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1E9" w:rsidRPr="009331E9" w:rsidRDefault="009331E9" w:rsidP="009331E9">
      <w:pPr>
        <w:jc w:val="center"/>
        <w:rPr>
          <w:rFonts w:cs="Times New Roman"/>
          <w:b/>
          <w:sz w:val="24"/>
          <w:szCs w:val="24"/>
          <w:lang w:val="en-US"/>
        </w:rPr>
      </w:pPr>
      <w:r w:rsidRPr="009331E9">
        <w:rPr>
          <w:rFonts w:cs="Times New Roman"/>
          <w:b/>
          <w:sz w:val="24"/>
          <w:szCs w:val="24"/>
          <w:lang w:val="en-US"/>
        </w:rPr>
        <w:t>Novel Approach for Enhanced Sc</w:t>
      </w:r>
      <w:r w:rsidR="0018043A">
        <w:rPr>
          <w:rFonts w:cs="Times New Roman"/>
          <w:b/>
          <w:sz w:val="24"/>
          <w:szCs w:val="24"/>
          <w:lang w:val="en-US"/>
        </w:rPr>
        <w:t>andium</w:t>
      </w:r>
      <w:r w:rsidRPr="009331E9">
        <w:rPr>
          <w:rFonts w:cs="Times New Roman"/>
          <w:b/>
          <w:sz w:val="24"/>
          <w:szCs w:val="24"/>
          <w:lang w:val="en-US"/>
        </w:rPr>
        <w:t xml:space="preserve"> and Ti</w:t>
      </w:r>
      <w:r w:rsidR="0018043A">
        <w:rPr>
          <w:rFonts w:cs="Times New Roman"/>
          <w:b/>
          <w:sz w:val="24"/>
          <w:szCs w:val="24"/>
          <w:lang w:val="en-US"/>
        </w:rPr>
        <w:t>tanium</w:t>
      </w:r>
      <w:r w:rsidRPr="009331E9">
        <w:rPr>
          <w:rFonts w:cs="Times New Roman"/>
          <w:b/>
          <w:sz w:val="24"/>
          <w:szCs w:val="24"/>
          <w:lang w:val="en-US"/>
        </w:rPr>
        <w:t xml:space="preserve"> Leaching Efficiency from Bauxite Residue with Suppressed Silica Gel Formation </w:t>
      </w:r>
    </w:p>
    <w:p w:rsidR="009331E9" w:rsidRPr="009331E9" w:rsidRDefault="009331E9" w:rsidP="009331E9">
      <w:pPr>
        <w:jc w:val="center"/>
        <w:rPr>
          <w:rFonts w:cs="Times New Roman"/>
          <w:lang w:val="en-US"/>
        </w:rPr>
      </w:pPr>
      <w:r w:rsidRPr="009331E9">
        <w:rPr>
          <w:rFonts w:cs="Times New Roman"/>
          <w:lang w:val="en-US"/>
        </w:rPr>
        <w:t>Gözde Alkan</w:t>
      </w:r>
      <w:r w:rsidRPr="009331E9">
        <w:rPr>
          <w:rFonts w:cs="Times New Roman"/>
          <w:vertAlign w:val="superscript"/>
          <w:lang w:val="en-US"/>
        </w:rPr>
        <w:t>1</w:t>
      </w:r>
      <w:r w:rsidRPr="009331E9">
        <w:rPr>
          <w:rFonts w:cs="Times New Roman"/>
          <w:lang w:val="en-US"/>
        </w:rPr>
        <w:t>*</w:t>
      </w:r>
      <w:r w:rsidR="002C054B">
        <w:rPr>
          <w:rFonts w:cs="Times New Roman"/>
          <w:lang w:val="en-US"/>
        </w:rPr>
        <w:t>+</w:t>
      </w:r>
      <w:r w:rsidRPr="009331E9">
        <w:rPr>
          <w:rFonts w:cs="Times New Roman"/>
          <w:lang w:val="en-US"/>
        </w:rPr>
        <w:t>, Bengi Yagmurlu</w:t>
      </w:r>
      <w:r w:rsidRPr="009331E9">
        <w:rPr>
          <w:rFonts w:cs="Times New Roman"/>
          <w:vertAlign w:val="superscript"/>
          <w:lang w:val="en-US"/>
        </w:rPr>
        <w:t>1,2</w:t>
      </w:r>
      <w:r w:rsidR="002C054B">
        <w:rPr>
          <w:rFonts w:cs="Times New Roman"/>
          <w:lang w:val="en-US"/>
        </w:rPr>
        <w:t>+</w:t>
      </w:r>
      <w:r w:rsidRPr="009331E9">
        <w:rPr>
          <w:rFonts w:cs="Times New Roman"/>
          <w:lang w:val="en-US"/>
        </w:rPr>
        <w:t xml:space="preserve">, </w:t>
      </w:r>
      <w:proofErr w:type="spellStart"/>
      <w:r w:rsidRPr="009331E9">
        <w:rPr>
          <w:rFonts w:cs="Times New Roman"/>
          <w:lang w:val="en-US"/>
        </w:rPr>
        <w:t>Seckin</w:t>
      </w:r>
      <w:proofErr w:type="spellEnd"/>
      <w:r w:rsidRPr="009331E9">
        <w:rPr>
          <w:rFonts w:cs="Times New Roman"/>
          <w:lang w:val="en-US"/>
        </w:rPr>
        <w:t xml:space="preserve"> Cakmakoglu</w:t>
      </w:r>
      <w:r w:rsidRPr="009331E9">
        <w:rPr>
          <w:rFonts w:cs="Times New Roman"/>
          <w:vertAlign w:val="superscript"/>
          <w:lang w:val="en-US"/>
        </w:rPr>
        <w:t>1</w:t>
      </w:r>
      <w:r w:rsidRPr="009331E9">
        <w:rPr>
          <w:rFonts w:cs="Times New Roman"/>
          <w:lang w:val="en-US"/>
        </w:rPr>
        <w:t>, Tobias Hertel</w:t>
      </w:r>
      <w:r w:rsidRPr="009331E9">
        <w:rPr>
          <w:rFonts w:cs="Times New Roman"/>
          <w:vertAlign w:val="superscript"/>
          <w:lang w:val="en-US"/>
        </w:rPr>
        <w:t>3</w:t>
      </w:r>
      <w:r w:rsidRPr="009331E9">
        <w:rPr>
          <w:rFonts w:cs="Times New Roman"/>
          <w:lang w:val="en-US"/>
        </w:rPr>
        <w:t xml:space="preserve">, </w:t>
      </w:r>
      <w:proofErr w:type="spellStart"/>
      <w:r w:rsidRPr="009331E9">
        <w:rPr>
          <w:rFonts w:cs="Times New Roman"/>
          <w:lang w:val="en-US"/>
        </w:rPr>
        <w:t>Şerif</w:t>
      </w:r>
      <w:proofErr w:type="spellEnd"/>
      <w:r w:rsidRPr="009331E9">
        <w:rPr>
          <w:rFonts w:cs="Times New Roman"/>
          <w:lang w:val="en-US"/>
        </w:rPr>
        <w:t xml:space="preserve"> Kaya</w:t>
      </w:r>
      <w:r w:rsidRPr="009331E9">
        <w:rPr>
          <w:rFonts w:cs="Times New Roman"/>
          <w:vertAlign w:val="superscript"/>
          <w:lang w:val="en-US"/>
        </w:rPr>
        <w:t>1,2</w:t>
      </w:r>
      <w:r w:rsidRPr="009331E9">
        <w:rPr>
          <w:rFonts w:cs="Times New Roman"/>
          <w:lang w:val="en-US"/>
        </w:rPr>
        <w:t>, Lars Gronen</w:t>
      </w:r>
      <w:r w:rsidRPr="009331E9">
        <w:rPr>
          <w:rFonts w:cs="Times New Roman"/>
          <w:vertAlign w:val="superscript"/>
          <w:lang w:val="en-US"/>
        </w:rPr>
        <w:t>4</w:t>
      </w:r>
      <w:r w:rsidRPr="009331E9">
        <w:rPr>
          <w:rFonts w:cs="Times New Roman"/>
          <w:lang w:val="en-US"/>
        </w:rPr>
        <w:t>, Srecko Stopic</w:t>
      </w:r>
      <w:r w:rsidRPr="009331E9">
        <w:rPr>
          <w:rFonts w:cs="Times New Roman"/>
          <w:vertAlign w:val="superscript"/>
          <w:lang w:val="en-US"/>
        </w:rPr>
        <w:t>1</w:t>
      </w:r>
      <w:r w:rsidRPr="009331E9">
        <w:rPr>
          <w:rFonts w:cs="Times New Roman"/>
          <w:lang w:val="en-US"/>
        </w:rPr>
        <w:t>, Bernd Friedrich</w:t>
      </w:r>
      <w:r w:rsidRPr="009331E9">
        <w:rPr>
          <w:rFonts w:cs="Times New Roman"/>
          <w:vertAlign w:val="superscript"/>
          <w:lang w:val="en-US"/>
        </w:rPr>
        <w:t>1</w:t>
      </w:r>
    </w:p>
    <w:p w:rsidR="009331E9" w:rsidRPr="009331E9" w:rsidRDefault="009331E9" w:rsidP="00FD18E6">
      <w:pPr>
        <w:spacing w:after="0" w:line="240" w:lineRule="auto"/>
        <w:rPr>
          <w:rFonts w:cs="Times New Roman"/>
          <w:color w:val="000000" w:themeColor="text1"/>
          <w:lang w:val="en-US"/>
        </w:rPr>
      </w:pPr>
      <w:r w:rsidRPr="009331E9">
        <w:rPr>
          <w:rFonts w:cs="Times New Roman"/>
          <w:b/>
          <w:vertAlign w:val="superscript"/>
          <w:lang w:val="en-US"/>
        </w:rPr>
        <w:t>1</w:t>
      </w:r>
      <w:r w:rsidRPr="009331E9">
        <w:rPr>
          <w:rFonts w:cs="Times New Roman"/>
          <w:b/>
          <w:lang w:val="en-US"/>
        </w:rPr>
        <w:t xml:space="preserve"> </w:t>
      </w:r>
      <w:r w:rsidRPr="009331E9">
        <w:rPr>
          <w:rFonts w:cs="Times New Roman"/>
          <w:color w:val="000000" w:themeColor="text1"/>
          <w:lang w:val="en-US"/>
        </w:rPr>
        <w:t>IME- Process Metallurgy and Metal Recycling, RWTH Aachen University</w:t>
      </w:r>
    </w:p>
    <w:p w:rsidR="009331E9" w:rsidRPr="009331E9" w:rsidRDefault="009331E9" w:rsidP="00FD18E6">
      <w:pPr>
        <w:spacing w:after="0" w:line="240" w:lineRule="auto"/>
        <w:rPr>
          <w:rFonts w:cs="Times New Roman"/>
          <w:color w:val="000000" w:themeColor="text1"/>
        </w:rPr>
      </w:pPr>
      <w:r w:rsidRPr="009331E9">
        <w:rPr>
          <w:rFonts w:cs="Times New Roman"/>
          <w:color w:val="000000" w:themeColor="text1"/>
          <w:vertAlign w:val="superscript"/>
        </w:rPr>
        <w:t>2</w:t>
      </w:r>
      <w:r w:rsidRPr="009331E9">
        <w:rPr>
          <w:rFonts w:cs="Times New Roman"/>
        </w:rPr>
        <w:t xml:space="preserve"> </w:t>
      </w:r>
      <w:r w:rsidRPr="009331E9">
        <w:rPr>
          <w:rFonts w:cs="Times New Roman"/>
          <w:color w:val="000000" w:themeColor="text1"/>
        </w:rPr>
        <w:t>MEAB Chemie Technik GmbH, Aachen, Germany</w:t>
      </w:r>
    </w:p>
    <w:p w:rsidR="009331E9" w:rsidRPr="009331E9" w:rsidRDefault="009331E9" w:rsidP="00FD18E6">
      <w:pPr>
        <w:spacing w:after="0" w:line="240" w:lineRule="auto"/>
        <w:rPr>
          <w:rFonts w:cs="Times New Roman"/>
          <w:color w:val="000000" w:themeColor="text1"/>
          <w:lang w:val="en-US"/>
        </w:rPr>
      </w:pPr>
      <w:r w:rsidRPr="009331E9">
        <w:rPr>
          <w:rFonts w:cs="Times New Roman"/>
          <w:color w:val="000000" w:themeColor="text1"/>
          <w:vertAlign w:val="superscript"/>
          <w:lang w:val="en-US"/>
        </w:rPr>
        <w:t>3</w:t>
      </w:r>
      <w:r w:rsidRPr="009331E9">
        <w:rPr>
          <w:rFonts w:cs="Times New Roman"/>
          <w:lang w:val="en-US"/>
        </w:rPr>
        <w:t xml:space="preserve"> </w:t>
      </w:r>
      <w:r w:rsidRPr="009331E9">
        <w:rPr>
          <w:rFonts w:cs="Times New Roman"/>
          <w:color w:val="000000" w:themeColor="text1"/>
          <w:lang w:val="en-US"/>
        </w:rPr>
        <w:t xml:space="preserve">KU Leuven, Department of Materials Engineering, </w:t>
      </w:r>
      <w:proofErr w:type="spellStart"/>
      <w:r w:rsidRPr="009331E9">
        <w:rPr>
          <w:rFonts w:cs="Times New Roman"/>
          <w:color w:val="000000" w:themeColor="text1"/>
          <w:lang w:val="en-US"/>
        </w:rPr>
        <w:t>Kasteelpark</w:t>
      </w:r>
      <w:proofErr w:type="spellEnd"/>
      <w:r w:rsidRPr="009331E9">
        <w:rPr>
          <w:rFonts w:cs="Times New Roman"/>
          <w:color w:val="000000" w:themeColor="text1"/>
          <w:lang w:val="en-US"/>
        </w:rPr>
        <w:t xml:space="preserve"> </w:t>
      </w:r>
      <w:proofErr w:type="spellStart"/>
      <w:r w:rsidRPr="009331E9">
        <w:rPr>
          <w:rFonts w:cs="Times New Roman"/>
          <w:color w:val="000000" w:themeColor="text1"/>
          <w:lang w:val="en-US"/>
        </w:rPr>
        <w:t>Arenberg</w:t>
      </w:r>
      <w:proofErr w:type="spellEnd"/>
      <w:r w:rsidRPr="009331E9">
        <w:rPr>
          <w:rFonts w:cs="Times New Roman"/>
          <w:color w:val="000000" w:themeColor="text1"/>
          <w:lang w:val="en-US"/>
        </w:rPr>
        <w:t xml:space="preserve"> 44, 3001 Leuven</w:t>
      </w:r>
    </w:p>
    <w:p w:rsidR="009331E9" w:rsidRPr="009331E9" w:rsidRDefault="009331E9" w:rsidP="00FD18E6">
      <w:pPr>
        <w:spacing w:after="0" w:line="240" w:lineRule="auto"/>
        <w:rPr>
          <w:rFonts w:cs="Times New Roman"/>
          <w:color w:val="000000" w:themeColor="text1"/>
          <w:lang w:val="en-US"/>
        </w:rPr>
      </w:pPr>
      <w:r w:rsidRPr="009331E9">
        <w:rPr>
          <w:rFonts w:cs="Times New Roman"/>
          <w:color w:val="000000" w:themeColor="text1"/>
          <w:vertAlign w:val="superscript"/>
          <w:lang w:val="en-US"/>
        </w:rPr>
        <w:t>4</w:t>
      </w:r>
      <w:r w:rsidR="00FD18E6">
        <w:rPr>
          <w:rFonts w:cs="Times New Roman"/>
          <w:color w:val="000000" w:themeColor="text1"/>
          <w:vertAlign w:val="superscript"/>
          <w:lang w:val="en-US"/>
        </w:rPr>
        <w:t xml:space="preserve"> </w:t>
      </w:r>
      <w:r w:rsidRPr="009331E9">
        <w:rPr>
          <w:rFonts w:cs="Times New Roman"/>
          <w:color w:val="000000" w:themeColor="text1"/>
          <w:lang w:val="en-US"/>
        </w:rPr>
        <w:t>IML- Chair of Mineralogy and Economic Geology, RWTH Aachen University</w:t>
      </w:r>
    </w:p>
    <w:p w:rsidR="009331E9" w:rsidRPr="009331E9" w:rsidRDefault="009331E9" w:rsidP="009331E9">
      <w:pPr>
        <w:spacing w:after="0" w:line="240" w:lineRule="auto"/>
        <w:jc w:val="center"/>
        <w:rPr>
          <w:rFonts w:cs="Times New Roman"/>
          <w:color w:val="000000" w:themeColor="text1"/>
          <w:vertAlign w:val="superscript"/>
          <w:lang w:val="en-US"/>
        </w:rPr>
      </w:pPr>
    </w:p>
    <w:p w:rsidR="009331E9" w:rsidRPr="0060369B" w:rsidRDefault="0060369B" w:rsidP="0060369B">
      <w:pPr>
        <w:spacing w:after="0" w:line="240" w:lineRule="auto"/>
        <w:rPr>
          <w:rFonts w:cs="Times New Roman"/>
          <w:color w:val="000000" w:themeColor="text1"/>
          <w:lang w:val="en-US"/>
        </w:rPr>
      </w:pPr>
      <w:r w:rsidRPr="0060369B">
        <w:rPr>
          <w:rFonts w:cs="Times New Roman"/>
          <w:color w:val="000000" w:themeColor="text1"/>
          <w:lang w:val="en-US"/>
        </w:rPr>
        <w:t>*</w:t>
      </w:r>
      <w:r w:rsidR="004724B0">
        <w:rPr>
          <w:rFonts w:cs="Times New Roman"/>
          <w:color w:val="000000" w:themeColor="text1"/>
          <w:lang w:val="en-US"/>
        </w:rPr>
        <w:t xml:space="preserve"> C</w:t>
      </w:r>
      <w:r>
        <w:rPr>
          <w:rFonts w:cs="Times New Roman"/>
          <w:color w:val="000000" w:themeColor="text1"/>
          <w:lang w:val="en-US"/>
        </w:rPr>
        <w:t>orresponding author</w:t>
      </w:r>
    </w:p>
    <w:p w:rsidR="009331E9" w:rsidRPr="009331E9" w:rsidRDefault="0060369B" w:rsidP="009331E9">
      <w:pPr>
        <w:spacing w:after="0" w:line="240" w:lineRule="auto"/>
        <w:jc w:val="both"/>
        <w:rPr>
          <w:rFonts w:cs="Times New Roman"/>
          <w:color w:val="000000" w:themeColor="text1"/>
          <w:lang w:val="en-US"/>
        </w:rPr>
      </w:pPr>
      <w:r>
        <w:rPr>
          <w:rFonts w:cs="Times New Roman"/>
          <w:color w:val="000000" w:themeColor="text1"/>
          <w:lang w:val="en-US"/>
        </w:rPr>
        <w:t>+</w:t>
      </w:r>
      <w:r w:rsidR="009331E9" w:rsidRPr="009331E9">
        <w:rPr>
          <w:rFonts w:cs="Times New Roman"/>
          <w:color w:val="000000" w:themeColor="text1"/>
          <w:lang w:val="en-US"/>
        </w:rPr>
        <w:t xml:space="preserve"> These two authors contributed equally to this work.</w:t>
      </w:r>
    </w:p>
    <w:p w:rsidR="009331E9" w:rsidRDefault="009331E9" w:rsidP="009331E9">
      <w:pPr>
        <w:jc w:val="center"/>
        <w:rPr>
          <w:rFonts w:cs="Times New Roman"/>
          <w:b/>
          <w:sz w:val="24"/>
          <w:szCs w:val="24"/>
          <w:lang w:val="en-US"/>
        </w:rPr>
      </w:pPr>
    </w:p>
    <w:p w:rsidR="007C0CB0" w:rsidRPr="007C0CB0" w:rsidRDefault="007C0CB0" w:rsidP="007C0CB0">
      <w:pPr>
        <w:rPr>
          <w:rFonts w:cs="Times New Roman"/>
          <w:sz w:val="24"/>
          <w:szCs w:val="24"/>
          <w:lang w:val="en-US"/>
        </w:rPr>
      </w:pPr>
      <w:r w:rsidRPr="007C0CB0">
        <w:rPr>
          <w:rFonts w:cs="Times New Roman"/>
          <w:sz w:val="24"/>
          <w:szCs w:val="24"/>
          <w:lang w:val="en-US"/>
        </w:rPr>
        <w:t xml:space="preserve">* </w:t>
      </w:r>
      <w:r>
        <w:rPr>
          <w:rFonts w:cs="Times New Roman"/>
          <w:sz w:val="24"/>
          <w:szCs w:val="24"/>
          <w:lang w:val="en-US"/>
        </w:rPr>
        <w:t>Correspondence to galkan@ime-aachen.de</w:t>
      </w:r>
    </w:p>
    <w:p w:rsidR="007C0CB0" w:rsidRPr="009331E9" w:rsidRDefault="007C0CB0" w:rsidP="009331E9">
      <w:pPr>
        <w:jc w:val="center"/>
        <w:rPr>
          <w:rFonts w:cs="Times New Roman"/>
          <w:b/>
          <w:sz w:val="24"/>
          <w:szCs w:val="24"/>
          <w:lang w:val="en-US"/>
        </w:rPr>
      </w:pPr>
    </w:p>
    <w:p w:rsidR="009331E9" w:rsidRPr="009331E9" w:rsidRDefault="009331E9" w:rsidP="009331E9">
      <w:pPr>
        <w:jc w:val="center"/>
        <w:rPr>
          <w:rFonts w:cs="Times New Roman"/>
          <w:b/>
          <w:sz w:val="24"/>
          <w:szCs w:val="24"/>
          <w:lang w:val="en-US"/>
        </w:rPr>
      </w:pPr>
      <w:r w:rsidRPr="009331E9">
        <w:rPr>
          <w:rFonts w:cs="Times New Roman"/>
          <w:b/>
          <w:sz w:val="24"/>
          <w:szCs w:val="24"/>
          <w:lang w:val="en-US"/>
        </w:rPr>
        <w:t>Abstract</w:t>
      </w:r>
    </w:p>
    <w:p w:rsidR="009331E9" w:rsidRPr="009331E9" w:rsidRDefault="009331E9" w:rsidP="009331E9">
      <w:pPr>
        <w:jc w:val="both"/>
        <w:rPr>
          <w:rFonts w:cs="Times New Roman"/>
          <w:sz w:val="24"/>
          <w:szCs w:val="24"/>
          <w:lang w:val="en-US"/>
        </w:rPr>
      </w:pPr>
      <w:r w:rsidRPr="009331E9">
        <w:rPr>
          <w:rFonts w:cs="Times New Roman"/>
          <w:sz w:val="24"/>
          <w:szCs w:val="24"/>
          <w:lang w:val="en-US"/>
        </w:rPr>
        <w:t>The need of light weight alloys for future transportation industry put</w:t>
      </w:r>
      <w:r w:rsidR="0018043A">
        <w:rPr>
          <w:rFonts w:cs="Times New Roman"/>
          <w:sz w:val="24"/>
          <w:szCs w:val="24"/>
          <w:lang w:val="en-US"/>
        </w:rPr>
        <w:t>s</w:t>
      </w:r>
      <w:r w:rsidRPr="009331E9">
        <w:rPr>
          <w:rFonts w:cs="Times New Roman"/>
          <w:sz w:val="24"/>
          <w:szCs w:val="24"/>
          <w:lang w:val="en-US"/>
        </w:rPr>
        <w:t xml:space="preserve"> Sc and Ti under a sudden demand. While these metals can bring unique and desired properties to alloys, lack of reliable sources brought forth a supply problem which can be solved by valorization of the secondary resources. Bauxite residue (red mud), with considerable Ti and Sc content, is a promising resource for secure supply of these metals. Due to drawbacks of the direct leaching route from bauxite residue, such as silica gel formation and low selectivity towards these valuable metals, a novel leaching process based on oxidative leaching conditions, aiming more efficient and selective leaching but also considering environmental aspects via lower acid consumption, was investigated in this study. Combination of hydrogen peroxide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and sulfuric acid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was utilized as the leaching solution, where various acid concentrations, solid-to-liquid ratios, leaching temperatures and time</w:t>
      </w:r>
      <w:r w:rsidR="000575CF">
        <w:rPr>
          <w:rFonts w:cs="Times New Roman"/>
          <w:sz w:val="24"/>
          <w:szCs w:val="24"/>
          <w:lang w:val="en-US"/>
        </w:rPr>
        <w:t>s</w:t>
      </w:r>
      <w:r w:rsidRPr="009331E9">
        <w:rPr>
          <w:rFonts w:cs="Times New Roman"/>
          <w:sz w:val="24"/>
          <w:szCs w:val="24"/>
          <w:lang w:val="en-US"/>
        </w:rPr>
        <w:t xml:space="preserve"> were e</w:t>
      </w:r>
      <w:r w:rsidR="0060369B">
        <w:rPr>
          <w:rFonts w:cs="Times New Roman"/>
          <w:sz w:val="24"/>
          <w:szCs w:val="24"/>
          <w:lang w:val="en-US"/>
        </w:rPr>
        <w:t>xamined in a comparative manner</w:t>
      </w:r>
      <w:r w:rsidRPr="009331E9">
        <w:rPr>
          <w:color w:val="000000" w:themeColor="text1"/>
          <w:sz w:val="24"/>
          <w:szCs w:val="24"/>
          <w:lang w:val="en-US"/>
        </w:rPr>
        <w:t xml:space="preserve">. Leaching with 2.5 M </w:t>
      </w:r>
      <w:r w:rsidRPr="009331E9">
        <w:rPr>
          <w:rFonts w:cs="Times New Roman"/>
          <w:sz w:val="24"/>
          <w:szCs w:val="24"/>
          <w:lang w:val="en-US"/>
        </w:rPr>
        <w:t>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 xml:space="preserve">2 </w:t>
      </w:r>
      <w:r w:rsidRPr="009331E9">
        <w:rPr>
          <w:rFonts w:cs="Times New Roman"/>
          <w:sz w:val="24"/>
          <w:szCs w:val="24"/>
          <w:lang w:val="en-US"/>
        </w:rPr>
        <w:t>:</w:t>
      </w:r>
      <w:r w:rsidRPr="009331E9">
        <w:rPr>
          <w:rFonts w:cs="Times New Roman"/>
          <w:sz w:val="24"/>
          <w:szCs w:val="24"/>
          <w:vertAlign w:val="subscript"/>
          <w:lang w:val="en-US"/>
        </w:rPr>
        <w:t xml:space="preserve"> </w:t>
      </w:r>
      <w:r w:rsidRPr="009331E9">
        <w:rPr>
          <w:rFonts w:cs="Times New Roman"/>
          <w:sz w:val="24"/>
          <w:szCs w:val="24"/>
          <w:lang w:val="en-US"/>
        </w:rPr>
        <w:t>2.5 M</w:t>
      </w:r>
      <w:r w:rsidRPr="009331E9">
        <w:rPr>
          <w:rFonts w:cs="Times New Roman"/>
          <w:sz w:val="24"/>
          <w:szCs w:val="24"/>
          <w:vertAlign w:val="subscript"/>
          <w:lang w:val="en-US"/>
        </w:rPr>
        <w:t xml:space="preserve"> </w:t>
      </w:r>
      <w:r w:rsidRPr="009331E9">
        <w:rPr>
          <w:rFonts w:cs="Times New Roman"/>
          <w:sz w:val="24"/>
          <w:szCs w:val="24"/>
          <w:lang w:val="en-US"/>
        </w:rPr>
        <w:t>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 xml:space="preserve">4 </w:t>
      </w:r>
      <w:r w:rsidRPr="009331E9">
        <w:rPr>
          <w:rFonts w:cs="Times New Roman"/>
          <w:sz w:val="24"/>
          <w:szCs w:val="24"/>
          <w:lang w:val="en-US"/>
        </w:rPr>
        <w:t>mixture at 90</w:t>
      </w:r>
      <w:r w:rsidR="00E85CB8">
        <w:rPr>
          <w:rFonts w:cs="Times New Roman"/>
          <w:sz w:val="24"/>
          <w:szCs w:val="24"/>
          <w:lang w:val="en-US"/>
        </w:rPr>
        <w:t xml:space="preserve"> </w:t>
      </w:r>
      <w:r w:rsidR="00F51461">
        <w:rPr>
          <w:rFonts w:ascii="Cambria Math" w:hAnsi="Cambria Math" w:cs="Cambria Math"/>
          <w:sz w:val="24"/>
          <w:szCs w:val="24"/>
          <w:lang w:val="en-US"/>
        </w:rPr>
        <w:t>⁰</w:t>
      </w:r>
      <w:r w:rsidR="001A26A7">
        <w:rPr>
          <w:rFonts w:cs="Times New Roman"/>
          <w:sz w:val="24"/>
          <w:szCs w:val="24"/>
          <w:lang w:val="en-US"/>
        </w:rPr>
        <w:t>C</w:t>
      </w:r>
      <w:r w:rsidRPr="009331E9">
        <w:rPr>
          <w:rFonts w:cs="Times New Roman"/>
          <w:sz w:val="24"/>
          <w:szCs w:val="24"/>
          <w:lang w:val="en-US"/>
        </w:rPr>
        <w:t xml:space="preserve"> for 30 min was observed to be the best leaching conditions with suppressed silica gel formation and the highest reported leaching efficiency with high S/L ratio for Sc and Ti; 68% and 91%; respectively.</w:t>
      </w:r>
    </w:p>
    <w:p w:rsidR="009331E9" w:rsidRDefault="009331E9" w:rsidP="009331E9">
      <w:pPr>
        <w:jc w:val="both"/>
        <w:rPr>
          <w:rFonts w:cs="Times New Roman"/>
          <w:sz w:val="24"/>
          <w:szCs w:val="24"/>
          <w:lang w:val="en-US"/>
        </w:rPr>
      </w:pPr>
      <w:r w:rsidRPr="009331E9">
        <w:rPr>
          <w:rFonts w:cs="Times New Roman"/>
          <w:b/>
          <w:sz w:val="24"/>
          <w:szCs w:val="24"/>
          <w:lang w:val="en-US"/>
        </w:rPr>
        <w:t>Keywords:</w:t>
      </w:r>
      <w:r w:rsidR="0018043A">
        <w:rPr>
          <w:rFonts w:cs="Times New Roman"/>
          <w:sz w:val="24"/>
          <w:szCs w:val="24"/>
          <w:lang w:val="en-US"/>
        </w:rPr>
        <w:t xml:space="preserve"> hydrometallurgy; leaching; scandium; titanium; bauxite residue; red mud;</w:t>
      </w:r>
      <w:r w:rsidRPr="009331E9">
        <w:rPr>
          <w:rFonts w:cs="Times New Roman"/>
          <w:sz w:val="24"/>
          <w:szCs w:val="24"/>
          <w:lang w:val="en-US"/>
        </w:rPr>
        <w:t xml:space="preserve"> hydrogen peroxide</w:t>
      </w:r>
    </w:p>
    <w:p w:rsidR="00BD3C93" w:rsidRDefault="00BD3C93" w:rsidP="009331E9">
      <w:pPr>
        <w:rPr>
          <w:rFonts w:cs="Times New Roman"/>
          <w:b/>
          <w:sz w:val="24"/>
          <w:szCs w:val="24"/>
          <w:lang w:val="en-US"/>
        </w:rPr>
      </w:pPr>
    </w:p>
    <w:p w:rsidR="009331E9" w:rsidRPr="008E735E" w:rsidRDefault="009331E9" w:rsidP="009331E9">
      <w:pPr>
        <w:rPr>
          <w:rFonts w:cs="Times New Roman"/>
          <w:b/>
          <w:sz w:val="24"/>
          <w:szCs w:val="24"/>
          <w:lang w:val="en-US"/>
        </w:rPr>
      </w:pPr>
      <w:r w:rsidRPr="008E735E">
        <w:rPr>
          <w:rFonts w:cs="Times New Roman"/>
          <w:b/>
          <w:sz w:val="24"/>
          <w:szCs w:val="24"/>
          <w:lang w:val="en-US"/>
        </w:rPr>
        <w:t>Introduction and State of the Art</w:t>
      </w:r>
    </w:p>
    <w:p w:rsidR="009331E9" w:rsidRPr="009331E9" w:rsidRDefault="009331E9" w:rsidP="009331E9">
      <w:pPr>
        <w:ind w:firstLine="360"/>
        <w:jc w:val="both"/>
        <w:rPr>
          <w:rFonts w:cs="Times New Roman"/>
          <w:sz w:val="24"/>
          <w:szCs w:val="24"/>
          <w:lang w:val="en-US"/>
        </w:rPr>
      </w:pPr>
      <w:r w:rsidRPr="009331E9">
        <w:rPr>
          <w:rFonts w:cs="Times New Roman"/>
          <w:sz w:val="24"/>
          <w:szCs w:val="24"/>
          <w:lang w:val="en-US"/>
        </w:rPr>
        <w:t>European countries started to set deadlines for fueled cars with the new regulations and implementations on CO</w:t>
      </w:r>
      <w:r w:rsidRPr="009331E9">
        <w:rPr>
          <w:rFonts w:cs="Times New Roman"/>
          <w:sz w:val="24"/>
          <w:szCs w:val="24"/>
          <w:vertAlign w:val="subscript"/>
          <w:lang w:val="en-US"/>
        </w:rPr>
        <w:t>2</w:t>
      </w:r>
      <w:r w:rsidRPr="009331E9">
        <w:rPr>
          <w:rFonts w:cs="Times New Roman"/>
          <w:sz w:val="24"/>
          <w:szCs w:val="24"/>
          <w:lang w:val="en-US"/>
        </w:rPr>
        <w:t xml:space="preserve"> emission and fuel consumption of the vehicles for a greener future by Paris Climate Accord (Accord de Paris)</w:t>
      </w:r>
      <w:r w:rsidR="003559F1">
        <w:rPr>
          <w:rFonts w:cs="Times New Roman"/>
          <w:sz w:val="24"/>
          <w:szCs w:val="24"/>
          <w:lang w:val="en-US"/>
        </w:rPr>
        <w:t xml:space="preserve"> </w:t>
      </w:r>
      <w:hyperlink w:anchor="_ENREF_1" w:tooltip="UNFCCC, 2015 #56" w:history="1">
        <w:r w:rsidR="00FD18E6">
          <w:rPr>
            <w:rFonts w:cs="Times New Roman"/>
            <w:sz w:val="24"/>
            <w:szCs w:val="24"/>
            <w:lang w:val="en-US"/>
          </w:rPr>
          <w:fldChar w:fldCharType="begin"/>
        </w:r>
        <w:r w:rsidR="00FD18E6">
          <w:rPr>
            <w:rFonts w:cs="Times New Roman"/>
            <w:sz w:val="24"/>
            <w:szCs w:val="24"/>
            <w:lang w:val="en-US"/>
          </w:rPr>
          <w:instrText xml:space="preserve"> ADDIN EN.CITE &lt;EndNote&gt;&lt;Cite&gt;&lt;Author&gt;UNFCCC&lt;/Author&gt;&lt;Year&gt;2015&lt;/Year&gt;&lt;RecNum&gt;56&lt;/RecNum&gt;&lt;DisplayText&gt;&lt;style face="superscript"&gt;1&lt;/style&gt;&lt;/DisplayText&gt;&lt;record&gt;&lt;rec-number&gt;56&lt;/rec-number&gt;&lt;foreign-keys&gt;&lt;key app="EN" db-id="50x0a22v4e2fp9e2ed7vddzi59x2zf92rtaa"&gt;56&lt;/key&gt;&lt;/foreign-keys&gt;&lt;ref-type name="Report"&gt;27&lt;/ref-type&gt;&lt;contributors&gt;&lt;authors&gt;&lt;author&gt;UNFCCC&lt;/author&gt;&lt;/authors&gt;&lt;/contributors&gt;&lt;titles&gt;&lt;title&gt;Adoption of the Paris Agreement, Report No. FCCC/CP/2015/L.9/Rev.1&lt;/title&gt;&lt;/titles&gt;&lt;number&gt;Report No. FCCC/CP/2015/L.9/Rev.1&lt;/number&gt;&lt;dates&gt;&lt;year&gt;2015&lt;/year&gt;&lt;/dates&gt;&lt;pub-location&gt;http://unfccc.int/resource/docs/2015/cop21/eng/l09r01.pdf&lt;/pub-location&gt;&lt;urls&gt;&lt;related-urls&gt;&lt;url&gt;http://unfccc.int/resource/docs/2015/cop21/eng/l09r01.pdf&lt;/url&gt;&lt;/related-urls&gt;&lt;/urls&gt;&lt;access-date&gt;08.01.2018&lt;/access-date&gt;&lt;/record&gt;&lt;/Cite&gt;&lt;/EndNote&gt;</w:instrText>
        </w:r>
        <w:r w:rsidR="00FD18E6">
          <w:rPr>
            <w:rFonts w:cs="Times New Roman"/>
            <w:sz w:val="24"/>
            <w:szCs w:val="24"/>
            <w:lang w:val="en-US"/>
          </w:rPr>
          <w:fldChar w:fldCharType="separate"/>
        </w:r>
        <w:r w:rsidR="00FD18E6" w:rsidRPr="00FD18E6">
          <w:rPr>
            <w:rFonts w:cs="Times New Roman"/>
            <w:noProof/>
            <w:sz w:val="24"/>
            <w:szCs w:val="24"/>
            <w:vertAlign w:val="superscript"/>
            <w:lang w:val="en-US"/>
          </w:rPr>
          <w:t>1</w:t>
        </w:r>
        <w:r w:rsidR="00FD18E6">
          <w:rPr>
            <w:rFonts w:cs="Times New Roman"/>
            <w:sz w:val="24"/>
            <w:szCs w:val="24"/>
            <w:lang w:val="en-US"/>
          </w:rPr>
          <w:fldChar w:fldCharType="end"/>
        </w:r>
      </w:hyperlink>
      <w:r w:rsidRPr="009331E9">
        <w:rPr>
          <w:rFonts w:cs="Times New Roman"/>
          <w:sz w:val="24"/>
          <w:szCs w:val="24"/>
          <w:lang w:val="en-US"/>
        </w:rPr>
        <w:t>, which put light-weighted vehicles and electric cars unde</w:t>
      </w:r>
      <w:r w:rsidR="0018043A">
        <w:rPr>
          <w:rFonts w:cs="Times New Roman"/>
          <w:sz w:val="24"/>
          <w:szCs w:val="24"/>
          <w:lang w:val="en-US"/>
        </w:rPr>
        <w:t>r spotlight. Titanium (Ti) and s</w:t>
      </w:r>
      <w:r w:rsidRPr="009331E9">
        <w:rPr>
          <w:rFonts w:cs="Times New Roman"/>
          <w:sz w:val="24"/>
          <w:szCs w:val="24"/>
          <w:lang w:val="en-US"/>
        </w:rPr>
        <w:t xml:space="preserve">candium (Sc) can be considered as the most potent candidate materials especially for future transportation industry, since they can propose some unique properties for light weight </w:t>
      </w:r>
      <w:r w:rsidR="00B84C95" w:rsidRPr="009331E9">
        <w:rPr>
          <w:rFonts w:cs="Times New Roman"/>
          <w:sz w:val="24"/>
          <w:szCs w:val="24"/>
          <w:lang w:val="en-US"/>
        </w:rPr>
        <w:t>alloys</w:t>
      </w:r>
      <w:hyperlink w:anchor="_ENREF_2" w:tooltip="Lathabai, 2002 #4" w:history="1">
        <w:r w:rsidR="00FD18E6">
          <w:rPr>
            <w:rFonts w:cs="Times New Roman"/>
            <w:sz w:val="24"/>
            <w:szCs w:val="24"/>
            <w:lang w:val="en-US"/>
          </w:rPr>
          <w:fldChar w:fldCharType="begin">
            <w:fldData xml:space="preserve">PEVuZE5vdGU+PENpdGU+PEF1dGhvcj5MYXRoYWJhaTwvQXV0aG9yPjxZZWFyPjIwMDI8L1llYXI+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</w:fldData>
          </w:fldChar>
        </w:r>
        <w:r w:rsidR="00FD18E6">
          <w:rPr>
            <w:rFonts w:cs="Times New Roman"/>
            <w:sz w:val="24"/>
            <w:szCs w:val="24"/>
            <w:lang w:val="en-US"/>
          </w:rPr>
          <w:instrText xml:space="preserve"> ADDIN EN.CITE </w:instrText>
        </w:r>
        <w:r w:rsidR="00FD18E6">
          <w:rPr>
            <w:rFonts w:cs="Times New Roman"/>
            <w:sz w:val="24"/>
            <w:szCs w:val="24"/>
            <w:lang w:val="en-US"/>
          </w:rPr>
          <w:fldChar w:fldCharType="begin">
            <w:fldData xml:space="preserve">PEVuZE5vdGU+PENpdGU+PEF1dGhvcj5MYXRoYWJhaTwvQXV0aG9yPjxZZWFyPjIwMDI8L1llYXI+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</w:fldData>
          </w:fldChar>
        </w:r>
        <w:r w:rsidR="00FD18E6">
          <w:rPr>
            <w:rFonts w:cs="Times New Roman"/>
            <w:sz w:val="24"/>
            <w:szCs w:val="24"/>
            <w:lang w:val="en-US"/>
          </w:rPr>
          <w:instrText xml:space="preserve"> ADDIN EN.CITE.DATA </w:instrText>
        </w:r>
        <w:r w:rsidR="00FD18E6">
          <w:rPr>
            <w:rFonts w:cs="Times New Roman"/>
            <w:sz w:val="24"/>
            <w:szCs w:val="24"/>
            <w:lang w:val="en-US"/>
          </w:rPr>
        </w:r>
        <w:r w:rsidR="00FD18E6">
          <w:rPr>
            <w:rFonts w:cs="Times New Roman"/>
            <w:sz w:val="24"/>
            <w:szCs w:val="24"/>
            <w:lang w:val="en-US"/>
          </w:rPr>
          <w:fldChar w:fldCharType="end"/>
        </w:r>
        <w:r w:rsidR="00FD18E6">
          <w:rPr>
            <w:rFonts w:cs="Times New Roman"/>
            <w:sz w:val="24"/>
            <w:szCs w:val="24"/>
            <w:lang w:val="en-US"/>
          </w:rPr>
        </w:r>
        <w:r w:rsidR="00FD18E6">
          <w:rPr>
            <w:rFonts w:cs="Times New Roman"/>
            <w:sz w:val="24"/>
            <w:szCs w:val="24"/>
            <w:lang w:val="en-US"/>
          </w:rPr>
          <w:fldChar w:fldCharType="separate"/>
        </w:r>
        <w:r w:rsidR="00FD18E6" w:rsidRPr="00FD18E6">
          <w:rPr>
            <w:rFonts w:cs="Times New Roman"/>
            <w:noProof/>
            <w:sz w:val="24"/>
            <w:szCs w:val="24"/>
            <w:vertAlign w:val="superscript"/>
            <w:lang w:val="en-US"/>
          </w:rPr>
          <w:t>2-4</w:t>
        </w:r>
        <w:r w:rsidR="00FD18E6">
          <w:rPr>
            <w:rFonts w:cs="Times New Roman"/>
            <w:sz w:val="24"/>
            <w:szCs w:val="24"/>
            <w:lang w:val="en-US"/>
          </w:rPr>
          <w:fldChar w:fldCharType="end"/>
        </w:r>
      </w:hyperlink>
      <w:r w:rsidRPr="009331E9">
        <w:rPr>
          <w:rFonts w:cs="Times New Roman"/>
          <w:sz w:val="24"/>
          <w:szCs w:val="24"/>
          <w:lang w:val="en-US"/>
        </w:rPr>
        <w:t>. The demand trend for both elements is in a steep increase that’s why these two elements are started to be classified as critical materials.</w:t>
      </w:r>
      <w:r w:rsidR="003559F1">
        <w:rPr>
          <w:rFonts w:cs="Times New Roman"/>
          <w:sz w:val="24"/>
          <w:szCs w:val="24"/>
          <w:lang w:val="en-US"/>
        </w:rPr>
        <w:t xml:space="preserve">  Especially, scandium,</w:t>
      </w:r>
      <w:r w:rsidRPr="009331E9">
        <w:rPr>
          <w:rFonts w:cs="Times New Roman"/>
          <w:sz w:val="24"/>
          <w:szCs w:val="24"/>
          <w:lang w:val="en-US"/>
        </w:rPr>
        <w:t xml:space="preserve"> </w:t>
      </w:r>
      <w:r w:rsidR="003559F1">
        <w:rPr>
          <w:rFonts w:cs="Times New Roman"/>
          <w:sz w:val="24"/>
          <w:szCs w:val="24"/>
          <w:lang w:val="en-US"/>
        </w:rPr>
        <w:t xml:space="preserve">which can be used as a tuning metal in aluminum alloys, </w:t>
      </w:r>
      <w:r w:rsidRPr="009331E9">
        <w:rPr>
          <w:rFonts w:cs="Times New Roman"/>
          <w:sz w:val="24"/>
          <w:szCs w:val="24"/>
          <w:lang w:val="en-US"/>
        </w:rPr>
        <w:t xml:space="preserve">has limited </w:t>
      </w:r>
      <w:r w:rsidRPr="009331E9">
        <w:rPr>
          <w:rFonts w:cs="Times New Roman"/>
          <w:sz w:val="24"/>
          <w:szCs w:val="24"/>
          <w:lang w:val="en-US"/>
        </w:rPr>
        <w:lastRenderedPageBreak/>
        <w:t>primary sources and has to be extracted mainly from secondary raw materials or as a by-product of uranium, nickel-laterite or titanium pigment processing. Complex extraction and purification routes as well as the geological</w:t>
      </w:r>
      <w:r w:rsidR="0018043A">
        <w:rPr>
          <w:rFonts w:cs="Times New Roman"/>
          <w:sz w:val="24"/>
          <w:szCs w:val="24"/>
          <w:lang w:val="en-US"/>
        </w:rPr>
        <w:t xml:space="preserve"> scarcity, made the prices of scandium</w:t>
      </w:r>
      <w:r w:rsidRPr="009331E9">
        <w:rPr>
          <w:rFonts w:cs="Times New Roman"/>
          <w:sz w:val="24"/>
          <w:szCs w:val="24"/>
          <w:lang w:val="en-US"/>
        </w:rPr>
        <w:t xml:space="preserve"> extreme (228 $/g in metallic form) </w:t>
      </w:r>
      <w:hyperlink w:anchor="_ENREF_5" w:tooltip="Gambogi, 2017 #29" w:history="1">
        <w:r w:rsidR="00FD18E6" w:rsidRPr="009331E9">
          <w:rPr>
            <w:rFonts w:cs="Times New Roman"/>
            <w:sz w:val="24"/>
            <w:szCs w:val="24"/>
            <w:lang w:val="en-US"/>
          </w:rPr>
          <w:fldChar w:fldCharType="begin"/>
        </w:r>
        <w:r w:rsidR="00FD18E6">
          <w:rPr>
            <w:rFonts w:cs="Times New Roman"/>
            <w:sz w:val="24"/>
            <w:szCs w:val="24"/>
            <w:lang w:val="en-US"/>
          </w:rPr>
          <w:instrText xml:space="preserve"> ADDIN EN.CITE &lt;EndNote&gt;&lt;Cite&gt;&lt;Author&gt;Gambogi&lt;/Author&gt;&lt;Year&gt;2017&lt;/Year&gt;&lt;RecNum&gt;29&lt;/RecNum&gt;&lt;DisplayText&gt;&lt;style face="superscript"&gt;5&lt;/style&gt;&lt;/DisplayText&gt;&lt;record&gt;&lt;rec-number&gt;29&lt;/rec-number&gt;&lt;foreign-keys&gt;&lt;key app="EN" db-id="50x0a22v4e2fp9e2ed7vddzi59x2zf92rtaa"&gt;29&lt;/key&gt;&lt;/foreign-keys&gt;&lt;ref-type name="Report"&gt;27&lt;/ref-type&gt;&lt;contributors&gt;&lt;authors&gt;&lt;author&gt;Joseph Gambogi&lt;/author&gt;&lt;/authors&gt;&lt;tertiary-authors&gt;&lt;author&gt;U.S. Geological Survey&lt;/author&gt;&lt;/tertiary-authors&gt;&lt;/contributors&gt;&lt;titles&gt;&lt;title&gt;USGS Minerals Information: Scandium&lt;/title&gt;&lt;secondary-title&gt;Mineral Commodity Summaries&lt;/secondary-title&gt;&lt;/titles&gt;&lt;pages&gt;146-147&lt;/pages&gt;&lt;dates&gt;&lt;year&gt;2017&lt;/year&gt;&lt;pub-dates&gt;&lt;date&gt;January 2017&lt;/date&gt;&lt;/pub-dates&gt;&lt;/dates&gt;&lt;publisher&gt;U.S. Geological Survey&lt;/publisher&gt;&lt;urls&gt;&lt;related-urls&gt;&lt;url&gt;https://minerals.usgs.gov/minerals/pubs/commodity/scandium/mcs-2017-scand.pdf&lt;/url&gt;&lt;/related-urls&gt;&lt;/urls&gt;&lt;/record&gt;&lt;/Cite&gt;&lt;/EndNote&gt;</w:instrText>
        </w:r>
        <w:r w:rsidR="00FD18E6" w:rsidRPr="009331E9">
          <w:rPr>
            <w:rFonts w:cs="Times New Roman"/>
            <w:sz w:val="24"/>
            <w:szCs w:val="24"/>
            <w:lang w:val="en-US"/>
          </w:rPr>
          <w:fldChar w:fldCharType="separate"/>
        </w:r>
        <w:r w:rsidR="00FD18E6" w:rsidRPr="00FD18E6">
          <w:rPr>
            <w:rFonts w:cs="Times New Roman"/>
            <w:noProof/>
            <w:sz w:val="24"/>
            <w:szCs w:val="24"/>
            <w:vertAlign w:val="superscript"/>
            <w:lang w:val="en-US"/>
          </w:rPr>
          <w:t>5</w:t>
        </w:r>
        <w:r w:rsidR="00FD18E6" w:rsidRPr="009331E9">
          <w:rPr>
            <w:rFonts w:cs="Times New Roman"/>
            <w:sz w:val="24"/>
            <w:szCs w:val="24"/>
            <w:lang w:val="en-US"/>
          </w:rPr>
          <w:fldChar w:fldCharType="end"/>
        </w:r>
      </w:hyperlink>
      <w:r w:rsidRPr="009331E9">
        <w:rPr>
          <w:rFonts w:cs="Times New Roman"/>
          <w:sz w:val="24"/>
          <w:szCs w:val="24"/>
          <w:lang w:val="en-US"/>
        </w:rPr>
        <w:t xml:space="preserve">. </w:t>
      </w:r>
    </w:p>
    <w:p w:rsidR="009331E9" w:rsidRPr="009331E9" w:rsidRDefault="009331E9" w:rsidP="009331E9">
      <w:pPr>
        <w:ind w:firstLine="360"/>
        <w:jc w:val="both"/>
        <w:rPr>
          <w:rFonts w:cs="Times New Roman"/>
          <w:sz w:val="24"/>
          <w:szCs w:val="24"/>
          <w:lang w:val="en-US"/>
        </w:rPr>
      </w:pPr>
      <w:r w:rsidRPr="009331E9">
        <w:rPr>
          <w:rFonts w:cs="Times New Roman"/>
          <w:sz w:val="24"/>
          <w:szCs w:val="24"/>
          <w:lang w:val="en-US"/>
        </w:rPr>
        <w:t>Bauxite residue (</w:t>
      </w:r>
      <w:r w:rsidR="00F81E3C">
        <w:rPr>
          <w:rFonts w:cs="Times New Roman"/>
          <w:sz w:val="24"/>
          <w:szCs w:val="24"/>
          <w:lang w:val="en-US"/>
        </w:rPr>
        <w:t>BR</w:t>
      </w:r>
      <w:r w:rsidRPr="009331E9">
        <w:rPr>
          <w:rFonts w:cs="Times New Roman"/>
          <w:sz w:val="24"/>
          <w:szCs w:val="24"/>
          <w:lang w:val="en-US"/>
        </w:rPr>
        <w:t xml:space="preserve">) is the by-product of </w:t>
      </w:r>
      <w:r w:rsidR="00A36761">
        <w:rPr>
          <w:rFonts w:cs="Times New Roman"/>
          <w:sz w:val="24"/>
          <w:szCs w:val="24"/>
          <w:lang w:val="en-US"/>
        </w:rPr>
        <w:t xml:space="preserve">the </w:t>
      </w:r>
      <w:r w:rsidRPr="009331E9">
        <w:rPr>
          <w:rFonts w:cs="Times New Roman"/>
          <w:sz w:val="24"/>
          <w:szCs w:val="24"/>
          <w:lang w:val="en-US"/>
        </w:rPr>
        <w:t xml:space="preserve">Bayer process with 108.7 ~ 163.1 million tons of global production as reported in 2015 </w:t>
      </w:r>
      <w:r w:rsidRPr="009331E9">
        <w:rPr>
          <w:rFonts w:cs="Times New Roman"/>
          <w:sz w:val="24"/>
          <w:szCs w:val="24"/>
          <w:lang w:val="en-US"/>
        </w:rPr>
        <w:fldChar w:fldCharType="begin"/>
      </w:r>
      <w:r w:rsidR="00FD18E6">
        <w:rPr>
          <w:rFonts w:cs="Times New Roman"/>
          <w:sz w:val="24"/>
          <w:szCs w:val="24"/>
          <w:lang w:val="en-US"/>
        </w:rPr>
        <w:instrText xml:space="preserve"> ADDIN EN.CITE &lt;EndNote&gt;&lt;Cite&gt;&lt;Author&gt;Power&lt;/Author&gt;&lt;Year&gt;2011&lt;/Year&gt;&lt;RecNum&gt;26&lt;/RecNum&gt;&lt;DisplayText&gt;&lt;style face="superscript"&gt;6,7&lt;/style&gt;&lt;/DisplayText&gt;&lt;record&gt;&lt;rec-number&gt;26&lt;/rec-number&gt;&lt;foreign-keys&gt;&lt;key app="EN" db-id="50x0a22v4e2fp9e2ed7vddzi59x2zf92rtaa"&gt;26&lt;/key&gt;&lt;/foreign-keys&gt;&lt;ref-type name="Journal Article"&gt;17&lt;/ref-type&gt;&lt;contributors&gt;&lt;authors&gt;&lt;author&gt;Power, Greg&lt;/author&gt;&lt;author&gt;Gräfe, M&lt;/author&gt;&lt;author&gt;Klauber, Craig&lt;/author&gt;&lt;/authors&gt;&lt;/contributors&gt;&lt;titles&gt;&lt;title&gt;Bauxite residue issues: I. Current management, disposal and storage practices&lt;/title&gt;&lt;secondary-title&gt;Hydrometallurgy&lt;/secondary-title&gt;&lt;/titles&gt;&lt;periodical&gt;&lt;full-title&gt;Hydrometallurgy&lt;/full-title&gt;&lt;/periodical&gt;&lt;pages&gt;33-45&lt;/pages&gt;&lt;volume&gt;108&lt;/volume&gt;&lt;number&gt;1&lt;/number&gt;&lt;dates&gt;&lt;year&gt;2011&lt;/year&gt;&lt;/dates&gt;&lt;isbn&gt;0304-386X&lt;/isbn&gt;&lt;urls&gt;&lt;/urls&gt;&lt;/record&gt;&lt;/Cite&gt;&lt;Cite&gt;&lt;Author&gt;Liu&lt;/Author&gt;&lt;Year&gt;2015&lt;/Year&gt;&lt;RecNum&gt;30&lt;/RecNum&gt;&lt;record&gt;&lt;rec-number&gt;30&lt;/rec-number&gt;&lt;foreign-keys&gt;&lt;key app="EN" db-id="50x0a22v4e2fp9e2ed7vddzi59x2zf92rtaa"&gt;30&lt;/key&gt;&lt;/foreign-keys&gt;&lt;ref-type name="Journal Article"&gt;17&lt;/ref-type&gt;&lt;contributors&gt;&lt;authors&gt;&lt;author&gt;Liu, Zhaobo&lt;/author&gt;&lt;author&gt;Li, Hongxu&lt;/author&gt;&lt;/authors&gt;&lt;/contributors&gt;&lt;titles&gt;&lt;title&gt;Metallurgical process for valuable elements recovery from red mud—a review&lt;/title&gt;&lt;secondary-title&gt;Hydrometallurgy&lt;/secondary-title&gt;&lt;/titles&gt;&lt;periodical&gt;&lt;full-title&gt;Hydrometallurgy&lt;/full-title&gt;&lt;/periodical&gt;&lt;pages&gt;29-43&lt;/pages&gt;&lt;volume&gt;155&lt;/volume&gt;&lt;dates&gt;&lt;year&gt;2015&lt;/year&gt;&lt;/dates&gt;&lt;isbn&gt;0304-386X&lt;/isbn&gt;&lt;urls&gt;&lt;/urls&gt;&lt;/record&gt;&lt;/Cite&gt;&lt;/EndNote&gt;</w:instrText>
      </w:r>
      <w:r w:rsidRPr="009331E9">
        <w:rPr>
          <w:rFonts w:cs="Times New Roman"/>
          <w:sz w:val="24"/>
          <w:szCs w:val="24"/>
          <w:lang w:val="en-US"/>
        </w:rPr>
        <w:fldChar w:fldCharType="separate"/>
      </w:r>
      <w:hyperlink w:anchor="_ENREF_6" w:tooltip="Power, 2011 #26" w:history="1">
        <w:r w:rsidR="00FD18E6" w:rsidRPr="00FD18E6">
          <w:rPr>
            <w:rFonts w:cs="Times New Roman"/>
            <w:noProof/>
            <w:sz w:val="24"/>
            <w:szCs w:val="24"/>
            <w:vertAlign w:val="superscript"/>
            <w:lang w:val="en-US"/>
          </w:rPr>
          <w:t>6</w:t>
        </w:r>
      </w:hyperlink>
      <w:r w:rsidR="00FD18E6" w:rsidRPr="00FD18E6">
        <w:rPr>
          <w:rFonts w:cs="Times New Roman"/>
          <w:noProof/>
          <w:sz w:val="24"/>
          <w:szCs w:val="24"/>
          <w:vertAlign w:val="superscript"/>
          <w:lang w:val="en-US"/>
        </w:rPr>
        <w:t>,</w:t>
      </w:r>
      <w:hyperlink w:anchor="_ENREF_7" w:tooltip="Liu, 2015 #30" w:history="1">
        <w:r w:rsidR="00FD18E6" w:rsidRPr="00FD18E6">
          <w:rPr>
            <w:rFonts w:cs="Times New Roman"/>
            <w:noProof/>
            <w:sz w:val="24"/>
            <w:szCs w:val="24"/>
            <w:vertAlign w:val="superscript"/>
            <w:lang w:val="en-US"/>
          </w:rPr>
          <w:t>7</w:t>
        </w:r>
      </w:hyperlink>
      <w:r w:rsidRPr="009331E9">
        <w:rPr>
          <w:rFonts w:cs="Times New Roman"/>
          <w:sz w:val="24"/>
          <w:szCs w:val="24"/>
          <w:lang w:val="en-US"/>
        </w:rPr>
        <w:fldChar w:fldCharType="end"/>
      </w:r>
      <w:r w:rsidRPr="009331E9">
        <w:rPr>
          <w:rFonts w:cs="Times New Roman"/>
          <w:sz w:val="24"/>
          <w:szCs w:val="24"/>
          <w:lang w:val="en-US"/>
        </w:rPr>
        <w:t xml:space="preserve">. This highly alkaline (pH= 10-12.5) by-product, considered as a valuable secondary resource owing to its promising metal (Fe, Al, Ti, Sc, and REE) content, is stockpiled all over the globe. Hence, valorization of </w:t>
      </w:r>
      <w:r w:rsidR="00F81E3C">
        <w:rPr>
          <w:rFonts w:cs="Times New Roman"/>
          <w:sz w:val="24"/>
          <w:szCs w:val="24"/>
          <w:lang w:val="en-US"/>
        </w:rPr>
        <w:t>BR</w:t>
      </w:r>
      <w:r w:rsidRPr="009331E9">
        <w:rPr>
          <w:rFonts w:cs="Times New Roman"/>
          <w:sz w:val="24"/>
          <w:szCs w:val="24"/>
          <w:lang w:val="en-US"/>
        </w:rPr>
        <w:t xml:space="preserve"> has been in the focus of great </w:t>
      </w:r>
      <w:r w:rsidR="00B84C95" w:rsidRPr="009331E9">
        <w:rPr>
          <w:rFonts w:cs="Times New Roman"/>
          <w:sz w:val="24"/>
          <w:szCs w:val="24"/>
          <w:lang w:val="en-US"/>
        </w:rPr>
        <w:t>interest</w:t>
      </w:r>
      <w:hyperlink w:anchor="_ENREF_8" w:tooltip="Wang, 2008 #39" w:history="1">
        <w:r w:rsidR="00FD18E6" w:rsidRPr="009331E9">
          <w:rPr>
            <w:rFonts w:cs="Times New Roman"/>
            <w:sz w:val="24"/>
            <w:szCs w:val="24"/>
            <w:lang w:val="en-US"/>
          </w:rPr>
          <w:fldChar w:fldCharType="begin">
            <w:fldData xml:space="preserve">PEVuZE5vdGU+PENpdGU+PEF1dGhvcj5XYW5nPC9BdXRob3I+PFllYXI+MjAwODwvWWVhcj48UmVj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</w:fldData>
          </w:fldChar>
        </w:r>
        <w:r w:rsidR="00FD18E6">
          <w:rPr>
            <w:rFonts w:cs="Times New Roman"/>
            <w:sz w:val="24"/>
            <w:szCs w:val="24"/>
            <w:lang w:val="en-US"/>
          </w:rPr>
          <w:instrText xml:space="preserve"> ADDIN EN.CITE </w:instrText>
        </w:r>
        <w:r w:rsidR="00FD18E6">
          <w:rPr>
            <w:rFonts w:cs="Times New Roman"/>
            <w:sz w:val="24"/>
            <w:szCs w:val="24"/>
            <w:lang w:val="en-US"/>
          </w:rPr>
          <w:fldChar w:fldCharType="begin">
            <w:fldData xml:space="preserve">PEVuZE5vdGU+PENpdGU+PEF1dGhvcj5XYW5nPC9BdXRob3I+PFllYXI+MjAwODwvWWVhcj48UmVj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</w:fldData>
          </w:fldChar>
        </w:r>
        <w:r w:rsidR="00FD18E6">
          <w:rPr>
            <w:rFonts w:cs="Times New Roman"/>
            <w:sz w:val="24"/>
            <w:szCs w:val="24"/>
            <w:lang w:val="en-US"/>
          </w:rPr>
          <w:instrText xml:space="preserve"> ADDIN EN.CITE.DATA </w:instrText>
        </w:r>
        <w:r w:rsidR="00FD18E6">
          <w:rPr>
            <w:rFonts w:cs="Times New Roman"/>
            <w:sz w:val="24"/>
            <w:szCs w:val="24"/>
            <w:lang w:val="en-US"/>
          </w:rPr>
        </w:r>
        <w:r w:rsidR="00FD18E6">
          <w:rPr>
            <w:rFonts w:cs="Times New Roman"/>
            <w:sz w:val="24"/>
            <w:szCs w:val="24"/>
            <w:lang w:val="en-US"/>
          </w:rPr>
          <w:fldChar w:fldCharType="end"/>
        </w:r>
        <w:r w:rsidR="00FD18E6" w:rsidRPr="009331E9">
          <w:rPr>
            <w:rFonts w:cs="Times New Roman"/>
            <w:sz w:val="24"/>
            <w:szCs w:val="24"/>
            <w:lang w:val="en-US"/>
          </w:rPr>
        </w:r>
        <w:r w:rsidR="00FD18E6" w:rsidRPr="009331E9">
          <w:rPr>
            <w:rFonts w:cs="Times New Roman"/>
            <w:sz w:val="24"/>
            <w:szCs w:val="24"/>
            <w:lang w:val="en-US"/>
          </w:rPr>
          <w:fldChar w:fldCharType="separate"/>
        </w:r>
        <w:r w:rsidR="00FD18E6" w:rsidRPr="00FD18E6">
          <w:rPr>
            <w:rFonts w:cs="Times New Roman"/>
            <w:noProof/>
            <w:sz w:val="24"/>
            <w:szCs w:val="24"/>
            <w:vertAlign w:val="superscript"/>
            <w:lang w:val="en-US"/>
          </w:rPr>
          <w:t>8-11</w:t>
        </w:r>
        <w:r w:rsidR="00FD18E6" w:rsidRPr="009331E9">
          <w:rPr>
            <w:rFonts w:cs="Times New Roman"/>
            <w:sz w:val="24"/>
            <w:szCs w:val="24"/>
            <w:lang w:val="en-US"/>
          </w:rPr>
          <w:fldChar w:fldCharType="end"/>
        </w:r>
      </w:hyperlink>
      <w:r w:rsidRPr="009331E9">
        <w:rPr>
          <w:rFonts w:cs="Times New Roman"/>
          <w:sz w:val="24"/>
          <w:szCs w:val="24"/>
          <w:lang w:val="en-US"/>
        </w:rPr>
        <w:t xml:space="preserve">. Since the processing route must be tailored in a relation to the geological presence of the </w:t>
      </w:r>
      <w:r w:rsidR="00F81E3C">
        <w:rPr>
          <w:rFonts w:cs="Times New Roman"/>
          <w:sz w:val="24"/>
          <w:szCs w:val="24"/>
          <w:lang w:val="en-US"/>
        </w:rPr>
        <w:t>BR</w:t>
      </w:r>
      <w:r w:rsidRPr="009331E9">
        <w:rPr>
          <w:rFonts w:cs="Times New Roman"/>
          <w:sz w:val="24"/>
          <w:szCs w:val="24"/>
          <w:lang w:val="en-US"/>
        </w:rPr>
        <w:t xml:space="preserve"> as a consequence of different mineralogy and association of the phases, several processes have been </w:t>
      </w:r>
      <w:r w:rsidR="00B84C95" w:rsidRPr="009331E9">
        <w:rPr>
          <w:rFonts w:cs="Times New Roman"/>
          <w:sz w:val="24"/>
          <w:szCs w:val="24"/>
          <w:lang w:val="en-US"/>
        </w:rPr>
        <w:t>proposed</w:t>
      </w:r>
      <w:hyperlink w:anchor="_ENREF_12" w:tooltip="Narayanan, 2017 #51" w:history="1">
        <w:r w:rsidR="00FD18E6" w:rsidRPr="009331E9">
          <w:rPr>
            <w:rFonts w:cs="Times New Roman"/>
            <w:sz w:val="24"/>
            <w:szCs w:val="24"/>
            <w:lang w:val="en-US"/>
          </w:rPr>
          <w:fldChar w:fldCharType="begin">
            <w:fldData xml:space="preserve">PEVuZE5vdGU+PENpdGU+PEF1dGhvcj5OYXJheWFuYW48L0F1dGhvcj48WWVhcj4yMDE3PC9ZZWFy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</w:fldData>
          </w:fldChar>
        </w:r>
        <w:r w:rsidR="00FD18E6">
          <w:rPr>
            <w:rFonts w:cs="Times New Roman"/>
            <w:sz w:val="24"/>
            <w:szCs w:val="24"/>
            <w:lang w:val="en-US"/>
          </w:rPr>
          <w:instrText xml:space="preserve"> ADDIN EN.CITE </w:instrText>
        </w:r>
        <w:r w:rsidR="00FD18E6">
          <w:rPr>
            <w:rFonts w:cs="Times New Roman"/>
            <w:sz w:val="24"/>
            <w:szCs w:val="24"/>
            <w:lang w:val="en-US"/>
          </w:rPr>
          <w:fldChar w:fldCharType="begin">
            <w:fldData xml:space="preserve">PEVuZE5vdGU+PENpdGU+PEF1dGhvcj5OYXJheWFuYW48L0F1dGhvcj48WWVhcj4yMDE3PC9ZZWFy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</w:fldData>
          </w:fldChar>
        </w:r>
        <w:r w:rsidR="00FD18E6">
          <w:rPr>
            <w:rFonts w:cs="Times New Roman"/>
            <w:sz w:val="24"/>
            <w:szCs w:val="24"/>
            <w:lang w:val="en-US"/>
          </w:rPr>
          <w:instrText xml:space="preserve"> ADDIN EN.CITE.DATA </w:instrText>
        </w:r>
        <w:r w:rsidR="00FD18E6">
          <w:rPr>
            <w:rFonts w:cs="Times New Roman"/>
            <w:sz w:val="24"/>
            <w:szCs w:val="24"/>
            <w:lang w:val="en-US"/>
          </w:rPr>
        </w:r>
        <w:r w:rsidR="00FD18E6">
          <w:rPr>
            <w:rFonts w:cs="Times New Roman"/>
            <w:sz w:val="24"/>
            <w:szCs w:val="24"/>
            <w:lang w:val="en-US"/>
          </w:rPr>
          <w:fldChar w:fldCharType="end"/>
        </w:r>
        <w:r w:rsidR="00FD18E6" w:rsidRPr="009331E9">
          <w:rPr>
            <w:rFonts w:cs="Times New Roman"/>
            <w:sz w:val="24"/>
            <w:szCs w:val="24"/>
            <w:lang w:val="en-US"/>
          </w:rPr>
        </w:r>
        <w:r w:rsidR="00FD18E6" w:rsidRPr="009331E9">
          <w:rPr>
            <w:rFonts w:cs="Times New Roman"/>
            <w:sz w:val="24"/>
            <w:szCs w:val="24"/>
            <w:lang w:val="en-US"/>
          </w:rPr>
          <w:fldChar w:fldCharType="separate"/>
        </w:r>
        <w:r w:rsidR="00FD18E6" w:rsidRPr="00FD18E6">
          <w:rPr>
            <w:rFonts w:cs="Times New Roman"/>
            <w:noProof/>
            <w:sz w:val="24"/>
            <w:szCs w:val="24"/>
            <w:vertAlign w:val="superscript"/>
            <w:lang w:val="en-US"/>
          </w:rPr>
          <w:t>12-16</w:t>
        </w:r>
        <w:r w:rsidR="00FD18E6" w:rsidRPr="009331E9">
          <w:rPr>
            <w:rFonts w:cs="Times New Roman"/>
            <w:sz w:val="24"/>
            <w:szCs w:val="24"/>
            <w:lang w:val="en-US"/>
          </w:rPr>
          <w:fldChar w:fldCharType="end"/>
        </w:r>
      </w:hyperlink>
      <w:r w:rsidRPr="009331E9">
        <w:rPr>
          <w:rFonts w:cs="Times New Roman"/>
          <w:sz w:val="24"/>
          <w:szCs w:val="24"/>
          <w:lang w:val="en-US"/>
        </w:rPr>
        <w:t xml:space="preserve">. Hydrometallurgical, pyrometallurgical and the combination of these methods have been previously investigated for the recovery of metals from red </w:t>
      </w:r>
      <w:r w:rsidR="00B84C95" w:rsidRPr="009331E9">
        <w:rPr>
          <w:rFonts w:cs="Times New Roman"/>
          <w:sz w:val="24"/>
          <w:szCs w:val="24"/>
          <w:lang w:val="en-US"/>
        </w:rPr>
        <w:t>mud</w:t>
      </w:r>
      <w:hyperlink w:anchor="_ENREF_16" w:tooltip="Liu, 2009 #40" w:history="1">
        <w:r w:rsidR="00FD18E6" w:rsidRPr="009331E9">
          <w:rPr>
            <w:rFonts w:cs="Times New Roman"/>
            <w:sz w:val="24"/>
            <w:szCs w:val="24"/>
            <w:lang w:val="en-US"/>
          </w:rPr>
          <w:fldChar w:fldCharType="begin">
            <w:fldData xml:space="preserve">PEVuZE5vdGU+PENpdGU+PEF1dGhvcj5MaXU8L0F1dGhvcj48WWVhcj4yMDA5PC9ZZWFyPjxSZWNO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==
</w:fldData>
          </w:fldChar>
        </w:r>
        <w:r w:rsidR="00FD18E6">
          <w:rPr>
            <w:rFonts w:cs="Times New Roman"/>
            <w:sz w:val="24"/>
            <w:szCs w:val="24"/>
            <w:lang w:val="en-US"/>
          </w:rPr>
          <w:instrText xml:space="preserve"> ADDIN EN.CITE </w:instrText>
        </w:r>
        <w:r w:rsidR="00FD18E6">
          <w:rPr>
            <w:rFonts w:cs="Times New Roman"/>
            <w:sz w:val="24"/>
            <w:szCs w:val="24"/>
            <w:lang w:val="en-US"/>
          </w:rPr>
          <w:fldChar w:fldCharType="begin">
            <w:fldData xml:space="preserve">PEVuZE5vdGU+PENpdGU+PEF1dGhvcj5MaXU8L0F1dGhvcj48WWVhcj4yMDA5PC9ZZWFyPjxSZWNO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==
</w:fldData>
          </w:fldChar>
        </w:r>
        <w:r w:rsidR="00FD18E6">
          <w:rPr>
            <w:rFonts w:cs="Times New Roman"/>
            <w:sz w:val="24"/>
            <w:szCs w:val="24"/>
            <w:lang w:val="en-US"/>
          </w:rPr>
          <w:instrText xml:space="preserve"> ADDIN EN.CITE.DATA </w:instrText>
        </w:r>
        <w:r w:rsidR="00FD18E6">
          <w:rPr>
            <w:rFonts w:cs="Times New Roman"/>
            <w:sz w:val="24"/>
            <w:szCs w:val="24"/>
            <w:lang w:val="en-US"/>
          </w:rPr>
        </w:r>
        <w:r w:rsidR="00FD18E6">
          <w:rPr>
            <w:rFonts w:cs="Times New Roman"/>
            <w:sz w:val="24"/>
            <w:szCs w:val="24"/>
            <w:lang w:val="en-US"/>
          </w:rPr>
          <w:fldChar w:fldCharType="end"/>
        </w:r>
        <w:r w:rsidR="00FD18E6" w:rsidRPr="009331E9">
          <w:rPr>
            <w:rFonts w:cs="Times New Roman"/>
            <w:sz w:val="24"/>
            <w:szCs w:val="24"/>
            <w:lang w:val="en-US"/>
          </w:rPr>
        </w:r>
        <w:r w:rsidR="00FD18E6" w:rsidRPr="009331E9">
          <w:rPr>
            <w:rFonts w:cs="Times New Roman"/>
            <w:sz w:val="24"/>
            <w:szCs w:val="24"/>
            <w:lang w:val="en-US"/>
          </w:rPr>
          <w:fldChar w:fldCharType="separate"/>
        </w:r>
        <w:r w:rsidR="00FD18E6" w:rsidRPr="00FD18E6">
          <w:rPr>
            <w:rFonts w:cs="Times New Roman"/>
            <w:noProof/>
            <w:sz w:val="24"/>
            <w:szCs w:val="24"/>
            <w:vertAlign w:val="superscript"/>
            <w:lang w:val="en-US"/>
          </w:rPr>
          <w:t>16-20</w:t>
        </w:r>
        <w:r w:rsidR="00FD18E6" w:rsidRPr="009331E9">
          <w:rPr>
            <w:rFonts w:cs="Times New Roman"/>
            <w:sz w:val="24"/>
            <w:szCs w:val="24"/>
            <w:lang w:val="en-US"/>
          </w:rPr>
          <w:fldChar w:fldCharType="end"/>
        </w:r>
      </w:hyperlink>
      <w:r w:rsidRPr="009331E9">
        <w:rPr>
          <w:rFonts w:cs="Times New Roman"/>
          <w:sz w:val="24"/>
          <w:szCs w:val="24"/>
          <w:lang w:val="en-US"/>
        </w:rPr>
        <w:t xml:space="preserve">. Since the content of Greek </w:t>
      </w:r>
      <w:r w:rsidR="00F81E3C">
        <w:rPr>
          <w:rFonts w:cs="Times New Roman"/>
          <w:sz w:val="24"/>
          <w:szCs w:val="24"/>
          <w:lang w:val="en-US"/>
        </w:rPr>
        <w:t>BR</w:t>
      </w:r>
      <w:r w:rsidRPr="009331E9">
        <w:rPr>
          <w:rFonts w:cs="Times New Roman"/>
          <w:sz w:val="24"/>
          <w:szCs w:val="24"/>
          <w:lang w:val="en-US"/>
        </w:rPr>
        <w:t xml:space="preserve"> compris</w:t>
      </w:r>
      <w:r w:rsidR="00891A71">
        <w:rPr>
          <w:rFonts w:cs="Times New Roman"/>
          <w:sz w:val="24"/>
          <w:szCs w:val="24"/>
          <w:lang w:val="en-US"/>
        </w:rPr>
        <w:t xml:space="preserve">e </w:t>
      </w:r>
      <w:r w:rsidR="0018043A">
        <w:rPr>
          <w:rFonts w:cs="Times New Roman"/>
          <w:sz w:val="24"/>
          <w:szCs w:val="24"/>
          <w:lang w:val="en-US"/>
        </w:rPr>
        <w:t>valuable amount of scandium</w:t>
      </w:r>
      <w:r w:rsidR="00891A71">
        <w:rPr>
          <w:rFonts w:cs="Times New Roman"/>
          <w:sz w:val="24"/>
          <w:szCs w:val="24"/>
          <w:lang w:val="en-US"/>
        </w:rPr>
        <w:t xml:space="preserve"> (~100</w:t>
      </w:r>
      <w:r w:rsidRPr="009331E9">
        <w:rPr>
          <w:rFonts w:cs="Times New Roman"/>
          <w:sz w:val="24"/>
          <w:szCs w:val="24"/>
          <w:lang w:val="en-US"/>
        </w:rPr>
        <w:t xml:space="preserve"> p</w:t>
      </w:r>
      <w:r w:rsidR="0018043A">
        <w:rPr>
          <w:rFonts w:cs="Times New Roman"/>
          <w:sz w:val="24"/>
          <w:szCs w:val="24"/>
          <w:lang w:val="en-US"/>
        </w:rPr>
        <w:t>pm) and significant amount of titanium</w:t>
      </w:r>
      <w:r w:rsidRPr="009331E9">
        <w:rPr>
          <w:rFonts w:cs="Times New Roman"/>
          <w:sz w:val="24"/>
          <w:szCs w:val="24"/>
          <w:lang w:val="en-US"/>
        </w:rPr>
        <w:t xml:space="preserve"> (~4.3%), it was focused as a candidate secondary raw material for critical metals for future applications. </w:t>
      </w:r>
    </w:p>
    <w:p w:rsidR="009331E9" w:rsidRPr="009331E9" w:rsidRDefault="009331E9" w:rsidP="009331E9">
      <w:pPr>
        <w:ind w:firstLine="360"/>
        <w:jc w:val="both"/>
        <w:rPr>
          <w:rFonts w:cs="Times New Roman"/>
          <w:sz w:val="24"/>
          <w:szCs w:val="24"/>
          <w:lang w:val="en-US"/>
        </w:rPr>
      </w:pPr>
      <w:r w:rsidRPr="009331E9">
        <w:rPr>
          <w:rFonts w:cs="Times New Roman"/>
          <w:sz w:val="24"/>
          <w:szCs w:val="24"/>
          <w:lang w:val="en-US"/>
        </w:rPr>
        <w:t xml:space="preserve">The recovery of </w:t>
      </w:r>
      <w:r w:rsidR="0018043A">
        <w:rPr>
          <w:rFonts w:cs="Times New Roman"/>
          <w:sz w:val="24"/>
          <w:szCs w:val="24"/>
          <w:lang w:val="en-US"/>
        </w:rPr>
        <w:t>scandium and titanium</w:t>
      </w:r>
      <w:r w:rsidRPr="009331E9">
        <w:rPr>
          <w:rFonts w:cs="Times New Roman"/>
          <w:sz w:val="24"/>
          <w:szCs w:val="24"/>
          <w:lang w:val="en-US"/>
        </w:rPr>
        <w:t xml:space="preserve"> were mostly examined by direct acid leaching </w:t>
      </w:r>
      <w:r w:rsidR="00B84C95" w:rsidRPr="009331E9">
        <w:rPr>
          <w:rFonts w:cs="Times New Roman"/>
          <w:sz w:val="24"/>
          <w:szCs w:val="24"/>
          <w:lang w:val="en-US"/>
        </w:rPr>
        <w:t>route</w:t>
      </w:r>
      <w:hyperlink w:anchor="_ENREF_21" w:tooltip="Borra, 2015 #17" w:history="1">
        <w:r w:rsidR="00FD18E6" w:rsidRPr="009331E9">
          <w:rPr>
            <w:rFonts w:cs="Times New Roman"/>
            <w:sz w:val="24"/>
            <w:szCs w:val="24"/>
            <w:lang w:val="en-US"/>
          </w:rPr>
          <w:fldChar w:fldCharType="begin">
            <w:fldData xml:space="preserve">PEVuZE5vdGU+PENpdGU+PEF1dGhvcj5Cb3JyYTwvQXV0aG9yPjxZZWFyPjIwMTU8L1llYXI+PFJl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</w:fldData>
          </w:fldChar>
        </w:r>
        <w:r w:rsidR="00FD18E6">
          <w:rPr>
            <w:rFonts w:cs="Times New Roman"/>
            <w:sz w:val="24"/>
            <w:szCs w:val="24"/>
            <w:lang w:val="en-US"/>
          </w:rPr>
          <w:instrText xml:space="preserve"> ADDIN EN.CITE </w:instrText>
        </w:r>
        <w:r w:rsidR="00FD18E6">
          <w:rPr>
            <w:rFonts w:cs="Times New Roman"/>
            <w:sz w:val="24"/>
            <w:szCs w:val="24"/>
            <w:lang w:val="en-US"/>
          </w:rPr>
          <w:fldChar w:fldCharType="begin">
            <w:fldData xml:space="preserve">PEVuZE5vdGU+PENpdGU+PEF1dGhvcj5Cb3JyYTwvQXV0aG9yPjxZZWFyPjIwMTU8L1llYXI+PFJl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</w:fldData>
          </w:fldChar>
        </w:r>
        <w:r w:rsidR="00FD18E6">
          <w:rPr>
            <w:rFonts w:cs="Times New Roman"/>
            <w:sz w:val="24"/>
            <w:szCs w:val="24"/>
            <w:lang w:val="en-US"/>
          </w:rPr>
          <w:instrText xml:space="preserve"> ADDIN EN.CITE.DATA </w:instrText>
        </w:r>
        <w:r w:rsidR="00FD18E6">
          <w:rPr>
            <w:rFonts w:cs="Times New Roman"/>
            <w:sz w:val="24"/>
            <w:szCs w:val="24"/>
            <w:lang w:val="en-US"/>
          </w:rPr>
        </w:r>
        <w:r w:rsidR="00FD18E6">
          <w:rPr>
            <w:rFonts w:cs="Times New Roman"/>
            <w:sz w:val="24"/>
            <w:szCs w:val="24"/>
            <w:lang w:val="en-US"/>
          </w:rPr>
          <w:fldChar w:fldCharType="end"/>
        </w:r>
        <w:r w:rsidR="00FD18E6" w:rsidRPr="009331E9">
          <w:rPr>
            <w:rFonts w:cs="Times New Roman"/>
            <w:sz w:val="24"/>
            <w:szCs w:val="24"/>
            <w:lang w:val="en-US"/>
          </w:rPr>
        </w:r>
        <w:r w:rsidR="00FD18E6" w:rsidRPr="009331E9">
          <w:rPr>
            <w:rFonts w:cs="Times New Roman"/>
            <w:sz w:val="24"/>
            <w:szCs w:val="24"/>
            <w:lang w:val="en-US"/>
          </w:rPr>
          <w:fldChar w:fldCharType="separate"/>
        </w:r>
        <w:r w:rsidR="00FD18E6" w:rsidRPr="00FD18E6">
          <w:rPr>
            <w:rFonts w:cs="Times New Roman"/>
            <w:noProof/>
            <w:sz w:val="24"/>
            <w:szCs w:val="24"/>
            <w:vertAlign w:val="superscript"/>
            <w:lang w:val="en-US"/>
          </w:rPr>
          <w:t>21-25</w:t>
        </w:r>
        <w:r w:rsidR="00FD18E6" w:rsidRPr="009331E9">
          <w:rPr>
            <w:rFonts w:cs="Times New Roman"/>
            <w:sz w:val="24"/>
            <w:szCs w:val="24"/>
            <w:lang w:val="en-US"/>
          </w:rPr>
          <w:fldChar w:fldCharType="end"/>
        </w:r>
      </w:hyperlink>
      <w:r w:rsidRPr="009331E9">
        <w:rPr>
          <w:rFonts w:cs="Times New Roman"/>
          <w:sz w:val="24"/>
          <w:szCs w:val="24"/>
          <w:lang w:val="en-US"/>
        </w:rPr>
        <w:t>.</w:t>
      </w:r>
      <w:r w:rsidR="00A97418">
        <w:rPr>
          <w:rFonts w:cs="Times New Roman"/>
          <w:sz w:val="24"/>
          <w:szCs w:val="24"/>
          <w:lang w:val="en-US"/>
        </w:rPr>
        <w:t xml:space="preserve"> </w:t>
      </w:r>
      <w:r w:rsidR="00A97418" w:rsidRPr="00F51461">
        <w:rPr>
          <w:rFonts w:cs="Times New Roman"/>
          <w:color w:val="000000" w:themeColor="text1"/>
          <w:sz w:val="24"/>
          <w:szCs w:val="24"/>
          <w:lang w:val="en-US"/>
        </w:rPr>
        <w:t>Reid et al. reported the extraction of Sc from red mud via microwave heat treatment followed by 1.5 M H</w:t>
      </w:r>
      <w:r w:rsidR="00A97418" w:rsidRPr="00F51461">
        <w:rPr>
          <w:rFonts w:cs="Times New Roman"/>
          <w:color w:val="000000" w:themeColor="text1"/>
          <w:sz w:val="24"/>
          <w:szCs w:val="24"/>
          <w:vertAlign w:val="subscript"/>
          <w:lang w:val="en-US"/>
        </w:rPr>
        <w:t>2</w:t>
      </w:r>
      <w:r w:rsidR="00A97418" w:rsidRPr="00F51461">
        <w:rPr>
          <w:rFonts w:cs="Times New Roman"/>
          <w:color w:val="000000" w:themeColor="text1"/>
          <w:sz w:val="24"/>
          <w:szCs w:val="24"/>
          <w:lang w:val="en-US"/>
        </w:rPr>
        <w:t>SO</w:t>
      </w:r>
      <w:r w:rsidR="00A97418" w:rsidRPr="00F51461">
        <w:rPr>
          <w:rFonts w:cs="Times New Roman"/>
          <w:color w:val="000000" w:themeColor="text1"/>
          <w:sz w:val="24"/>
          <w:szCs w:val="24"/>
          <w:vertAlign w:val="subscript"/>
          <w:lang w:val="en-US"/>
        </w:rPr>
        <w:t>4</w:t>
      </w:r>
      <w:r w:rsidR="00A97418" w:rsidRPr="00F51461">
        <w:rPr>
          <w:rFonts w:cs="Times New Roman"/>
          <w:color w:val="000000" w:themeColor="text1"/>
          <w:sz w:val="24"/>
          <w:szCs w:val="24"/>
          <w:lang w:val="en-US"/>
        </w:rPr>
        <w:t xml:space="preserve"> leaching at 90 </w:t>
      </w:r>
      <w:r w:rsidR="001A26A7">
        <w:rPr>
          <w:rFonts w:cs="Times New Roman"/>
          <w:color w:val="000000" w:themeColor="text1"/>
          <w:sz w:val="24"/>
          <w:szCs w:val="24"/>
          <w:lang w:val="en-US"/>
        </w:rPr>
        <w:t>⁰</w:t>
      </w:r>
      <w:r w:rsidR="00A97418" w:rsidRPr="00F51461">
        <w:rPr>
          <w:rFonts w:cs="Times New Roman"/>
          <w:color w:val="000000" w:themeColor="text1"/>
          <w:sz w:val="24"/>
          <w:szCs w:val="24"/>
          <w:lang w:val="en-US"/>
        </w:rPr>
        <w:t>C. Application of microwave treatment increased Sc leaching efficiency from 40 % to 60 %</w:t>
      </w:r>
      <w:r w:rsidR="00F51461">
        <w:rPr>
          <w:rFonts w:cs="Times New Roman"/>
          <w:color w:val="000000" w:themeColor="text1"/>
          <w:sz w:val="24"/>
          <w:szCs w:val="24"/>
          <w:lang w:val="en-US"/>
        </w:rPr>
        <w:t xml:space="preserve"> </w:t>
      </w:r>
      <w:hyperlink w:anchor="_ENREF_14" w:tooltip="Reid, 2017 #32" w:history="1">
        <w:r w:rsidR="00FD18E6">
          <w:rPr>
            <w:rFonts w:cs="Times New Roman"/>
            <w:color w:val="000000" w:themeColor="text1"/>
            <w:sz w:val="24"/>
            <w:szCs w:val="24"/>
            <w:lang w:val="en-US"/>
          </w:rPr>
          <w:fldChar w:fldCharType="begin"/>
        </w:r>
        <w:r w:rsidR="00FD18E6">
          <w:rPr>
            <w:rFonts w:cs="Times New Roman"/>
            <w:color w:val="000000" w:themeColor="text1"/>
            <w:sz w:val="24"/>
            <w:szCs w:val="24"/>
            <w:lang w:val="en-US"/>
          </w:rPr>
          <w:instrText xml:space="preserve"> ADDIN EN.CITE &lt;EndNote&gt;&lt;Cite&gt;&lt;Author&gt;Reid&lt;/Author&gt;&lt;Year&gt;2017&lt;/Year&gt;&lt;RecNum&gt;32&lt;/RecNum&gt;&lt;DisplayText&gt;&lt;style face="superscript"&gt;14&lt;/style&gt;&lt;/DisplayText&gt;&lt;record&gt;&lt;rec-number&gt;32&lt;/rec-number&gt;&lt;foreign-keys&gt;&lt;key app="EN" db-id="50x0a22v4e2fp9e2ed7vddzi59x2zf92rtaa"&gt;32&lt;/key&gt;&lt;/foreign-keys&gt;&lt;ref-type name="Journal Article"&gt;17&lt;/ref-type&gt;&lt;contributors&gt;&lt;authors&gt;&lt;author&gt;Reid, Sable&lt;/author&gt;&lt;author&gt;Tam, Jason&lt;/author&gt;&lt;author&gt;Yang, Mingfan&lt;/author&gt;&lt;author&gt;Azimi, Gisele&lt;/author&gt;&lt;/authors&gt;&lt;/contributors&gt;&lt;titles&gt;&lt;title&gt;Technospheric Mining of Rare Earth Elements from Bauxite Residue (Red Mud): Process Optimization, Kinetic Investigation, and Microwave Pretreatment&lt;/title&gt;&lt;secondary-title&gt;Scientific reports&lt;/secondary-title&gt;&lt;/titles&gt;&lt;periodical&gt;&lt;full-title&gt;Scientific reports&lt;/full-title&gt;&lt;/periodical&gt;&lt;pages&gt;15252&lt;/pages&gt;&lt;volume&gt;7&lt;/volume&gt;&lt;dates&gt;&lt;year&gt;2017&lt;/year&gt;&lt;/dates&gt;&lt;isbn&gt;2045-2322&lt;/isbn&gt;&lt;urls&gt;&lt;/urls&gt;&lt;/record&gt;&lt;/Cite&gt;&lt;/EndNote&gt;</w:instrText>
        </w:r>
        <w:r w:rsidR="00FD18E6">
          <w:rPr>
            <w:rFonts w:cs="Times New Roman"/>
            <w:color w:val="000000" w:themeColor="text1"/>
            <w:sz w:val="24"/>
            <w:szCs w:val="24"/>
            <w:lang w:val="en-US"/>
          </w:rPr>
          <w:fldChar w:fldCharType="separate"/>
        </w:r>
        <w:r w:rsidR="00FD18E6" w:rsidRPr="00FD18E6">
          <w:rPr>
            <w:rFonts w:cs="Times New Roman"/>
            <w:noProof/>
            <w:color w:val="000000" w:themeColor="text1"/>
            <w:sz w:val="24"/>
            <w:szCs w:val="24"/>
            <w:vertAlign w:val="superscript"/>
            <w:lang w:val="en-US"/>
          </w:rPr>
          <w:t>14</w:t>
        </w:r>
        <w:r w:rsidR="00FD18E6">
          <w:rPr>
            <w:rFonts w:cs="Times New Roman"/>
            <w:color w:val="000000" w:themeColor="text1"/>
            <w:sz w:val="24"/>
            <w:szCs w:val="24"/>
            <w:lang w:val="en-US"/>
          </w:rPr>
          <w:fldChar w:fldCharType="end"/>
        </w:r>
      </w:hyperlink>
      <w:r w:rsidR="00A97418" w:rsidRPr="00F51461">
        <w:rPr>
          <w:rFonts w:cs="Times New Roman"/>
          <w:color w:val="000000" w:themeColor="text1"/>
          <w:sz w:val="24"/>
          <w:szCs w:val="24"/>
          <w:lang w:val="en-US"/>
        </w:rPr>
        <w:t xml:space="preserve">. </w:t>
      </w:r>
      <w:r w:rsidR="00A97418">
        <w:rPr>
          <w:rFonts w:cs="Times New Roman"/>
          <w:color w:val="000000" w:themeColor="text1"/>
          <w:sz w:val="24"/>
          <w:szCs w:val="24"/>
          <w:lang w:val="en-US"/>
        </w:rPr>
        <w:t xml:space="preserve">Another study performed by </w:t>
      </w:r>
      <w:r w:rsidR="001A31A5">
        <w:rPr>
          <w:rFonts w:cs="Times New Roman"/>
          <w:color w:val="000000" w:themeColor="text1"/>
          <w:sz w:val="24"/>
          <w:szCs w:val="24"/>
          <w:lang w:val="en-US"/>
        </w:rPr>
        <w:t>Borra</w:t>
      </w:r>
      <w:r w:rsidR="00A97418">
        <w:rPr>
          <w:rFonts w:cs="Times New Roman"/>
          <w:color w:val="000000" w:themeColor="text1"/>
          <w:sz w:val="24"/>
          <w:szCs w:val="24"/>
          <w:lang w:val="en-US"/>
        </w:rPr>
        <w:t xml:space="preserve"> et al. reported a 70 % Sc extraction via direct leaching of red mud with</w:t>
      </w:r>
      <w:r w:rsidR="00A97418" w:rsidRPr="00F51461">
        <w:rPr>
          <w:rFonts w:cs="Times New Roman"/>
          <w:color w:val="000000" w:themeColor="text1"/>
          <w:sz w:val="24"/>
          <w:szCs w:val="24"/>
          <w:lang w:val="en-US"/>
        </w:rPr>
        <w:t xml:space="preserve"> </w:t>
      </w:r>
      <w:r w:rsidR="00F51461">
        <w:rPr>
          <w:rFonts w:cs="Times New Roman"/>
          <w:color w:val="000000" w:themeColor="text1"/>
          <w:sz w:val="24"/>
          <w:szCs w:val="24"/>
          <w:lang w:val="en-US"/>
        </w:rPr>
        <w:t>6M sulfuric acid with low solid-to-liquid ratio of</w:t>
      </w:r>
      <w:r w:rsidR="007C116B">
        <w:rPr>
          <w:rFonts w:cs="Times New Roman"/>
          <w:color w:val="000000" w:themeColor="text1"/>
          <w:sz w:val="24"/>
          <w:szCs w:val="24"/>
          <w:lang w:val="en-US"/>
        </w:rPr>
        <w:t xml:space="preserve"> 1/50</w:t>
      </w:r>
      <w:r w:rsidR="00F51461">
        <w:rPr>
          <w:rFonts w:cs="Times New Roman"/>
          <w:color w:val="000000" w:themeColor="text1"/>
          <w:sz w:val="24"/>
          <w:szCs w:val="24"/>
          <w:lang w:val="en-US"/>
        </w:rPr>
        <w:t xml:space="preserve"> at the end of 24 hours </w:t>
      </w:r>
      <w:hyperlink w:anchor="_ENREF_21" w:tooltip="Borra, 2015 #17" w:history="1">
        <w:r w:rsidR="00FD18E6">
          <w:rPr>
            <w:rFonts w:cs="Times New Roman"/>
            <w:color w:val="000000" w:themeColor="text1"/>
            <w:sz w:val="24"/>
            <w:szCs w:val="24"/>
            <w:lang w:val="en-US"/>
          </w:rPr>
          <w:fldChar w:fldCharType="begin"/>
        </w:r>
        <w:r w:rsidR="00FD18E6">
          <w:rPr>
            <w:rFonts w:cs="Times New Roman"/>
            <w:color w:val="000000" w:themeColor="text1"/>
            <w:sz w:val="24"/>
            <w:szCs w:val="24"/>
            <w:lang w:val="en-US"/>
          </w:rPr>
          <w:instrText xml:space="preserve"> ADDIN EN.CITE &lt;EndNote&gt;&lt;Cite&gt;&lt;Author&gt;Borra&lt;/Author&gt;&lt;Year&gt;2015&lt;/Year&gt;&lt;RecNum&gt;17&lt;/RecNum&gt;&lt;DisplayText&gt;&lt;style face="superscript"&gt;21&lt;/style&gt;&lt;/DisplayText&gt;&lt;record&gt;&lt;rec-number&gt;17&lt;/rec-number&gt;&lt;foreign-keys&gt;&lt;key app="EN" db-id="50x0a22v4e2fp9e2ed7vddzi59x2zf92rtaa"&gt;17&lt;/key&gt;&lt;/foreign-keys&gt;&lt;ref-type name="Journal Article"&gt;17&lt;/ref-type&gt;&lt;contributors&gt;&lt;authors&gt;&lt;author&gt;Borra, Chenna Rao&lt;/author&gt;&lt;author&gt;Pontikes, Yiannis&lt;/author&gt;&lt;author&gt;Binnemans, Koen&lt;/author&gt;&lt;author&gt;Van Gerven, Tom&lt;/author&gt;&lt;/authors&gt;&lt;/contributors&gt;&lt;titles&gt;&lt;title&gt;Leaching of rare earths from bauxite residue (red mud)&lt;/title&gt;&lt;secondary-title&gt;Minerals Engineering&lt;/secondary-title&gt;&lt;/titles&gt;&lt;periodical&gt;&lt;full-title&gt;Minerals Engineering&lt;/full-title&gt;&lt;/periodical&gt;&lt;pages&gt;20-27&lt;/pages&gt;&lt;volume&gt;76&lt;/volume&gt;&lt;dates&gt;&lt;year&gt;2015&lt;/year&gt;&lt;/dates&gt;&lt;isbn&gt;0892-6875&lt;/isbn&gt;&lt;urls&gt;&lt;/urls&gt;&lt;/record&gt;&lt;/Cite&gt;&lt;/EndNote&gt;</w:instrText>
        </w:r>
        <w:r w:rsidR="00FD18E6">
          <w:rPr>
            <w:rFonts w:cs="Times New Roman"/>
            <w:color w:val="000000" w:themeColor="text1"/>
            <w:sz w:val="24"/>
            <w:szCs w:val="24"/>
            <w:lang w:val="en-US"/>
          </w:rPr>
          <w:fldChar w:fldCharType="separate"/>
        </w:r>
        <w:r w:rsidR="00FD18E6" w:rsidRPr="00FD18E6">
          <w:rPr>
            <w:rFonts w:cs="Times New Roman"/>
            <w:noProof/>
            <w:color w:val="000000" w:themeColor="text1"/>
            <w:sz w:val="24"/>
            <w:szCs w:val="24"/>
            <w:vertAlign w:val="superscript"/>
            <w:lang w:val="en-US"/>
          </w:rPr>
          <w:t>21</w:t>
        </w:r>
        <w:r w:rsidR="00FD18E6">
          <w:rPr>
            <w:rFonts w:cs="Times New Roman"/>
            <w:color w:val="000000" w:themeColor="text1"/>
            <w:sz w:val="24"/>
            <w:szCs w:val="24"/>
            <w:lang w:val="en-US"/>
          </w:rPr>
          <w:fldChar w:fldCharType="end"/>
        </w:r>
      </w:hyperlink>
      <w:r w:rsidR="00A97418">
        <w:rPr>
          <w:rFonts w:cs="Times New Roman"/>
          <w:color w:val="000000" w:themeColor="text1"/>
          <w:sz w:val="24"/>
          <w:szCs w:val="24"/>
          <w:lang w:val="en-US"/>
        </w:rPr>
        <w:t>.</w:t>
      </w:r>
      <w:r w:rsidRPr="00F51461">
        <w:rPr>
          <w:rFonts w:cs="Times New Roman"/>
          <w:color w:val="000000" w:themeColor="text1"/>
          <w:sz w:val="24"/>
          <w:szCs w:val="24"/>
          <w:lang w:val="en-US"/>
        </w:rPr>
        <w:t xml:space="preserve"> </w:t>
      </w:r>
      <w:r w:rsidRPr="009331E9">
        <w:rPr>
          <w:rFonts w:cs="Times New Roman"/>
          <w:sz w:val="24"/>
          <w:szCs w:val="24"/>
          <w:lang w:val="en-US"/>
        </w:rPr>
        <w:t xml:space="preserve">While sulfuric acid was determined as the best candidate for direct acid leaching of both metals, the need of </w:t>
      </w:r>
      <w:r w:rsidR="00A97418">
        <w:rPr>
          <w:rFonts w:cs="Times New Roman"/>
          <w:sz w:val="24"/>
          <w:szCs w:val="24"/>
          <w:lang w:val="en-US"/>
        </w:rPr>
        <w:t>pre-treatment , l</w:t>
      </w:r>
      <w:r w:rsidRPr="009331E9">
        <w:rPr>
          <w:rFonts w:cs="Times New Roman"/>
          <w:sz w:val="24"/>
          <w:szCs w:val="24"/>
          <w:lang w:val="en-US"/>
        </w:rPr>
        <w:t xml:space="preserve">ow solid-to-liquid ratio, high acid concentration and consumption, and low leaching selectivity towards </w:t>
      </w:r>
      <w:r w:rsidR="0018043A">
        <w:rPr>
          <w:rFonts w:cs="Times New Roman"/>
          <w:sz w:val="24"/>
          <w:szCs w:val="24"/>
          <w:lang w:val="en-US"/>
        </w:rPr>
        <w:t>titanium and scandium</w:t>
      </w:r>
      <w:r w:rsidRPr="009331E9">
        <w:rPr>
          <w:rFonts w:cs="Times New Roman"/>
          <w:sz w:val="24"/>
          <w:szCs w:val="24"/>
          <w:lang w:val="en-US"/>
        </w:rPr>
        <w:t xml:space="preserve">, remain as the main drawbacks of the proposed leaching routes </w:t>
      </w:r>
      <w:r w:rsidRPr="009331E9">
        <w:rPr>
          <w:rFonts w:cs="Times New Roman"/>
          <w:sz w:val="24"/>
          <w:szCs w:val="24"/>
          <w:lang w:val="en-US"/>
        </w:rPr>
        <w:fldChar w:fldCharType="begin">
          <w:fldData xml:space="preserve">PEVuZE5vdGU+PENpdGU+PEF1dGhvcj5Cb3JyYTwvQXV0aG9yPjxZZWFyPjIwMTU8L1llYXI+PFJl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</w:fldData>
        </w:fldChar>
      </w:r>
      <w:r w:rsidR="00FD18E6">
        <w:rPr>
          <w:rFonts w:cs="Times New Roman"/>
          <w:sz w:val="24"/>
          <w:szCs w:val="24"/>
          <w:lang w:val="en-US"/>
        </w:rPr>
        <w:instrText xml:space="preserve"> ADDIN EN.CITE </w:instrText>
      </w:r>
      <w:r w:rsidR="00FD18E6">
        <w:rPr>
          <w:rFonts w:cs="Times New Roman"/>
          <w:sz w:val="24"/>
          <w:szCs w:val="24"/>
          <w:lang w:val="en-US"/>
        </w:rPr>
        <w:fldChar w:fldCharType="begin">
          <w:fldData xml:space="preserve">PEVuZE5vdGU+PENpdGU+PEF1dGhvcj5Cb3JyYTwvQXV0aG9yPjxZZWFyPjIwMTU8L1llYXI+PFJl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</w:fldData>
        </w:fldChar>
      </w:r>
      <w:r w:rsidR="00FD18E6">
        <w:rPr>
          <w:rFonts w:cs="Times New Roman"/>
          <w:sz w:val="24"/>
          <w:szCs w:val="24"/>
          <w:lang w:val="en-US"/>
        </w:rPr>
        <w:instrText xml:space="preserve"> ADDIN EN.CITE.DATA </w:instrText>
      </w:r>
      <w:r w:rsidR="00FD18E6">
        <w:rPr>
          <w:rFonts w:cs="Times New Roman"/>
          <w:sz w:val="24"/>
          <w:szCs w:val="24"/>
          <w:lang w:val="en-US"/>
        </w:rPr>
      </w:r>
      <w:r w:rsidR="00FD18E6">
        <w:rPr>
          <w:rFonts w:cs="Times New Roman"/>
          <w:sz w:val="24"/>
          <w:szCs w:val="24"/>
          <w:lang w:val="en-US"/>
        </w:rPr>
        <w:fldChar w:fldCharType="end"/>
      </w:r>
      <w:r w:rsidRPr="009331E9">
        <w:rPr>
          <w:rFonts w:cs="Times New Roman"/>
          <w:sz w:val="24"/>
          <w:szCs w:val="24"/>
          <w:lang w:val="en-US"/>
        </w:rPr>
      </w:r>
      <w:r w:rsidRPr="009331E9">
        <w:rPr>
          <w:rFonts w:cs="Times New Roman"/>
          <w:sz w:val="24"/>
          <w:szCs w:val="24"/>
          <w:lang w:val="en-US"/>
        </w:rPr>
        <w:fldChar w:fldCharType="separate"/>
      </w:r>
      <w:hyperlink w:anchor="_ENREF_21" w:tooltip="Borra, 2015 #17" w:history="1">
        <w:r w:rsidR="00FD18E6" w:rsidRPr="00FD18E6">
          <w:rPr>
            <w:rFonts w:cs="Times New Roman"/>
            <w:noProof/>
            <w:sz w:val="24"/>
            <w:szCs w:val="24"/>
            <w:vertAlign w:val="superscript"/>
            <w:lang w:val="en-US"/>
          </w:rPr>
          <w:t>21</w:t>
        </w:r>
      </w:hyperlink>
      <w:r w:rsidR="00FD18E6" w:rsidRPr="00FD18E6">
        <w:rPr>
          <w:rFonts w:cs="Times New Roman"/>
          <w:noProof/>
          <w:sz w:val="24"/>
          <w:szCs w:val="24"/>
          <w:vertAlign w:val="superscript"/>
          <w:lang w:val="en-US"/>
        </w:rPr>
        <w:t>,</w:t>
      </w:r>
      <w:hyperlink w:anchor="_ENREF_22" w:tooltip="Agatzini-Leonardou, 2008 #45" w:history="1">
        <w:r w:rsidR="00FD18E6" w:rsidRPr="00FD18E6">
          <w:rPr>
            <w:rFonts w:cs="Times New Roman"/>
            <w:noProof/>
            <w:sz w:val="24"/>
            <w:szCs w:val="24"/>
            <w:vertAlign w:val="superscript"/>
            <w:lang w:val="en-US"/>
          </w:rPr>
          <w:t>22</w:t>
        </w:r>
      </w:hyperlink>
      <w:r w:rsidR="00FD18E6" w:rsidRPr="00FD18E6">
        <w:rPr>
          <w:rFonts w:cs="Times New Roman"/>
          <w:noProof/>
          <w:sz w:val="24"/>
          <w:szCs w:val="24"/>
          <w:vertAlign w:val="superscript"/>
          <w:lang w:val="en-US"/>
        </w:rPr>
        <w:t>,</w:t>
      </w:r>
      <w:hyperlink w:anchor="_ENREF_25" w:tooltip="Şayan, 2000 #42" w:history="1">
        <w:r w:rsidR="00FD18E6" w:rsidRPr="00FD18E6">
          <w:rPr>
            <w:rFonts w:cs="Times New Roman"/>
            <w:noProof/>
            <w:sz w:val="24"/>
            <w:szCs w:val="24"/>
            <w:vertAlign w:val="superscript"/>
            <w:lang w:val="en-US"/>
          </w:rPr>
          <w:t>25</w:t>
        </w:r>
      </w:hyperlink>
      <w:r w:rsidR="00FD18E6" w:rsidRPr="00FD18E6">
        <w:rPr>
          <w:rFonts w:cs="Times New Roman"/>
          <w:noProof/>
          <w:sz w:val="24"/>
          <w:szCs w:val="24"/>
          <w:vertAlign w:val="superscript"/>
          <w:lang w:val="en-US"/>
        </w:rPr>
        <w:t>,</w:t>
      </w:r>
      <w:hyperlink w:anchor="_ENREF_26" w:tooltip="Lim, 2015 #37" w:history="1">
        <w:r w:rsidR="00FD18E6" w:rsidRPr="00FD18E6">
          <w:rPr>
            <w:rFonts w:cs="Times New Roman"/>
            <w:noProof/>
            <w:sz w:val="24"/>
            <w:szCs w:val="24"/>
            <w:vertAlign w:val="superscript"/>
            <w:lang w:val="en-US"/>
          </w:rPr>
          <w:t>26</w:t>
        </w:r>
      </w:hyperlink>
      <w:r w:rsidRPr="009331E9">
        <w:rPr>
          <w:rFonts w:cs="Times New Roman"/>
          <w:sz w:val="24"/>
          <w:szCs w:val="24"/>
          <w:lang w:val="en-US"/>
        </w:rPr>
        <w:fldChar w:fldCharType="end"/>
      </w:r>
      <w:r w:rsidRPr="009331E9">
        <w:rPr>
          <w:rFonts w:cs="Times New Roman"/>
          <w:sz w:val="24"/>
          <w:szCs w:val="24"/>
          <w:lang w:val="en-US"/>
        </w:rPr>
        <w:t>.</w:t>
      </w:r>
    </w:p>
    <w:p w:rsidR="009331E9" w:rsidRPr="009331E9" w:rsidRDefault="009331E9" w:rsidP="009331E9">
      <w:pPr>
        <w:jc w:val="both"/>
        <w:rPr>
          <w:rFonts w:cs="Times New Roman"/>
          <w:sz w:val="24"/>
          <w:szCs w:val="24"/>
          <w:lang w:val="en-US"/>
        </w:rPr>
      </w:pPr>
    </w:p>
    <w:p w:rsidR="009331E9" w:rsidRPr="009331E9" w:rsidRDefault="002F17A6" w:rsidP="009331E9">
      <w:pPr>
        <w:jc w:val="both"/>
        <w:rPr>
          <w:rFonts w:cs="Times New Roman"/>
          <w:b/>
          <w:sz w:val="24"/>
          <w:szCs w:val="24"/>
          <w:lang w:val="en-US"/>
        </w:rPr>
      </w:pPr>
      <w:r>
        <w:rPr>
          <w:rFonts w:cs="Times New Roman"/>
          <w:b/>
          <w:sz w:val="24"/>
          <w:szCs w:val="24"/>
          <w:lang w:val="en-US"/>
        </w:rPr>
        <w:t xml:space="preserve">Current Drawbacks </w:t>
      </w:r>
      <w:r w:rsidR="009331E9" w:rsidRPr="009331E9">
        <w:rPr>
          <w:rFonts w:cs="Times New Roman"/>
          <w:b/>
          <w:sz w:val="24"/>
          <w:szCs w:val="24"/>
          <w:lang w:val="en-US"/>
        </w:rPr>
        <w:t xml:space="preserve">and </w:t>
      </w:r>
      <w:r>
        <w:rPr>
          <w:rFonts w:cs="Times New Roman"/>
          <w:b/>
          <w:sz w:val="24"/>
          <w:szCs w:val="24"/>
          <w:lang w:val="en-US"/>
        </w:rPr>
        <w:t xml:space="preserve">the Concept for Innovative Leaching Process </w:t>
      </w:r>
    </w:p>
    <w:p w:rsidR="009331E9" w:rsidRPr="009331E9" w:rsidRDefault="009331E9" w:rsidP="009331E9">
      <w:pPr>
        <w:jc w:val="both"/>
        <w:rPr>
          <w:rFonts w:cs="Times New Roman"/>
          <w:sz w:val="24"/>
          <w:szCs w:val="24"/>
          <w:lang w:val="en-US"/>
        </w:rPr>
      </w:pPr>
      <w:r w:rsidRPr="009331E9">
        <w:rPr>
          <w:rFonts w:cs="Times New Roman"/>
          <w:sz w:val="24"/>
          <w:szCs w:val="24"/>
          <w:lang w:val="en-US"/>
        </w:rPr>
        <w:t xml:space="preserve"> </w:t>
      </w:r>
      <w:r w:rsidRPr="009331E9">
        <w:rPr>
          <w:rFonts w:cs="Times New Roman"/>
          <w:sz w:val="24"/>
          <w:szCs w:val="24"/>
          <w:lang w:val="en-US"/>
        </w:rPr>
        <w:tab/>
        <w:t xml:space="preserve">Silica gel formation is one of the most common problems in hydrometallurgical processing of silica containing resources such as </w:t>
      </w:r>
      <w:r w:rsidR="00F81E3C">
        <w:rPr>
          <w:rFonts w:cs="Times New Roman"/>
          <w:sz w:val="24"/>
          <w:szCs w:val="24"/>
          <w:lang w:val="en-US"/>
        </w:rPr>
        <w:t>BR</w:t>
      </w:r>
      <w:r w:rsidRPr="009331E9">
        <w:rPr>
          <w:rFonts w:cs="Times New Roman"/>
          <w:sz w:val="24"/>
          <w:szCs w:val="24"/>
          <w:lang w:val="en-US"/>
        </w:rPr>
        <w:t xml:space="preserve"> with 7 wt. % Si content which deteriorates sample handling and solid liquid separation </w:t>
      </w:r>
      <w:hyperlink w:anchor="_ENREF_27" w:tooltip="Queneau, 1986 #41" w:history="1">
        <w:r w:rsidR="00FD18E6" w:rsidRPr="009331E9">
          <w:rPr>
            <w:rFonts w:cs="Times New Roman"/>
            <w:sz w:val="24"/>
            <w:szCs w:val="24"/>
            <w:lang w:val="en-US"/>
          </w:rPr>
          <w:fldChar w:fldCharType="begin"/>
        </w:r>
        <w:r w:rsidR="00FD18E6">
          <w:rPr>
            <w:rFonts w:cs="Times New Roman"/>
            <w:sz w:val="24"/>
            <w:szCs w:val="24"/>
            <w:lang w:val="en-US"/>
          </w:rPr>
          <w:instrText xml:space="preserve"> ADDIN EN.CITE &lt;EndNote&gt;&lt;Cite&gt;&lt;Author&gt;Queneau&lt;/Author&gt;&lt;Year&gt;1986&lt;/Year&gt;&lt;RecNum&gt;41&lt;/RecNum&gt;&lt;DisplayText&gt;&lt;style face="superscript"&gt;27&lt;/style&gt;&lt;/DisplayText&gt;&lt;record&gt;&lt;rec-number&gt;41&lt;/rec-number&gt;&lt;foreign-keys&gt;&lt;key app="EN" db-id="50x0a22v4e2fp9e2ed7vddzi59x2zf92rtaa"&gt;41&lt;/key&gt;&lt;/foreign-keys&gt;&lt;ref-type name="Journal Article"&gt;17&lt;/ref-type&gt;&lt;contributors&gt;&lt;authors&gt;&lt;author&gt;Queneau, Paul B&lt;/author&gt;&lt;author&gt;Berthold, Cornelius E&lt;/author&gt;&lt;/authors&gt;&lt;/contributors&gt;&lt;titles&gt;&lt;title&gt;Silica in hydrometallurgy: an overview&lt;/title&gt;&lt;secondary-title&gt;Canadian Metallurgical Quarterly&lt;/secondary-title&gt;&lt;/titles&gt;&lt;periodical&gt;&lt;full-title&gt;Canadian Metallurgical Quarterly&lt;/full-title&gt;&lt;/periodical&gt;&lt;pages&gt;201-209&lt;/pages&gt;&lt;volume&gt;25&lt;/volume&gt;&lt;number&gt;3&lt;/number&gt;&lt;dates&gt;&lt;year&gt;1986&lt;/year&gt;&lt;/dates&gt;&lt;isbn&gt;0008-4433&lt;/isbn&gt;&lt;urls&gt;&lt;/urls&gt;&lt;/record&gt;&lt;/Cite&gt;&lt;/EndNote&gt;</w:instrText>
        </w:r>
        <w:r w:rsidR="00FD18E6" w:rsidRPr="009331E9">
          <w:rPr>
            <w:rFonts w:cs="Times New Roman"/>
            <w:sz w:val="24"/>
            <w:szCs w:val="24"/>
            <w:lang w:val="en-US"/>
          </w:rPr>
          <w:fldChar w:fldCharType="separate"/>
        </w:r>
        <w:r w:rsidR="00FD18E6" w:rsidRPr="00FD18E6">
          <w:rPr>
            <w:rFonts w:cs="Times New Roman"/>
            <w:noProof/>
            <w:sz w:val="24"/>
            <w:szCs w:val="24"/>
            <w:vertAlign w:val="superscript"/>
            <w:lang w:val="en-US"/>
          </w:rPr>
          <w:t>27</w:t>
        </w:r>
        <w:r w:rsidR="00FD18E6" w:rsidRPr="009331E9">
          <w:rPr>
            <w:rFonts w:cs="Times New Roman"/>
            <w:sz w:val="24"/>
            <w:szCs w:val="24"/>
            <w:lang w:val="en-US"/>
          </w:rPr>
          <w:fldChar w:fldCharType="end"/>
        </w:r>
      </w:hyperlink>
      <w:r w:rsidRPr="009331E9">
        <w:rPr>
          <w:rFonts w:cs="Times New Roman"/>
          <w:sz w:val="24"/>
          <w:szCs w:val="24"/>
          <w:lang w:val="en-US"/>
        </w:rPr>
        <w:t>. In acidic conditions (pH &lt; 7), soluble silica is found as silicic acid, Si(OH)</w:t>
      </w:r>
      <w:r w:rsidRPr="009331E9">
        <w:rPr>
          <w:rFonts w:cs="Times New Roman"/>
          <w:sz w:val="24"/>
          <w:szCs w:val="24"/>
          <w:vertAlign w:val="subscript"/>
          <w:lang w:val="en-US"/>
        </w:rPr>
        <w:t>4</w:t>
      </w:r>
      <w:r w:rsidRPr="009331E9">
        <w:rPr>
          <w:rFonts w:cs="Times New Roman"/>
          <w:sz w:val="24"/>
          <w:szCs w:val="24"/>
          <w:lang w:val="en-US"/>
        </w:rPr>
        <w:t>, these monomers are connected to each other through Si-O-Si branches and form a polysilicic acid (see Figure 1), which would afterwards form colloids. When these colloids are connected to each other with entrapped liquid inside, gelation takes place as represented in Figure 1. Gel formation depends on pH, temperature and ionic strength of the solution.</w:t>
      </w:r>
    </w:p>
    <w:p w:rsidR="009331E9" w:rsidRPr="009331E9" w:rsidRDefault="009331E9" w:rsidP="009331E9">
      <w:pPr>
        <w:pStyle w:val="Listenabsatz"/>
        <w:jc w:val="center"/>
        <w:rPr>
          <w:sz w:val="24"/>
          <w:szCs w:val="24"/>
          <w:lang w:val="en-US" w:eastAsia="de-DE"/>
        </w:rPr>
      </w:pPr>
      <w:r w:rsidRPr="009331E9">
        <w:rPr>
          <w:noProof/>
          <w:sz w:val="24"/>
          <w:szCs w:val="24"/>
          <w:lang w:val="en-GB" w:eastAsia="en-GB"/>
        </w:rPr>
        <w:lastRenderedPageBreak/>
        <w:drawing>
          <wp:inline distT="0" distB="0" distL="0" distR="0" wp14:anchorId="67E9B603" wp14:editId="0BF87AD1">
            <wp:extent cx="4192189" cy="2628900"/>
            <wp:effectExtent l="0" t="0" r="0" b="0"/>
            <wp:docPr id="1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6"/>
                    <a:stretch>
                      <a:fillRect/>
                    </a:stretch>
                  </pic:blipFill>
                  <pic:spPr>
                    <a:xfrm>
                      <a:off x="0" y="0"/>
                      <a:ext cx="4219761" cy="2646190"/>
                    </a:xfrm>
                    <a:prstGeom prst="rect">
                      <a:avLst/>
                    </a:prstGeom>
                  </pic:spPr>
                </pic:pic>
              </a:graphicData>
            </a:graphic>
          </wp:inline>
        </w:drawing>
      </w:r>
    </w:p>
    <w:p w:rsidR="009331E9" w:rsidRDefault="009331E9" w:rsidP="009331E9">
      <w:pPr>
        <w:pStyle w:val="Listenabsatz"/>
        <w:jc w:val="center"/>
        <w:rPr>
          <w:rFonts w:cs="Times New Roman"/>
          <w:sz w:val="24"/>
          <w:szCs w:val="24"/>
          <w:lang w:val="en-US" w:eastAsia="de-DE"/>
        </w:rPr>
      </w:pPr>
      <w:r w:rsidRPr="009331E9">
        <w:rPr>
          <w:b/>
          <w:sz w:val="24"/>
          <w:szCs w:val="24"/>
          <w:lang w:val="en-US" w:eastAsia="de-DE"/>
        </w:rPr>
        <w:t xml:space="preserve">Figure 1.  </w:t>
      </w:r>
      <w:r w:rsidRPr="009331E9">
        <w:rPr>
          <w:rFonts w:cs="Times New Roman"/>
          <w:sz w:val="24"/>
          <w:szCs w:val="24"/>
          <w:lang w:val="en-US" w:eastAsia="de-DE"/>
        </w:rPr>
        <w:t>Schematic explanation of silica g</w:t>
      </w:r>
      <w:r w:rsidR="004C49D0">
        <w:rPr>
          <w:rFonts w:cs="Times New Roman"/>
          <w:sz w:val="24"/>
          <w:szCs w:val="24"/>
          <w:lang w:val="en-US" w:eastAsia="de-DE"/>
        </w:rPr>
        <w:t xml:space="preserve">el formation in leaching system </w:t>
      </w:r>
      <w:hyperlink w:anchor="_ENREF_28" w:tooltip="Friedrich, 2017 #58" w:history="1">
        <w:r w:rsidR="00FD18E6">
          <w:rPr>
            <w:rFonts w:cs="Times New Roman"/>
            <w:sz w:val="24"/>
            <w:szCs w:val="24"/>
            <w:lang w:val="en-US" w:eastAsia="de-DE"/>
          </w:rPr>
          <w:fldChar w:fldCharType="begin"/>
        </w:r>
        <w:r w:rsidR="00FD18E6">
          <w:rPr>
            <w:rFonts w:cs="Times New Roman"/>
            <w:sz w:val="24"/>
            <w:szCs w:val="24"/>
            <w:lang w:val="en-US" w:eastAsia="de-DE"/>
          </w:rPr>
          <w:instrText xml:space="preserve"> ADDIN EN.CITE &lt;EndNote&gt;&lt;Cite&gt;&lt;Author&gt;Friedrich&lt;/Author&gt;&lt;Year&gt;2017&lt;/Year&gt;&lt;RecNum&gt;58&lt;/RecNum&gt;&lt;DisplayText&gt;&lt;style face="superscript"&gt;28&lt;/style&gt;&lt;/DisplayText&gt;&lt;record&gt;&lt;rec-number&gt;58&lt;/rec-number&gt;&lt;foreign-keys&gt;&lt;key app="EN" db-id="50x0a22v4e2fp9e2ed7vddzi59x2zf92rtaa"&gt;58&lt;/key&gt;&lt;/foreign-keys&gt;&lt;ref-type name="Conference Proceedings"&gt;10&lt;/ref-type&gt;&lt;contributors&gt;&lt;authors&gt;&lt;author&gt;Bernd Friedrich&lt;/author&gt;&lt;author&gt;Daniel Vossenkaul&lt;/author&gt;&lt;author&gt;Srecko Stopic&lt;/author&gt;&lt;/authors&gt;&lt;/contributors&gt;&lt;titles&gt;&lt;title&gt;Gel avoidance in leaching of high silica containing ores – a case study for eudialyte concentrates&lt;/title&gt;&lt;secondary-title&gt;European Rare Earth Resources Conference&lt;/secondary-title&gt;&lt;/titles&gt;&lt;dates&gt;&lt;year&gt;2017&lt;/year&gt;&lt;/dates&gt;&lt;pub-location&gt;Greece&lt;/pub-location&gt;&lt;urls&gt;&lt;/urls&gt;&lt;electronic-resource-num&gt;10.13140/RG.2.2.11210.57289&lt;/electronic-resource-num&gt;&lt;/record&gt;&lt;/Cite&gt;&lt;/EndNote&gt;</w:instrText>
        </w:r>
        <w:r w:rsidR="00FD18E6">
          <w:rPr>
            <w:rFonts w:cs="Times New Roman"/>
            <w:sz w:val="24"/>
            <w:szCs w:val="24"/>
            <w:lang w:val="en-US" w:eastAsia="de-DE"/>
          </w:rPr>
          <w:fldChar w:fldCharType="separate"/>
        </w:r>
        <w:r w:rsidR="00FD18E6" w:rsidRPr="00FD18E6">
          <w:rPr>
            <w:rFonts w:cs="Times New Roman"/>
            <w:noProof/>
            <w:sz w:val="24"/>
            <w:szCs w:val="24"/>
            <w:vertAlign w:val="superscript"/>
            <w:lang w:val="en-US" w:eastAsia="de-DE"/>
          </w:rPr>
          <w:t>28</w:t>
        </w:r>
        <w:r w:rsidR="00FD18E6">
          <w:rPr>
            <w:rFonts w:cs="Times New Roman"/>
            <w:sz w:val="24"/>
            <w:szCs w:val="24"/>
            <w:lang w:val="en-US" w:eastAsia="de-DE"/>
          </w:rPr>
          <w:fldChar w:fldCharType="end"/>
        </w:r>
      </w:hyperlink>
    </w:p>
    <w:p w:rsidR="008914D4" w:rsidRPr="009331E9" w:rsidRDefault="008914D4" w:rsidP="009331E9">
      <w:pPr>
        <w:pStyle w:val="Listenabsatz"/>
        <w:jc w:val="center"/>
        <w:rPr>
          <w:rFonts w:cs="Times New Roman"/>
          <w:sz w:val="24"/>
          <w:szCs w:val="24"/>
          <w:lang w:val="en-US"/>
        </w:rPr>
      </w:pPr>
    </w:p>
    <w:p w:rsidR="009331E9" w:rsidRPr="009331E9" w:rsidRDefault="009331E9" w:rsidP="009331E9">
      <w:pPr>
        <w:ind w:firstLine="708"/>
        <w:jc w:val="both"/>
        <w:rPr>
          <w:rFonts w:cs="Times New Roman"/>
          <w:sz w:val="24"/>
          <w:szCs w:val="24"/>
          <w:lang w:val="en-US"/>
        </w:rPr>
      </w:pPr>
      <w:r w:rsidRPr="009331E9">
        <w:rPr>
          <w:rFonts w:cs="Times New Roman"/>
          <w:sz w:val="24"/>
          <w:szCs w:val="24"/>
          <w:lang w:val="en-US"/>
        </w:rPr>
        <w:t xml:space="preserve">In previous studies, to tackle </w:t>
      </w:r>
      <w:r w:rsidR="00F64BB4">
        <w:rPr>
          <w:rFonts w:cs="Times New Roman"/>
          <w:sz w:val="24"/>
          <w:szCs w:val="24"/>
          <w:lang w:val="en-US"/>
        </w:rPr>
        <w:t>the</w:t>
      </w:r>
      <w:r w:rsidRPr="009331E9">
        <w:rPr>
          <w:rFonts w:cs="Times New Roman"/>
          <w:sz w:val="24"/>
          <w:szCs w:val="24"/>
          <w:lang w:val="en-US"/>
        </w:rPr>
        <w:t xml:space="preserve"> gelation problem, lower solid-to-liquid (e.g. S/L=1/50), higher acid concentration and leaching temperatures have been proposed </w:t>
      </w:r>
      <w:r w:rsidRPr="009331E9">
        <w:rPr>
          <w:rFonts w:cs="Times New Roman"/>
          <w:sz w:val="24"/>
          <w:szCs w:val="24"/>
          <w:lang w:val="en-US"/>
        </w:rPr>
        <w:fldChar w:fldCharType="begin"/>
      </w:r>
      <w:r w:rsidR="00FD18E6">
        <w:rPr>
          <w:rFonts w:cs="Times New Roman"/>
          <w:sz w:val="24"/>
          <w:szCs w:val="24"/>
          <w:lang w:val="en-US"/>
        </w:rPr>
        <w:instrText xml:space="preserve"> ADDIN EN.CITE &lt;EndNote&gt;&lt;Cite&gt;&lt;Author&gt;Alkan&lt;/Author&gt;&lt;Year&gt;2017&lt;/Year&gt;&lt;RecNum&gt;47&lt;/RecNum&gt;&lt;DisplayText&gt;&lt;style face="superscript"&gt;17,21&lt;/style&gt;&lt;/DisplayText&gt;&lt;record&gt;&lt;rec-number&gt;47&lt;/rec-number&gt;&lt;foreign-keys&gt;&lt;key app="EN" db-id="50x0a22v4e2fp9e2ed7vddzi59x2zf92rtaa"&gt;47&lt;/key&gt;&lt;/foreign-keys&gt;&lt;ref-type name="Journal Article"&gt;17&lt;/ref-type&gt;&lt;contributors&gt;&lt;authors&gt;&lt;author&gt;Alkan, G&lt;/author&gt;&lt;author&gt;Xakalashe, B&lt;/author&gt;&lt;author&gt;Yagmurlu, B&lt;/author&gt;&lt;author&gt;Kaussen, F&lt;/author&gt;&lt;author&gt;Friedrich, Bernd&lt;/author&gt;&lt;/authors&gt;&lt;/contributors&gt;&lt;titles&gt;&lt;title&gt;Conditioning of red mud for subsequent titanium and scandium recovery–a conceptual design study&lt;/title&gt;&lt;secondary-title&gt;World of Metallurgy–ERZMETALL&lt;/secondary-title&gt;&lt;/titles&gt;&lt;periodical&gt;&lt;full-title&gt;World of Metallurgy–ERZMETALL&lt;/full-title&gt;&lt;/periodical&gt;&lt;pages&gt;5-12&lt;/pages&gt;&lt;volume&gt;70&lt;/volume&gt;&lt;number&gt;2&lt;/number&gt;&lt;dates&gt;&lt;year&gt;2017&lt;/year&gt;&lt;/dates&gt;&lt;urls&gt;&lt;/urls&gt;&lt;/record&gt;&lt;/Cite&gt;&lt;Cite&gt;&lt;Author&gt;Borra&lt;/Author&gt;&lt;Year&gt;2015&lt;/Year&gt;&lt;RecNum&gt;17&lt;/RecNum&gt;&lt;record&gt;&lt;rec-number&gt;17&lt;/rec-number&gt;&lt;foreign-keys&gt;&lt;key app="EN" db-id="50x0a22v4e2fp9e2ed7vddzi59x2zf92rtaa"&gt;17&lt;/key&gt;&lt;/foreign-keys&gt;&lt;ref-type name="Journal Article"&gt;17&lt;/ref-type&gt;&lt;contributors&gt;&lt;authors&gt;&lt;author&gt;Borra, Chenna Rao&lt;/author&gt;&lt;author&gt;Pontikes, Yiannis&lt;/author&gt;&lt;author&gt;Binnemans, Koen&lt;/author&gt;&lt;author&gt;Van Gerven, Tom&lt;/author&gt;&lt;/authors&gt;&lt;/contributors&gt;&lt;titles&gt;&lt;title&gt;Leaching of rare earths from bauxite residue (red mud)&lt;/title&gt;&lt;secondary-title&gt;Minerals Engineering&lt;/secondary-title&gt;&lt;/titles&gt;&lt;periodical&gt;&lt;full-title&gt;Minerals Engineering&lt;/full-title&gt;&lt;/periodical&gt;&lt;pages&gt;20-27&lt;/pages&gt;&lt;volume&gt;76&lt;/volume&gt;&lt;dates&gt;&lt;year&gt;2015&lt;/year&gt;&lt;/dates&gt;&lt;isbn&gt;0892-6875&lt;/isbn&gt;&lt;urls&gt;&lt;/urls&gt;&lt;/record&gt;&lt;/Cite&gt;&lt;/EndNote&gt;</w:instrText>
      </w:r>
      <w:r w:rsidRPr="009331E9">
        <w:rPr>
          <w:rFonts w:cs="Times New Roman"/>
          <w:sz w:val="24"/>
          <w:szCs w:val="24"/>
          <w:lang w:val="en-US"/>
        </w:rPr>
        <w:fldChar w:fldCharType="separate"/>
      </w:r>
      <w:hyperlink w:anchor="_ENREF_17" w:tooltip="Alkan, 2017 #47" w:history="1">
        <w:r w:rsidR="00FD18E6" w:rsidRPr="00FD18E6">
          <w:rPr>
            <w:rFonts w:cs="Times New Roman"/>
            <w:noProof/>
            <w:sz w:val="24"/>
            <w:szCs w:val="24"/>
            <w:vertAlign w:val="superscript"/>
            <w:lang w:val="en-US"/>
          </w:rPr>
          <w:t>17</w:t>
        </w:r>
      </w:hyperlink>
      <w:r w:rsidR="00FD18E6" w:rsidRPr="00FD18E6">
        <w:rPr>
          <w:rFonts w:cs="Times New Roman"/>
          <w:noProof/>
          <w:sz w:val="24"/>
          <w:szCs w:val="24"/>
          <w:vertAlign w:val="superscript"/>
          <w:lang w:val="en-US"/>
        </w:rPr>
        <w:t>,</w:t>
      </w:r>
      <w:hyperlink w:anchor="_ENREF_21" w:tooltip="Borra, 2015 #17" w:history="1">
        <w:r w:rsidR="00FD18E6" w:rsidRPr="00FD18E6">
          <w:rPr>
            <w:rFonts w:cs="Times New Roman"/>
            <w:noProof/>
            <w:sz w:val="24"/>
            <w:szCs w:val="24"/>
            <w:vertAlign w:val="superscript"/>
            <w:lang w:val="en-US"/>
          </w:rPr>
          <w:t>21</w:t>
        </w:r>
      </w:hyperlink>
      <w:r w:rsidRPr="009331E9">
        <w:rPr>
          <w:rFonts w:cs="Times New Roman"/>
          <w:sz w:val="24"/>
          <w:szCs w:val="24"/>
          <w:lang w:val="en-US"/>
        </w:rPr>
        <w:fldChar w:fldCharType="end"/>
      </w:r>
      <w:r w:rsidRPr="009331E9">
        <w:rPr>
          <w:rFonts w:cs="Times New Roman"/>
          <w:sz w:val="24"/>
          <w:szCs w:val="24"/>
          <w:lang w:val="en-US"/>
        </w:rPr>
        <w:t>. However, such acid consumptions decrease the potential of the adaptation into industrial applications. Therefore, in this study, the use of an oxidative leaching condition with higher S/L ratio was examined to change the reaction mechanism of silica compounds by oxidation of dissolved Si ions to prevent their polymerization reaction. Beyond silica gelation problem, such an oxidative atmosphere may also support selectivity of leaching, which is the second drawback of direct acid le</w:t>
      </w:r>
      <w:r w:rsidR="0018043A">
        <w:rPr>
          <w:rFonts w:cs="Times New Roman"/>
          <w:sz w:val="24"/>
          <w:szCs w:val="24"/>
          <w:lang w:val="en-US"/>
        </w:rPr>
        <w:t xml:space="preserve">aching. Due to high (~40 %)  iron </w:t>
      </w:r>
      <w:r w:rsidRPr="009331E9">
        <w:rPr>
          <w:rFonts w:cs="Times New Roman"/>
          <w:sz w:val="24"/>
          <w:szCs w:val="24"/>
          <w:lang w:val="en-US"/>
        </w:rPr>
        <w:t xml:space="preserve">oxide content of the </w:t>
      </w:r>
      <w:r w:rsidR="00F81E3C">
        <w:rPr>
          <w:rFonts w:cs="Times New Roman"/>
          <w:sz w:val="24"/>
          <w:szCs w:val="24"/>
          <w:lang w:val="en-US"/>
        </w:rPr>
        <w:t>BR</w:t>
      </w:r>
      <w:r w:rsidRPr="009331E9">
        <w:rPr>
          <w:rFonts w:cs="Times New Roman"/>
          <w:sz w:val="24"/>
          <w:szCs w:val="24"/>
          <w:lang w:val="en-US"/>
        </w:rPr>
        <w:t>, hig</w:t>
      </w:r>
      <w:r w:rsidR="00F64BB4">
        <w:rPr>
          <w:rFonts w:cs="Times New Roman"/>
          <w:sz w:val="24"/>
          <w:szCs w:val="24"/>
          <w:lang w:val="en-US"/>
        </w:rPr>
        <w:t>her amounts of Fe also dissolve</w:t>
      </w:r>
      <w:r w:rsidRPr="009331E9">
        <w:rPr>
          <w:rFonts w:cs="Times New Roman"/>
          <w:sz w:val="24"/>
          <w:szCs w:val="24"/>
          <w:lang w:val="en-US"/>
        </w:rPr>
        <w:t xml:space="preserve"> together with the desired elements during acidic leaching conditions and leads to decreased selectivity which in turn results in difficulties during the recovery step of Ti and Sc by precipitation from</w:t>
      </w:r>
      <w:r w:rsidR="0018043A">
        <w:rPr>
          <w:rFonts w:cs="Times New Roman"/>
          <w:sz w:val="24"/>
          <w:szCs w:val="24"/>
          <w:lang w:val="en-US"/>
        </w:rPr>
        <w:t xml:space="preserve"> the</w:t>
      </w:r>
      <w:r w:rsidRPr="009331E9">
        <w:rPr>
          <w:rFonts w:cs="Times New Roman"/>
          <w:sz w:val="24"/>
          <w:szCs w:val="24"/>
          <w:lang w:val="en-US"/>
        </w:rPr>
        <w:t xml:space="preserve"> </w:t>
      </w:r>
      <w:r w:rsidR="00F81E3C">
        <w:rPr>
          <w:rFonts w:cs="Times New Roman"/>
          <w:sz w:val="24"/>
          <w:szCs w:val="24"/>
          <w:lang w:val="en-US"/>
        </w:rPr>
        <w:t>pregnant leaching solution (</w:t>
      </w:r>
      <w:r w:rsidRPr="009331E9">
        <w:rPr>
          <w:rFonts w:cs="Times New Roman"/>
          <w:sz w:val="24"/>
          <w:szCs w:val="24"/>
          <w:lang w:val="en-US"/>
        </w:rPr>
        <w:t>PLS</w:t>
      </w:r>
      <w:r w:rsidR="00F81E3C">
        <w:rPr>
          <w:rFonts w:cs="Times New Roman"/>
          <w:sz w:val="24"/>
          <w:szCs w:val="24"/>
          <w:lang w:val="en-US"/>
        </w:rPr>
        <w:t>)</w:t>
      </w:r>
      <w:r w:rsidRPr="009331E9">
        <w:rPr>
          <w:rFonts w:cs="Times New Roman"/>
          <w:sz w:val="24"/>
          <w:szCs w:val="24"/>
          <w:lang w:val="en-US"/>
        </w:rPr>
        <w:t xml:space="preserve"> </w:t>
      </w:r>
      <w:hyperlink w:anchor="_ENREF_29" w:tooltip="Yagmurlu, 2017 #53" w:history="1">
        <w:r w:rsidR="00FD18E6" w:rsidRPr="009331E9">
          <w:rPr>
            <w:rFonts w:cs="Times New Roman"/>
            <w:sz w:val="24"/>
            <w:szCs w:val="24"/>
            <w:lang w:val="en-US"/>
          </w:rPr>
          <w:fldChar w:fldCharType="begin"/>
        </w:r>
        <w:r w:rsidR="00FD18E6">
          <w:rPr>
            <w:rFonts w:cs="Times New Roman"/>
            <w:sz w:val="24"/>
            <w:szCs w:val="24"/>
            <w:lang w:val="en-US"/>
          </w:rPr>
          <w:instrText xml:space="preserve"> ADDIN EN.CITE &lt;EndNote&gt;&lt;Cite&gt;&lt;Author&gt;Yagmurlu&lt;/Author&gt;&lt;Year&gt;2017&lt;/Year&gt;&lt;RecNum&gt;53&lt;/RecNum&gt;&lt;DisplayText&gt;&lt;style face="superscript"&gt;29&lt;/style&gt;&lt;/DisplayText&gt;&lt;record&gt;&lt;rec-number&gt;53&lt;/rec-number&gt;&lt;foreign-keys&gt;&lt;key app="EN" db-id="50x0a22v4e2fp9e2ed7vddzi59x2zf92rtaa"&gt;53&lt;/key&gt;&lt;/foreign-keys&gt;&lt;ref-type name="Journal Article"&gt;17&lt;/ref-type&gt;&lt;contributors&gt;&lt;authors&gt;&lt;author&gt;Yagmurlu, Bengi&lt;/author&gt;&lt;author&gt;Dittrich, Carsten&lt;/author&gt;&lt;author&gt;Friedrich, Bernd&lt;/author&gt;&lt;/authors&gt;&lt;/contributors&gt;&lt;titles&gt;&lt;title&gt;Precipitation Trends of Scandium in Synthetic Red Mud Solutions with Different Precipitation Agents&lt;/title&gt;&lt;secondary-title&gt;Journal of Sustainable Metallurgy&lt;/secondary-title&gt;&lt;/titles&gt;&lt;periodical&gt;&lt;full-title&gt;Journal of Sustainable Metallurgy&lt;/full-title&gt;&lt;/periodical&gt;&lt;pages&gt;90-98&lt;/pages&gt;&lt;volume&gt;3&lt;/volume&gt;&lt;number&gt;1&lt;/number&gt;&lt;dates&gt;&lt;year&gt;2017&lt;/year&gt;&lt;/dates&gt;&lt;isbn&gt;2199-3823&lt;/isbn&gt;&lt;urls&gt;&lt;/urls&gt;&lt;/record&gt;&lt;/Cite&gt;&lt;/EndNote&gt;</w:instrText>
        </w:r>
        <w:r w:rsidR="00FD18E6" w:rsidRPr="009331E9">
          <w:rPr>
            <w:rFonts w:cs="Times New Roman"/>
            <w:sz w:val="24"/>
            <w:szCs w:val="24"/>
            <w:lang w:val="en-US"/>
          </w:rPr>
          <w:fldChar w:fldCharType="separate"/>
        </w:r>
        <w:r w:rsidR="00FD18E6" w:rsidRPr="00FD18E6">
          <w:rPr>
            <w:rFonts w:cs="Times New Roman"/>
            <w:noProof/>
            <w:sz w:val="24"/>
            <w:szCs w:val="24"/>
            <w:vertAlign w:val="superscript"/>
            <w:lang w:val="en-US"/>
          </w:rPr>
          <w:t>29</w:t>
        </w:r>
        <w:r w:rsidR="00FD18E6" w:rsidRPr="009331E9">
          <w:rPr>
            <w:rFonts w:cs="Times New Roman"/>
            <w:sz w:val="24"/>
            <w:szCs w:val="24"/>
            <w:lang w:val="en-US"/>
          </w:rPr>
          <w:fldChar w:fldCharType="end"/>
        </w:r>
      </w:hyperlink>
      <w:r w:rsidRPr="009331E9">
        <w:rPr>
          <w:rFonts w:cs="Times New Roman"/>
          <w:sz w:val="24"/>
          <w:szCs w:val="24"/>
          <w:lang w:val="en-US"/>
        </w:rPr>
        <w:t>.</w:t>
      </w:r>
    </w:p>
    <w:p w:rsidR="009331E9" w:rsidRPr="009331E9" w:rsidRDefault="009331E9" w:rsidP="009331E9">
      <w:pPr>
        <w:ind w:firstLine="708"/>
        <w:jc w:val="both"/>
        <w:rPr>
          <w:rFonts w:cs="Times New Roman"/>
          <w:sz w:val="24"/>
          <w:szCs w:val="24"/>
          <w:lang w:val="en-US"/>
        </w:rPr>
      </w:pPr>
      <w:r w:rsidRPr="009331E9">
        <w:rPr>
          <w:rFonts w:cs="Times New Roman"/>
          <w:sz w:val="24"/>
          <w:szCs w:val="24"/>
          <w:lang w:val="en-US"/>
        </w:rPr>
        <w:t xml:space="preserve">A certain amount of dissolved </w:t>
      </w:r>
      <w:r w:rsidR="00954160">
        <w:rPr>
          <w:rFonts w:cs="Times New Roman"/>
          <w:sz w:val="24"/>
          <w:szCs w:val="24"/>
          <w:lang w:val="en-US"/>
        </w:rPr>
        <w:t>Fe</w:t>
      </w:r>
      <w:r w:rsidRPr="009331E9">
        <w:rPr>
          <w:rFonts w:cs="Times New Roman"/>
          <w:sz w:val="24"/>
          <w:szCs w:val="24"/>
          <w:lang w:val="en-US"/>
        </w:rPr>
        <w:t xml:space="preserve"> precipitates with sulfate ions as rhomboclase (H</w:t>
      </w:r>
      <w:r w:rsidRPr="009331E9">
        <w:rPr>
          <w:rFonts w:cs="Times New Roman"/>
          <w:sz w:val="24"/>
          <w:szCs w:val="24"/>
          <w:vertAlign w:val="subscript"/>
          <w:lang w:val="en-US"/>
        </w:rPr>
        <w:t>5</w:t>
      </w:r>
      <w:r w:rsidRPr="009331E9">
        <w:rPr>
          <w:rFonts w:cs="Times New Roman"/>
          <w:sz w:val="24"/>
          <w:szCs w:val="24"/>
          <w:lang w:val="en-US"/>
        </w:rPr>
        <w:t>Fe</w:t>
      </w:r>
      <w:r w:rsidRPr="009331E9">
        <w:rPr>
          <w:rFonts w:cs="Times New Roman"/>
          <w:sz w:val="24"/>
          <w:szCs w:val="24"/>
          <w:vertAlign w:val="superscript"/>
          <w:lang w:val="en-US"/>
        </w:rPr>
        <w:t>3+</w:t>
      </w:r>
      <w:r w:rsidRPr="009331E9">
        <w:rPr>
          <w:rFonts w:cs="Times New Roman"/>
          <w:sz w:val="24"/>
          <w:szCs w:val="24"/>
          <w:lang w:val="en-US"/>
        </w:rPr>
        <w:t>O</w:t>
      </w:r>
      <w:r w:rsidRPr="009331E9">
        <w:rPr>
          <w:rFonts w:cs="Times New Roman"/>
          <w:sz w:val="24"/>
          <w:szCs w:val="24"/>
          <w:vertAlign w:val="subscript"/>
          <w:lang w:val="en-US"/>
        </w:rPr>
        <w:t>2</w:t>
      </w:r>
      <w:r w:rsidR="00F81E3C">
        <w:rPr>
          <w:rFonts w:cs="Times New Roman"/>
          <w:sz w:val="24"/>
          <w:szCs w:val="24"/>
          <w:vertAlign w:val="subscript"/>
          <w:lang w:val="en-US"/>
        </w:rPr>
        <w:t xml:space="preserve"> </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w:t>
      </w:r>
      <w:r w:rsidRPr="009331E9">
        <w:rPr>
          <w:rFonts w:cs="Times New Roman"/>
          <w:sz w:val="24"/>
          <w:szCs w:val="24"/>
          <w:vertAlign w:val="subscript"/>
          <w:lang w:val="en-US"/>
        </w:rPr>
        <w:t>2</w:t>
      </w:r>
      <w:r w:rsidR="00F81E3C">
        <w:rPr>
          <w:rFonts w:cs="Times New Roman"/>
          <w:sz w:val="24"/>
          <w:szCs w:val="24"/>
          <w:lang w:val="en-US"/>
        </w:rPr>
        <w:t>.</w:t>
      </w:r>
      <w:r w:rsidRPr="009331E9">
        <w:rPr>
          <w:rFonts w:cs="Times New Roman"/>
          <w:sz w:val="24"/>
          <w:szCs w:val="24"/>
          <w:lang w:val="en-US"/>
        </w:rPr>
        <w:t>2H</w:t>
      </w:r>
      <w:r w:rsidRPr="009331E9">
        <w:rPr>
          <w:rFonts w:cs="Times New Roman"/>
          <w:sz w:val="24"/>
          <w:szCs w:val="24"/>
          <w:vertAlign w:val="subscript"/>
          <w:lang w:val="en-US"/>
        </w:rPr>
        <w:t>2</w:t>
      </w:r>
      <w:r w:rsidR="00F64BB4">
        <w:rPr>
          <w:rFonts w:cs="Times New Roman"/>
          <w:sz w:val="24"/>
          <w:szCs w:val="24"/>
          <w:lang w:val="en-US"/>
        </w:rPr>
        <w:t>O</w:t>
      </w:r>
      <w:r w:rsidRPr="009331E9">
        <w:rPr>
          <w:rFonts w:cs="Times New Roman"/>
          <w:sz w:val="24"/>
          <w:szCs w:val="24"/>
          <w:lang w:val="en-US"/>
        </w:rPr>
        <w:t>) which also traps Sc. Ox</w:t>
      </w:r>
      <w:r w:rsidR="00891A71">
        <w:rPr>
          <w:rFonts w:cs="Times New Roman"/>
          <w:sz w:val="24"/>
          <w:szCs w:val="24"/>
          <w:lang w:val="en-US"/>
        </w:rPr>
        <w:t>idative leaching may suppress iron</w:t>
      </w:r>
      <w:r w:rsidRPr="009331E9">
        <w:rPr>
          <w:rFonts w:cs="Times New Roman"/>
          <w:sz w:val="24"/>
          <w:szCs w:val="24"/>
          <w:lang w:val="en-US"/>
        </w:rPr>
        <w:t xml:space="preserve"> sulfate precipitation and/or may favor their precipitation into insoluble oxide form. Therefore; it is expected to have a direct impact on Sc leaching efficiency and selectivity via oxidative leaching conditions. Similarly, loss of REE as double sulfate precipitation was reported in the presence of excess sulfate ions. Combination of sulfuric acid with another reagent that would decrease the sulfuric acid consumption may also be beneficial for REE extraction rates.</w:t>
      </w:r>
    </w:p>
    <w:p w:rsidR="009331E9" w:rsidRPr="009331E9" w:rsidRDefault="009331E9" w:rsidP="009331E9">
      <w:pPr>
        <w:ind w:firstLine="708"/>
        <w:jc w:val="both"/>
        <w:rPr>
          <w:rFonts w:cs="Times New Roman"/>
          <w:sz w:val="24"/>
          <w:szCs w:val="24"/>
          <w:lang w:val="en-US"/>
        </w:rPr>
      </w:pPr>
      <w:r w:rsidRPr="009331E9">
        <w:rPr>
          <w:rFonts w:cs="Times New Roman"/>
          <w:sz w:val="24"/>
          <w:szCs w:val="24"/>
          <w:lang w:val="en-US"/>
        </w:rPr>
        <w:t>In brief, in order to achieve a leaching system with less Fe-sulfate precipitation and suppressed silica gel formation, oxidative leaching condition was obtained by use of the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 xml:space="preserve">2 </w:t>
      </w:r>
      <w:r w:rsidRPr="009331E9">
        <w:rPr>
          <w:rFonts w:cs="Times New Roman"/>
          <w:sz w:val="24"/>
          <w:szCs w:val="24"/>
          <w:lang w:val="en-US"/>
        </w:rPr>
        <w:t>combination, which acts as an oxidizing agent in the presence of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w:t>
      </w:r>
      <w:hyperlink w:anchor="_ENREF_30" w:tooltip="Antonijević, 1997 #36" w:history="1">
        <w:r w:rsidR="00FD18E6" w:rsidRPr="009331E9">
          <w:rPr>
            <w:rFonts w:cs="Times New Roman"/>
            <w:sz w:val="24"/>
            <w:szCs w:val="24"/>
            <w:lang w:val="en-US"/>
          </w:rPr>
          <w:fldChar w:fldCharType="begin"/>
        </w:r>
        <w:r w:rsidR="00FD18E6">
          <w:rPr>
            <w:rFonts w:cs="Times New Roman"/>
            <w:sz w:val="24"/>
            <w:szCs w:val="24"/>
            <w:lang w:val="en-US"/>
          </w:rPr>
          <w:instrText xml:space="preserve"> ADDIN EN.CITE &lt;EndNote&gt;&lt;Cite&gt;&lt;Author&gt;Antonijević&lt;/Author&gt;&lt;Year&gt;1997&lt;/Year&gt;&lt;RecNum&gt;36&lt;/RecNum&gt;&lt;DisplayText&gt;&lt;style face="superscript"&gt;30&lt;/style&gt;&lt;/DisplayText&gt;&lt;record&gt;&lt;rec-number&gt;36&lt;/rec-number&gt;&lt;foreign-keys&gt;&lt;key app="EN" db-id="50x0a22v4e2fp9e2ed7vddzi59x2zf92rtaa"&gt;36&lt;/key&gt;&lt;/foreign-keys&gt;&lt;ref-type name="Journal Article"&gt;17&lt;/ref-type&gt;&lt;contributors&gt;&lt;authors&gt;&lt;author&gt;Antonijević, MM&lt;/author&gt;&lt;author&gt;Dimitrijević, M&lt;/author&gt;&lt;author&gt;Janković, Z&lt;/author&gt;&lt;/authors&gt;&lt;/contributors&gt;&lt;titles&gt;&lt;title&gt;Leaching of pyrite with hydrogen peroxide in sulphuric acid&lt;/title&gt;&lt;secondary-title&gt;Hydrometallurgy&lt;/secondary-title&gt;&lt;/titles&gt;&lt;periodical&gt;&lt;full-title&gt;Hydrometallurgy&lt;/full-title&gt;&lt;/periodical&gt;&lt;pages&gt;71-83&lt;/pages&gt;&lt;volume&gt;46&lt;/volume&gt;&lt;number&gt;1&lt;/number&gt;&lt;dates&gt;&lt;year&gt;1997&lt;/year&gt;&lt;/dates&gt;&lt;isbn&gt;0304-386X&lt;/isbn&gt;&lt;urls&gt;&lt;/urls&gt;&lt;/record&gt;&lt;/Cite&gt;&lt;/EndNote&gt;</w:instrText>
        </w:r>
        <w:r w:rsidR="00FD18E6" w:rsidRPr="009331E9">
          <w:rPr>
            <w:rFonts w:cs="Times New Roman"/>
            <w:sz w:val="24"/>
            <w:szCs w:val="24"/>
            <w:lang w:val="en-US"/>
          </w:rPr>
          <w:fldChar w:fldCharType="separate"/>
        </w:r>
        <w:r w:rsidR="00FD18E6" w:rsidRPr="00FD18E6">
          <w:rPr>
            <w:rFonts w:cs="Times New Roman"/>
            <w:noProof/>
            <w:sz w:val="24"/>
            <w:szCs w:val="24"/>
            <w:vertAlign w:val="superscript"/>
            <w:lang w:val="en-US"/>
          </w:rPr>
          <w:t>30</w:t>
        </w:r>
        <w:r w:rsidR="00FD18E6" w:rsidRPr="009331E9">
          <w:rPr>
            <w:rFonts w:cs="Times New Roman"/>
            <w:sz w:val="24"/>
            <w:szCs w:val="24"/>
            <w:lang w:val="en-US"/>
          </w:rPr>
          <w:fldChar w:fldCharType="end"/>
        </w:r>
      </w:hyperlink>
      <w:r w:rsidRPr="009331E9">
        <w:rPr>
          <w:rFonts w:cs="Times New Roman"/>
          <w:sz w:val="24"/>
          <w:szCs w:val="24"/>
          <w:lang w:val="en-US"/>
        </w:rPr>
        <w:t>. Moreover,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and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combination contributes to titanium peroxo sulfate formation which is soluble during leaching and the mechanism of dissolution in PLS can be exemplified via the following chemical reactions </w:t>
      </w:r>
      <w:hyperlink w:anchor="_ENREF_31" w:tooltip="Schwarzenbach, 1970 #54" w:history="1">
        <w:r w:rsidR="00FD18E6" w:rsidRPr="009331E9">
          <w:rPr>
            <w:rFonts w:cs="Times New Roman"/>
            <w:sz w:val="24"/>
            <w:szCs w:val="24"/>
            <w:lang w:val="en-US"/>
          </w:rPr>
          <w:fldChar w:fldCharType="begin"/>
        </w:r>
        <w:r w:rsidR="00FD18E6">
          <w:rPr>
            <w:rFonts w:cs="Times New Roman"/>
            <w:sz w:val="24"/>
            <w:szCs w:val="24"/>
            <w:lang w:val="en-US"/>
          </w:rPr>
          <w:instrText xml:space="preserve"> ADDIN EN.CITE &lt;EndNote&gt;&lt;Cite&gt;&lt;Author&gt;Schwarzenbach&lt;/Author&gt;&lt;Year&gt;1970&lt;/Year&gt;&lt;RecNum&gt;54&lt;/RecNum&gt;&lt;DisplayText&gt;&lt;style face="superscript"&gt;31&lt;/style&gt;&lt;/DisplayText&gt;&lt;record&gt;&lt;rec-number&gt;54&lt;/rec-number&gt;&lt;foreign-keys&gt;&lt;key app="EN" db-id="50x0a22v4e2fp9e2ed7vddzi59x2zf92rtaa"&gt;54&lt;/key&gt;&lt;/foreign-keys&gt;&lt;ref-type name="Journal Article"&gt;17&lt;/ref-type&gt;&lt;contributors&gt;&lt;authors&gt;&lt;author&gt;Schwarzenbach, Gerold&lt;/author&gt;&lt;author&gt;Muehlebach, J&lt;/author&gt;&lt;author&gt;Mueller, Klaus&lt;/author&gt;&lt;/authors&gt;&lt;/contributors&gt;&lt;titles&gt;&lt;title&gt;Peroxo complexes of titanium&lt;/title&gt;&lt;secondary-title&gt;Inorganic Chemistry&lt;/secondary-title&gt;&lt;/titles&gt;&lt;periodical&gt;&lt;full-title&gt;Inorganic Chemistry&lt;/full-title&gt;&lt;/periodical&gt;&lt;pages&gt;2381-2390&lt;/pages&gt;&lt;volume&gt;9&lt;/volume&gt;&lt;number&gt;11&lt;/number&gt;&lt;dates&gt;&lt;year&gt;1970&lt;/year&gt;&lt;/dates&gt;&lt;isbn&gt;0020-1669&lt;/isbn&gt;&lt;urls&gt;&lt;/urls&gt;&lt;/record&gt;&lt;/Cite&gt;&lt;/EndNote&gt;</w:instrText>
        </w:r>
        <w:r w:rsidR="00FD18E6" w:rsidRPr="009331E9">
          <w:rPr>
            <w:rFonts w:cs="Times New Roman"/>
            <w:sz w:val="24"/>
            <w:szCs w:val="24"/>
            <w:lang w:val="en-US"/>
          </w:rPr>
          <w:fldChar w:fldCharType="separate"/>
        </w:r>
        <w:r w:rsidR="00FD18E6" w:rsidRPr="00FD18E6">
          <w:rPr>
            <w:rFonts w:cs="Times New Roman"/>
            <w:noProof/>
            <w:sz w:val="24"/>
            <w:szCs w:val="24"/>
            <w:vertAlign w:val="superscript"/>
            <w:lang w:val="en-US"/>
          </w:rPr>
          <w:t>31</w:t>
        </w:r>
        <w:r w:rsidR="00FD18E6" w:rsidRPr="009331E9">
          <w:rPr>
            <w:rFonts w:cs="Times New Roman"/>
            <w:sz w:val="24"/>
            <w:szCs w:val="24"/>
            <w:lang w:val="en-US"/>
          </w:rPr>
          <w:fldChar w:fldCharType="end"/>
        </w:r>
      </w:hyperlink>
      <w:r w:rsidRPr="009331E9">
        <w:rPr>
          <w:rFonts w:cs="Times New Roman"/>
          <w:sz w:val="24"/>
          <w:szCs w:val="24"/>
          <w:lang w:val="en-US"/>
        </w:rPr>
        <w:t>;</w:t>
      </w:r>
    </w:p>
    <w:p w:rsidR="009331E9" w:rsidRPr="009331E9" w:rsidRDefault="009331E9" w:rsidP="009331E9">
      <w:pPr>
        <w:jc w:val="both"/>
        <w:rPr>
          <w:rFonts w:cs="Times New Roman"/>
          <w:sz w:val="24"/>
          <w:szCs w:val="24"/>
          <w:lang w:val="en-US"/>
        </w:rPr>
      </w:pPr>
    </w:p>
    <w:p w:rsidR="009331E9" w:rsidRPr="009331E9" w:rsidRDefault="009331E9" w:rsidP="0018043A">
      <w:pPr>
        <w:pStyle w:val="Listenabsatz"/>
        <w:jc w:val="right"/>
        <w:rPr>
          <w:rFonts w:cs="Times New Roman"/>
          <w:sz w:val="24"/>
          <w:szCs w:val="24"/>
          <w:lang w:val="en-US"/>
        </w:rPr>
      </w:pPr>
      <w:r w:rsidRPr="009331E9">
        <w:rPr>
          <w:rFonts w:cs="Times New Roman"/>
          <w:sz w:val="24"/>
          <w:szCs w:val="24"/>
          <w:lang w:val="en-US"/>
        </w:rPr>
        <w:t>TiO</w:t>
      </w:r>
      <w:r w:rsidRPr="009331E9">
        <w:rPr>
          <w:rFonts w:cs="Times New Roman"/>
          <w:sz w:val="24"/>
          <w:szCs w:val="24"/>
          <w:vertAlign w:val="subscript"/>
          <w:lang w:val="en-US"/>
        </w:rPr>
        <w:t>2</w:t>
      </w:r>
      <w:r w:rsidRPr="009331E9">
        <w:rPr>
          <w:rFonts w:cs="Times New Roman"/>
          <w:sz w:val="24"/>
          <w:szCs w:val="24"/>
          <w:lang w:val="en-US"/>
        </w:rPr>
        <w:t xml:space="preserve"> + </w:t>
      </w:r>
      <w:proofErr w:type="gramStart"/>
      <w:r w:rsidRPr="009331E9">
        <w:rPr>
          <w:rFonts w:cs="Times New Roman"/>
          <w:sz w:val="24"/>
          <w:szCs w:val="24"/>
          <w:lang w:val="en-US"/>
        </w:rPr>
        <w:t>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w:t>
      </w:r>
      <w:proofErr w:type="gramEnd"/>
      <w:r w:rsidRPr="009331E9">
        <w:rPr>
          <w:rFonts w:cs="Times New Roman"/>
          <w:sz w:val="24"/>
          <w:szCs w:val="24"/>
          <w:lang w:val="en-US"/>
        </w:rPr>
        <w:t>&gt; [</w:t>
      </w:r>
      <w:proofErr w:type="spellStart"/>
      <w:r w:rsidRPr="009331E9">
        <w:rPr>
          <w:rFonts w:cs="Times New Roman"/>
          <w:sz w:val="24"/>
          <w:szCs w:val="24"/>
          <w:lang w:val="en-US"/>
        </w:rPr>
        <w:t>TiO</w:t>
      </w:r>
      <w:proofErr w:type="spellEnd"/>
      <w:r w:rsidRPr="009331E9">
        <w:rPr>
          <w:rFonts w:cs="Times New Roman"/>
          <w:sz w:val="24"/>
          <w:szCs w:val="24"/>
          <w:lang w:val="en-US"/>
        </w:rPr>
        <w:t>]SO</w:t>
      </w:r>
      <w:r w:rsidRPr="009331E9">
        <w:rPr>
          <w:rFonts w:cs="Times New Roman"/>
          <w:sz w:val="24"/>
          <w:szCs w:val="24"/>
          <w:vertAlign w:val="subscript"/>
          <w:lang w:val="en-US"/>
        </w:rPr>
        <w:t>4</w:t>
      </w:r>
      <w:r w:rsidR="004E38C1">
        <w:rPr>
          <w:rFonts w:cs="Times New Roman"/>
          <w:sz w:val="24"/>
          <w:szCs w:val="24"/>
          <w:vertAlign w:val="subscript"/>
          <w:lang w:val="en-US"/>
        </w:rPr>
        <w:t xml:space="preserve">    </w:t>
      </w:r>
      <w:r w:rsidRPr="009331E9">
        <w:rPr>
          <w:rFonts w:cs="Times New Roman"/>
          <w:sz w:val="24"/>
          <w:szCs w:val="24"/>
          <w:lang w:val="en-US"/>
        </w:rPr>
        <w:t xml:space="preserve"> </w:t>
      </w:r>
      <w:r w:rsidR="0018043A">
        <w:rPr>
          <w:rFonts w:cs="Times New Roman"/>
          <w:sz w:val="24"/>
          <w:szCs w:val="24"/>
          <w:lang w:val="en-US"/>
        </w:rPr>
        <w:tab/>
      </w:r>
      <w:r w:rsidR="0018043A">
        <w:rPr>
          <w:rFonts w:cs="Times New Roman"/>
          <w:sz w:val="24"/>
          <w:szCs w:val="24"/>
          <w:lang w:val="en-US"/>
        </w:rPr>
        <w:tab/>
      </w:r>
      <w:r w:rsidR="0018043A">
        <w:rPr>
          <w:rFonts w:cs="Times New Roman"/>
          <w:sz w:val="24"/>
          <w:szCs w:val="24"/>
          <w:lang w:val="en-US"/>
        </w:rPr>
        <w:tab/>
      </w:r>
      <w:r w:rsidR="0018043A">
        <w:rPr>
          <w:rFonts w:cs="Times New Roman"/>
          <w:sz w:val="24"/>
          <w:szCs w:val="24"/>
          <w:lang w:val="en-US"/>
        </w:rPr>
        <w:tab/>
      </w:r>
      <w:r w:rsidRPr="009331E9">
        <w:rPr>
          <w:rFonts w:cs="Times New Roman"/>
          <w:sz w:val="24"/>
          <w:szCs w:val="24"/>
          <w:lang w:val="en-US"/>
        </w:rPr>
        <w:t xml:space="preserve"> </w:t>
      </w:r>
      <w:r w:rsidR="004E38C1">
        <w:rPr>
          <w:rFonts w:cs="Times New Roman"/>
          <w:sz w:val="24"/>
          <w:szCs w:val="24"/>
          <w:lang w:val="en-US"/>
        </w:rPr>
        <w:t xml:space="preserve">      </w:t>
      </w:r>
      <w:r w:rsidRPr="009331E9">
        <w:rPr>
          <w:rFonts w:cs="Times New Roman"/>
          <w:sz w:val="24"/>
          <w:szCs w:val="24"/>
          <w:lang w:val="en-US"/>
        </w:rPr>
        <w:t>(1)</w:t>
      </w:r>
    </w:p>
    <w:p w:rsidR="009331E9" w:rsidRPr="009331E9" w:rsidRDefault="009331E9" w:rsidP="0018043A">
      <w:pPr>
        <w:pStyle w:val="Listenabsatz"/>
        <w:jc w:val="right"/>
        <w:rPr>
          <w:rFonts w:cs="Times New Roman"/>
          <w:sz w:val="24"/>
          <w:szCs w:val="24"/>
          <w:lang w:val="en-US"/>
        </w:rPr>
      </w:pPr>
      <w:r w:rsidRPr="009331E9">
        <w:rPr>
          <w:rFonts w:cs="Times New Roman"/>
          <w:sz w:val="24"/>
          <w:szCs w:val="24"/>
          <w:lang w:val="en-US"/>
        </w:rPr>
        <w:t>[</w:t>
      </w:r>
      <w:proofErr w:type="spellStart"/>
      <w:r w:rsidRPr="009331E9">
        <w:rPr>
          <w:rFonts w:cs="Times New Roman"/>
          <w:sz w:val="24"/>
          <w:szCs w:val="24"/>
          <w:lang w:val="en-US"/>
        </w:rPr>
        <w:t>TiO</w:t>
      </w:r>
      <w:proofErr w:type="spellEnd"/>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—&gt; [</w:t>
      </w:r>
      <w:proofErr w:type="spellStart"/>
      <w:r w:rsidRPr="009331E9">
        <w:rPr>
          <w:rFonts w:cs="Times New Roman"/>
          <w:sz w:val="24"/>
          <w:szCs w:val="24"/>
          <w:lang w:val="en-US"/>
        </w:rPr>
        <w:t>TiO</w:t>
      </w:r>
      <w:proofErr w:type="spellEnd"/>
      <w:r w:rsidRPr="009331E9">
        <w:rPr>
          <w:rFonts w:cs="Times New Roman"/>
          <w:sz w:val="24"/>
          <w:szCs w:val="24"/>
          <w:lang w:val="en-US"/>
        </w:rPr>
        <w:t>-O</w:t>
      </w:r>
      <w:proofErr w:type="gramStart"/>
      <w:r w:rsidRPr="009331E9">
        <w:rPr>
          <w:rFonts w:cs="Times New Roman"/>
          <w:sz w:val="24"/>
          <w:szCs w:val="24"/>
          <w:lang w:val="en-US"/>
        </w:rPr>
        <w:t>]SO</w:t>
      </w:r>
      <w:r w:rsidRPr="009331E9">
        <w:rPr>
          <w:rFonts w:cs="Times New Roman"/>
          <w:sz w:val="24"/>
          <w:szCs w:val="24"/>
          <w:vertAlign w:val="subscript"/>
          <w:lang w:val="en-US"/>
        </w:rPr>
        <w:t>4</w:t>
      </w:r>
      <w:proofErr w:type="gramEnd"/>
      <w:r w:rsidRPr="009331E9">
        <w:rPr>
          <w:rFonts w:cs="Times New Roman"/>
          <w:sz w:val="24"/>
          <w:szCs w:val="24"/>
          <w:lang w:val="en-US"/>
        </w:rPr>
        <w:t xml:space="preserve"> + H</w:t>
      </w:r>
      <w:r w:rsidRPr="009331E9">
        <w:rPr>
          <w:rFonts w:cs="Times New Roman"/>
          <w:sz w:val="24"/>
          <w:szCs w:val="24"/>
          <w:vertAlign w:val="subscript"/>
          <w:lang w:val="en-US"/>
        </w:rPr>
        <w:t>2</w:t>
      </w:r>
      <w:r w:rsidRPr="009331E9">
        <w:rPr>
          <w:rFonts w:cs="Times New Roman"/>
          <w:sz w:val="24"/>
          <w:szCs w:val="24"/>
          <w:lang w:val="en-US"/>
        </w:rPr>
        <w:t xml:space="preserve">O </w:t>
      </w:r>
      <w:r w:rsidR="0018043A">
        <w:rPr>
          <w:rFonts w:cs="Times New Roman"/>
          <w:sz w:val="24"/>
          <w:szCs w:val="24"/>
          <w:lang w:val="en-US"/>
        </w:rPr>
        <w:tab/>
      </w:r>
      <w:r w:rsidR="0018043A">
        <w:rPr>
          <w:rFonts w:cs="Times New Roman"/>
          <w:sz w:val="24"/>
          <w:szCs w:val="24"/>
          <w:lang w:val="en-US"/>
        </w:rPr>
        <w:tab/>
      </w:r>
      <w:r w:rsidR="0018043A">
        <w:rPr>
          <w:rFonts w:cs="Times New Roman"/>
          <w:sz w:val="24"/>
          <w:szCs w:val="24"/>
          <w:lang w:val="en-US"/>
        </w:rPr>
        <w:tab/>
      </w:r>
      <w:r w:rsidR="004E38C1">
        <w:rPr>
          <w:rFonts w:cs="Times New Roman"/>
          <w:sz w:val="24"/>
          <w:szCs w:val="24"/>
          <w:lang w:val="en-US"/>
        </w:rPr>
        <w:t xml:space="preserve">      </w:t>
      </w:r>
      <w:r w:rsidRPr="009331E9">
        <w:rPr>
          <w:rFonts w:cs="Times New Roman"/>
          <w:sz w:val="24"/>
          <w:szCs w:val="24"/>
          <w:lang w:val="en-US"/>
        </w:rPr>
        <w:t xml:space="preserve">(2)  </w:t>
      </w:r>
    </w:p>
    <w:p w:rsidR="009331E9" w:rsidRPr="009331E9" w:rsidRDefault="009331E9" w:rsidP="009331E9">
      <w:pPr>
        <w:ind w:firstLine="360"/>
        <w:jc w:val="both"/>
        <w:rPr>
          <w:rFonts w:cs="Times New Roman"/>
          <w:sz w:val="24"/>
          <w:szCs w:val="24"/>
          <w:lang w:val="en-US"/>
        </w:rPr>
      </w:pPr>
      <w:r w:rsidRPr="009331E9">
        <w:rPr>
          <w:rFonts w:cs="Times New Roman"/>
          <w:sz w:val="24"/>
          <w:szCs w:val="24"/>
          <w:lang w:val="en-US"/>
        </w:rPr>
        <w:lastRenderedPageBreak/>
        <w:t>Such a particular interaction has not been reported for Al and Fe, which induces the use of peroxide for enhanced selectivity of Ti over Al and Fe during leaching. In order to assure the advantages of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 xml:space="preserve">2 </w:t>
      </w:r>
      <w:r w:rsidRPr="009331E9">
        <w:rPr>
          <w:rFonts w:cs="Times New Roman"/>
          <w:sz w:val="24"/>
          <w:szCs w:val="24"/>
          <w:lang w:val="en-US"/>
        </w:rPr>
        <w:t>addition, varying concentrations of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added to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at</w:t>
      </w:r>
      <w:r w:rsidRPr="009331E9">
        <w:rPr>
          <w:rFonts w:cs="Times New Roman"/>
          <w:sz w:val="24"/>
          <w:szCs w:val="24"/>
          <w:vertAlign w:val="subscript"/>
          <w:lang w:val="en-US"/>
        </w:rPr>
        <w:t xml:space="preserve"> </w:t>
      </w:r>
      <w:r w:rsidRPr="009331E9">
        <w:rPr>
          <w:rFonts w:cs="Times New Roman"/>
          <w:sz w:val="24"/>
          <w:szCs w:val="24"/>
          <w:lang w:val="en-US"/>
        </w:rPr>
        <w:t>various S/L ratios</w:t>
      </w:r>
      <w:r w:rsidRPr="009331E9">
        <w:rPr>
          <w:rFonts w:cs="Times New Roman"/>
          <w:sz w:val="24"/>
          <w:szCs w:val="24"/>
          <w:vertAlign w:val="subscript"/>
          <w:lang w:val="en-US"/>
        </w:rPr>
        <w:t xml:space="preserve"> </w:t>
      </w:r>
      <w:r w:rsidRPr="009331E9">
        <w:rPr>
          <w:rFonts w:cs="Times New Roman"/>
          <w:sz w:val="24"/>
          <w:szCs w:val="24"/>
          <w:lang w:val="en-US"/>
        </w:rPr>
        <w:t>and temperatures. Leachates and leach residues were analyzed by ICP- OES, UV-Vis, XRD and QEMSCAN techniques to observe changes in leaching efficiency and mechanism by incorporation of the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The most promising leaching parameters were suggested for the efficient and selective Sc and Ti leaching for the valorization</w:t>
      </w:r>
      <w:r w:rsidR="003C22F9">
        <w:rPr>
          <w:rFonts w:cs="Times New Roman"/>
          <w:sz w:val="24"/>
          <w:szCs w:val="24"/>
          <w:lang w:val="en-US"/>
        </w:rPr>
        <w:t xml:space="preserve"> of </w:t>
      </w:r>
      <w:r w:rsidR="00F81E3C">
        <w:rPr>
          <w:rFonts w:cs="Times New Roman"/>
          <w:sz w:val="24"/>
          <w:szCs w:val="24"/>
          <w:lang w:val="en-US"/>
        </w:rPr>
        <w:t>BR</w:t>
      </w:r>
      <w:r w:rsidRPr="009331E9">
        <w:rPr>
          <w:rFonts w:cs="Times New Roman"/>
          <w:sz w:val="24"/>
          <w:szCs w:val="24"/>
          <w:lang w:val="en-US"/>
        </w:rPr>
        <w:t>.</w:t>
      </w:r>
      <w:r w:rsidR="004E6033">
        <w:rPr>
          <w:rFonts w:cs="Times New Roman"/>
          <w:sz w:val="24"/>
          <w:szCs w:val="24"/>
          <w:lang w:val="en-US"/>
        </w:rPr>
        <w:t xml:space="preserve"> It should be also noted that that </w:t>
      </w:r>
      <w:proofErr w:type="gramStart"/>
      <w:r w:rsidR="004E6033">
        <w:rPr>
          <w:rFonts w:cs="Times New Roman"/>
          <w:sz w:val="24"/>
          <w:szCs w:val="24"/>
          <w:lang w:val="en-US"/>
        </w:rPr>
        <w:t>H</w:t>
      </w:r>
      <w:r w:rsidR="004E6033" w:rsidRPr="00F51461">
        <w:rPr>
          <w:rFonts w:cs="Times New Roman"/>
          <w:sz w:val="24"/>
          <w:szCs w:val="24"/>
          <w:vertAlign w:val="subscript"/>
          <w:lang w:val="en-US"/>
        </w:rPr>
        <w:t>2</w:t>
      </w:r>
      <w:r w:rsidR="004E6033">
        <w:rPr>
          <w:rFonts w:cs="Times New Roman"/>
          <w:sz w:val="24"/>
          <w:szCs w:val="24"/>
          <w:lang w:val="en-US"/>
        </w:rPr>
        <w:t>SO</w:t>
      </w:r>
      <w:r w:rsidR="004E6033" w:rsidRPr="00F51461">
        <w:rPr>
          <w:rFonts w:cs="Times New Roman"/>
          <w:sz w:val="24"/>
          <w:szCs w:val="24"/>
          <w:vertAlign w:val="subscript"/>
          <w:lang w:val="en-US"/>
        </w:rPr>
        <w:t>4</w:t>
      </w:r>
      <w:r w:rsidR="004E6033">
        <w:rPr>
          <w:rFonts w:cs="Times New Roman"/>
          <w:sz w:val="24"/>
          <w:szCs w:val="24"/>
          <w:lang w:val="en-US"/>
        </w:rPr>
        <w:t xml:space="preserve"> :</w:t>
      </w:r>
      <w:proofErr w:type="gramEnd"/>
      <w:r w:rsidR="004E6033">
        <w:rPr>
          <w:rFonts w:cs="Times New Roman"/>
          <w:sz w:val="24"/>
          <w:szCs w:val="24"/>
          <w:lang w:val="en-US"/>
        </w:rPr>
        <w:t xml:space="preserve"> H</w:t>
      </w:r>
      <w:r w:rsidR="004E6033" w:rsidRPr="00F51461">
        <w:rPr>
          <w:rFonts w:cs="Times New Roman"/>
          <w:sz w:val="24"/>
          <w:szCs w:val="24"/>
          <w:vertAlign w:val="subscript"/>
          <w:lang w:val="en-US"/>
        </w:rPr>
        <w:t>2</w:t>
      </w:r>
      <w:r w:rsidR="004E6033">
        <w:rPr>
          <w:rFonts w:cs="Times New Roman"/>
          <w:sz w:val="24"/>
          <w:szCs w:val="24"/>
          <w:lang w:val="en-US"/>
        </w:rPr>
        <w:t>O</w:t>
      </w:r>
      <w:r w:rsidR="004E6033" w:rsidRPr="00F51461">
        <w:rPr>
          <w:rFonts w:cs="Times New Roman"/>
          <w:sz w:val="24"/>
          <w:szCs w:val="24"/>
          <w:vertAlign w:val="subscript"/>
          <w:lang w:val="en-US"/>
        </w:rPr>
        <w:t>2</w:t>
      </w:r>
      <w:r w:rsidR="004E6033">
        <w:rPr>
          <w:rFonts w:cs="Times New Roman"/>
          <w:sz w:val="24"/>
          <w:szCs w:val="24"/>
          <w:lang w:val="en-US"/>
        </w:rPr>
        <w:t xml:space="preserve"> combination has never been utilized for red mud leaching as well as on any other system to prevent silica gelation with increased Ti and Sc recovery. </w:t>
      </w:r>
    </w:p>
    <w:p w:rsidR="00C139D1" w:rsidRPr="009331E9" w:rsidRDefault="00C139D1" w:rsidP="009331E9">
      <w:pPr>
        <w:pStyle w:val="MDPI31text"/>
        <w:rPr>
          <w:rFonts w:asciiTheme="minorHAnsi" w:hAnsiTheme="minorHAnsi"/>
          <w:sz w:val="24"/>
          <w:szCs w:val="24"/>
        </w:rPr>
      </w:pPr>
    </w:p>
    <w:p w:rsidR="002A160F" w:rsidRDefault="009331E9" w:rsidP="009331E9">
      <w:pPr>
        <w:rPr>
          <w:rFonts w:cs="Times New Roman"/>
          <w:b/>
          <w:sz w:val="24"/>
          <w:szCs w:val="24"/>
          <w:lang w:val="en-US"/>
        </w:rPr>
      </w:pPr>
      <w:r w:rsidRPr="009331E9">
        <w:rPr>
          <w:rFonts w:cs="Times New Roman"/>
          <w:b/>
          <w:sz w:val="24"/>
          <w:szCs w:val="24"/>
          <w:lang w:val="en-US"/>
        </w:rPr>
        <w:t>Results and Discussion</w:t>
      </w:r>
    </w:p>
    <w:p w:rsidR="009331E9" w:rsidRPr="009331E9" w:rsidRDefault="009331E9" w:rsidP="009331E9">
      <w:pPr>
        <w:rPr>
          <w:rFonts w:cs="Times New Roman"/>
          <w:b/>
          <w:sz w:val="24"/>
          <w:szCs w:val="24"/>
          <w:lang w:val="en-US"/>
        </w:rPr>
      </w:pPr>
      <w:r w:rsidRPr="009331E9">
        <w:rPr>
          <w:rFonts w:cs="Times New Roman"/>
          <w:b/>
          <w:sz w:val="24"/>
          <w:szCs w:val="24"/>
          <w:lang w:val="en-US"/>
        </w:rPr>
        <w:t xml:space="preserve">Assessment of the </w:t>
      </w:r>
      <w:r w:rsidR="00F53FD6">
        <w:rPr>
          <w:rFonts w:cs="Times New Roman"/>
          <w:b/>
          <w:sz w:val="24"/>
          <w:szCs w:val="24"/>
          <w:lang w:val="en-US"/>
        </w:rPr>
        <w:t>H</w:t>
      </w:r>
      <w:r w:rsidR="00F53FD6">
        <w:rPr>
          <w:rFonts w:cs="Times New Roman"/>
          <w:b/>
          <w:sz w:val="24"/>
          <w:szCs w:val="24"/>
          <w:vertAlign w:val="subscript"/>
          <w:lang w:val="en-US"/>
        </w:rPr>
        <w:t>2</w:t>
      </w:r>
      <w:r w:rsidR="00F53FD6">
        <w:rPr>
          <w:rFonts w:cs="Times New Roman"/>
          <w:b/>
          <w:sz w:val="24"/>
          <w:szCs w:val="24"/>
          <w:lang w:val="en-US"/>
        </w:rPr>
        <w:t>SO</w:t>
      </w:r>
      <w:r w:rsidR="00F53FD6">
        <w:rPr>
          <w:rFonts w:cs="Times New Roman"/>
          <w:b/>
          <w:sz w:val="24"/>
          <w:szCs w:val="24"/>
          <w:vertAlign w:val="subscript"/>
          <w:lang w:val="en-US"/>
        </w:rPr>
        <w:t>4</w:t>
      </w:r>
      <w:r w:rsidRPr="009331E9">
        <w:rPr>
          <w:rFonts w:cs="Times New Roman"/>
          <w:b/>
          <w:sz w:val="24"/>
          <w:szCs w:val="24"/>
          <w:lang w:val="en-US"/>
        </w:rPr>
        <w:t xml:space="preserve"> Molarity</w:t>
      </w:r>
    </w:p>
    <w:p w:rsidR="009331E9" w:rsidRPr="009331E9" w:rsidRDefault="009331E9" w:rsidP="009331E9">
      <w:pPr>
        <w:ind w:firstLine="708"/>
        <w:jc w:val="both"/>
        <w:rPr>
          <w:rFonts w:cs="Times New Roman"/>
          <w:sz w:val="24"/>
          <w:szCs w:val="24"/>
          <w:lang w:val="en-US"/>
        </w:rPr>
      </w:pPr>
      <w:r w:rsidRPr="009331E9">
        <w:rPr>
          <w:rFonts w:cs="Times New Roman"/>
          <w:sz w:val="24"/>
          <w:szCs w:val="24"/>
          <w:lang w:val="en-US"/>
        </w:rPr>
        <w:t xml:space="preserve">Initially, optimum sulfuric acid molarity that </w:t>
      </w:r>
      <w:r w:rsidR="000575CF">
        <w:rPr>
          <w:rFonts w:cs="Times New Roman"/>
          <w:sz w:val="24"/>
          <w:szCs w:val="24"/>
          <w:lang w:val="en-US"/>
        </w:rPr>
        <w:t>will</w:t>
      </w:r>
      <w:r w:rsidRPr="009331E9">
        <w:rPr>
          <w:rFonts w:cs="Times New Roman"/>
          <w:sz w:val="24"/>
          <w:szCs w:val="24"/>
          <w:lang w:val="en-US"/>
        </w:rPr>
        <w:t xml:space="preserve"> be used in combination with peroxide was determined. </w:t>
      </w:r>
      <w:r w:rsidR="00AF23B9">
        <w:rPr>
          <w:rFonts w:cs="Times New Roman"/>
          <w:sz w:val="24"/>
          <w:szCs w:val="24"/>
          <w:lang w:val="en-US"/>
        </w:rPr>
        <w:t xml:space="preserve">Stoichiometric need for complete dissolution of the elements were calculated as approximately 2 M for solid-to-liquid ratio of 1/10. </w:t>
      </w:r>
      <w:r w:rsidRPr="009331E9">
        <w:rPr>
          <w:rFonts w:cs="Times New Roman"/>
          <w:sz w:val="24"/>
          <w:szCs w:val="24"/>
          <w:lang w:val="en-US"/>
        </w:rPr>
        <w:t>Leaching efficiencies with 1, 2.5 and 4 M of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 xml:space="preserve">4 </w:t>
      </w:r>
      <w:r w:rsidRPr="009331E9">
        <w:rPr>
          <w:rFonts w:cs="Times New Roman"/>
          <w:sz w:val="24"/>
          <w:szCs w:val="24"/>
          <w:lang w:val="en-US"/>
        </w:rPr>
        <w:t>solutions were investigated in a comparative manner with constant leaching paramet</w:t>
      </w:r>
      <w:r w:rsidR="00C9584F">
        <w:rPr>
          <w:rFonts w:cs="Times New Roman"/>
          <w:sz w:val="24"/>
          <w:szCs w:val="24"/>
          <w:lang w:val="en-US"/>
        </w:rPr>
        <w:t>ers (S/L=1/10, T= 75 °C, t = 120 min</w:t>
      </w:r>
      <w:r w:rsidRPr="009331E9">
        <w:rPr>
          <w:rFonts w:cs="Times New Roman"/>
          <w:sz w:val="24"/>
          <w:szCs w:val="24"/>
          <w:lang w:val="en-US"/>
        </w:rPr>
        <w:t>).</w:t>
      </w:r>
    </w:p>
    <w:p w:rsidR="009331E9" w:rsidRPr="009331E9" w:rsidRDefault="00C720EF" w:rsidP="00C720EF">
      <w:pPr>
        <w:pStyle w:val="Listenabsatz"/>
        <w:jc w:val="both"/>
        <w:rPr>
          <w:rFonts w:cs="Times New Roman"/>
          <w:sz w:val="24"/>
          <w:szCs w:val="24"/>
          <w:lang w:val="en-US"/>
        </w:rPr>
      </w:pPr>
      <w:r w:rsidRPr="00C720EF">
        <w:rPr>
          <w:rFonts w:cs="Times New Roman"/>
          <w:sz w:val="24"/>
          <w:szCs w:val="24"/>
          <w:lang w:val="en-GB"/>
        </w:rPr>
        <w:drawing>
          <wp:inline distT="0" distB="0" distL="0" distR="0" wp14:anchorId="51B95A6C" wp14:editId="6C96A1EA">
            <wp:extent cx="5174411" cy="39338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rotWithShape="1">
                    <a:blip r:embed="rId7"/>
                    <a:srcRect l="7109" t="9230" r="12202" b="2981"/>
                    <a:stretch/>
                  </pic:blipFill>
                  <pic:spPr bwMode="auto">
                    <a:xfrm>
                      <a:off x="0" y="0"/>
                      <a:ext cx="5175983" cy="3935020"/>
                    </a:xfrm>
                    <a:prstGeom prst="rect">
                      <a:avLst/>
                    </a:prstGeom>
                    <a:ln>
                      <a:noFill/>
                    </a:ln>
                    <a:extLst>
                      <a:ext uri="{53640926-AAD7-44D8-BBD7-CCE9431645EC}">
                        <a14:shadowObscured xmlns:a14="http://schemas.microsoft.com/office/drawing/2010/main"/>
                      </a:ext>
                    </a:extLst>
                  </pic:spPr>
                </pic:pic>
              </a:graphicData>
            </a:graphic>
          </wp:inline>
        </w:drawing>
      </w:r>
    </w:p>
    <w:p w:rsidR="009331E9" w:rsidRPr="009331E9" w:rsidRDefault="009331E9" w:rsidP="009331E9">
      <w:pPr>
        <w:jc w:val="center"/>
        <w:rPr>
          <w:rFonts w:cs="Times New Roman"/>
          <w:sz w:val="24"/>
          <w:szCs w:val="24"/>
          <w:lang w:val="en-US"/>
        </w:rPr>
      </w:pPr>
      <w:r w:rsidRPr="009331E9">
        <w:rPr>
          <w:rFonts w:cs="Times New Roman"/>
          <w:b/>
          <w:sz w:val="24"/>
          <w:szCs w:val="24"/>
          <w:lang w:val="en-US"/>
        </w:rPr>
        <w:t>Figure 2</w:t>
      </w:r>
      <w:r w:rsidRPr="009331E9">
        <w:rPr>
          <w:rFonts w:cs="Times New Roman"/>
          <w:sz w:val="24"/>
          <w:szCs w:val="24"/>
          <w:lang w:val="en-US"/>
        </w:rPr>
        <w:t>: Leaching efficiency of Fe, Al, Ti, Si, Sc and REEs with varying concentrations of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with S/L=1/10 at 75</w:t>
      </w:r>
      <w:r w:rsidR="00F53FD6">
        <w:rPr>
          <w:rFonts w:cs="Times New Roman"/>
          <w:sz w:val="24"/>
          <w:szCs w:val="24"/>
          <w:lang w:val="en-US"/>
        </w:rPr>
        <w:t xml:space="preserve"> </w:t>
      </w:r>
      <w:r w:rsidRPr="009331E9">
        <w:rPr>
          <w:rFonts w:cs="Times New Roman"/>
          <w:sz w:val="24"/>
          <w:szCs w:val="24"/>
          <w:lang w:val="en-US"/>
        </w:rPr>
        <w:t>⁰</w:t>
      </w:r>
      <w:r w:rsidR="00BD3C93">
        <w:rPr>
          <w:rFonts w:cs="Times New Roman"/>
          <w:sz w:val="24"/>
          <w:szCs w:val="24"/>
          <w:lang w:val="en-US"/>
        </w:rPr>
        <w:t>C for 120 min</w:t>
      </w:r>
      <w:r w:rsidR="00D25CB5">
        <w:rPr>
          <w:rFonts w:cs="Times New Roman"/>
          <w:sz w:val="24"/>
          <w:szCs w:val="24"/>
          <w:lang w:val="en-US"/>
        </w:rPr>
        <w:t>. Error bars represent the standard error of mean for three replicates.</w:t>
      </w:r>
    </w:p>
    <w:p w:rsidR="008914D4" w:rsidRDefault="008914D4" w:rsidP="009331E9">
      <w:pPr>
        <w:ind w:firstLine="708"/>
        <w:jc w:val="both"/>
        <w:rPr>
          <w:rFonts w:cs="Times New Roman"/>
          <w:sz w:val="24"/>
          <w:szCs w:val="24"/>
          <w:lang w:val="en-US"/>
        </w:rPr>
      </w:pPr>
    </w:p>
    <w:p w:rsidR="008914D4" w:rsidRDefault="008914D4" w:rsidP="009331E9">
      <w:pPr>
        <w:ind w:firstLine="708"/>
        <w:jc w:val="both"/>
        <w:rPr>
          <w:rFonts w:cs="Times New Roman"/>
          <w:sz w:val="24"/>
          <w:szCs w:val="24"/>
          <w:lang w:val="en-US"/>
        </w:rPr>
      </w:pPr>
    </w:p>
    <w:p w:rsidR="009331E9" w:rsidRPr="009331E9" w:rsidRDefault="009331E9" w:rsidP="009331E9">
      <w:pPr>
        <w:ind w:firstLine="708"/>
        <w:jc w:val="both"/>
        <w:rPr>
          <w:rFonts w:cs="Times New Roman"/>
          <w:sz w:val="24"/>
          <w:szCs w:val="24"/>
          <w:lang w:val="en-US"/>
        </w:rPr>
      </w:pPr>
      <w:r w:rsidRPr="009331E9">
        <w:rPr>
          <w:rFonts w:cs="Times New Roman"/>
          <w:sz w:val="24"/>
          <w:szCs w:val="24"/>
          <w:lang w:val="en-US"/>
        </w:rPr>
        <w:lastRenderedPageBreak/>
        <w:t>Figure 2 reveals the leaching efficiencies as a function of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 xml:space="preserve">4 </w:t>
      </w:r>
      <w:r w:rsidR="004B0026">
        <w:rPr>
          <w:rFonts w:cs="Times New Roman"/>
          <w:sz w:val="24"/>
          <w:szCs w:val="24"/>
          <w:lang w:val="en-US"/>
        </w:rPr>
        <w:t xml:space="preserve">molarity for Fe, Al, </w:t>
      </w:r>
      <w:r w:rsidRPr="009331E9">
        <w:rPr>
          <w:rFonts w:cs="Times New Roman"/>
          <w:sz w:val="24"/>
          <w:szCs w:val="24"/>
          <w:lang w:val="en-US"/>
        </w:rPr>
        <w:t>Ti,</w:t>
      </w:r>
      <w:r w:rsidR="00C9584F">
        <w:rPr>
          <w:rFonts w:cs="Times New Roman"/>
          <w:sz w:val="24"/>
          <w:szCs w:val="24"/>
          <w:lang w:val="en-US"/>
        </w:rPr>
        <w:t xml:space="preserve"> </w:t>
      </w:r>
      <w:r w:rsidRPr="009331E9">
        <w:rPr>
          <w:rFonts w:cs="Times New Roman"/>
          <w:sz w:val="24"/>
          <w:szCs w:val="24"/>
          <w:lang w:val="en-US"/>
        </w:rPr>
        <w:t>Sc, Si and REE. In a general manner, the effect of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 xml:space="preserve">4 </w:t>
      </w:r>
      <w:r w:rsidRPr="009331E9">
        <w:rPr>
          <w:rFonts w:cs="Times New Roman"/>
          <w:sz w:val="24"/>
          <w:szCs w:val="24"/>
          <w:lang w:val="en-US"/>
        </w:rPr>
        <w:t>molarity was observed to be different for all elements under consideration. With maxim</w:t>
      </w:r>
      <w:r w:rsidR="004B0026">
        <w:rPr>
          <w:rFonts w:cs="Times New Roman"/>
          <w:sz w:val="24"/>
          <w:szCs w:val="24"/>
          <w:lang w:val="en-US"/>
        </w:rPr>
        <w:t xml:space="preserve">um leaching efficiency of 45 %, </w:t>
      </w:r>
      <w:r w:rsidRPr="009331E9">
        <w:rPr>
          <w:rFonts w:cs="Times New Roman"/>
          <w:sz w:val="24"/>
          <w:szCs w:val="24"/>
          <w:lang w:val="en-US"/>
        </w:rPr>
        <w:t>Sc showed almost no dependence on acid molarity. Similarly, there was no significant effect on Ti leaching efficiency. Although the highest leaching efficiency was achieved by 4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w:t>
      </w:r>
      <w:r w:rsidR="000575CF">
        <w:rPr>
          <w:rFonts w:cs="Times New Roman"/>
          <w:sz w:val="24"/>
          <w:szCs w:val="24"/>
          <w:lang w:val="en-US"/>
        </w:rPr>
        <w:t xml:space="preserve">the </w:t>
      </w:r>
      <w:r w:rsidRPr="009331E9">
        <w:rPr>
          <w:rFonts w:cs="Times New Roman"/>
          <w:sz w:val="24"/>
          <w:szCs w:val="24"/>
          <w:lang w:val="en-US"/>
        </w:rPr>
        <w:t>decrease of the acid molarity did not yield in a major suppression of Ti recovery.  In contrast to Sc and Ti, change of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 xml:space="preserve">4 </w:t>
      </w:r>
      <w:r w:rsidRPr="009331E9">
        <w:rPr>
          <w:rFonts w:cs="Times New Roman"/>
          <w:sz w:val="24"/>
          <w:szCs w:val="24"/>
          <w:lang w:val="en-US"/>
        </w:rPr>
        <w:t>molarity affected the dissolution behavior Fe, Si and REE dramatically. At low acidity lower amount of Fe oxide dissolution was observed and resulted in very low (less than 10 %) Fe leaching efficiency. The dissolution of Fe increased up to 60 % by use of 4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which is not desired in terms of selective dissolution of Sc and Ti as mentioned previously. On the contrary, the dissolved Si in the PLS was considerably decreased</w:t>
      </w:r>
      <w:r w:rsidR="00620C4B">
        <w:rPr>
          <w:rFonts w:cs="Times New Roman"/>
          <w:sz w:val="24"/>
          <w:szCs w:val="24"/>
          <w:lang w:val="en-US"/>
        </w:rPr>
        <w:t xml:space="preserve"> </w:t>
      </w:r>
      <w:r w:rsidR="00620C4B" w:rsidRPr="009331E9">
        <w:rPr>
          <w:rFonts w:cs="Times New Roman"/>
          <w:sz w:val="24"/>
          <w:szCs w:val="24"/>
          <w:lang w:val="en-US"/>
        </w:rPr>
        <w:t>by increasing the acid molarity</w:t>
      </w:r>
      <w:r w:rsidR="00F53FD6" w:rsidRPr="00F53FD6">
        <w:rPr>
          <w:rFonts w:cs="Times New Roman"/>
          <w:sz w:val="24"/>
          <w:szCs w:val="24"/>
          <w:lang w:val="en-US"/>
        </w:rPr>
        <w:t xml:space="preserve"> </w:t>
      </w:r>
      <w:r w:rsidR="00F53FD6">
        <w:rPr>
          <w:rFonts w:cs="Times New Roman"/>
          <w:sz w:val="24"/>
          <w:szCs w:val="24"/>
          <w:lang w:val="en-US"/>
        </w:rPr>
        <w:t>due to increase in ionic strength</w:t>
      </w:r>
      <w:r w:rsidRPr="009331E9">
        <w:rPr>
          <w:rFonts w:cs="Times New Roman"/>
          <w:sz w:val="24"/>
          <w:szCs w:val="24"/>
          <w:lang w:val="en-US"/>
        </w:rPr>
        <w:t xml:space="preserve"> </w:t>
      </w:r>
      <w:r w:rsidR="004C49D0">
        <w:rPr>
          <w:rFonts w:cs="Times New Roman"/>
          <w:sz w:val="24"/>
          <w:szCs w:val="24"/>
          <w:lang w:val="en-US"/>
        </w:rPr>
        <w:t xml:space="preserve">as reported previously </w:t>
      </w:r>
      <w:hyperlink w:anchor="_ENREF_32" w:tooltip="Voßenkaul, 2016 #28" w:history="1">
        <w:r w:rsidR="00FD18E6">
          <w:rPr>
            <w:rFonts w:cs="Times New Roman"/>
            <w:sz w:val="24"/>
            <w:szCs w:val="24"/>
            <w:lang w:val="en-US"/>
          </w:rPr>
          <w:fldChar w:fldCharType="begin"/>
        </w:r>
        <w:r w:rsidR="00FD18E6">
          <w:rPr>
            <w:rFonts w:cs="Times New Roman"/>
            <w:sz w:val="24"/>
            <w:szCs w:val="24"/>
            <w:lang w:val="en-US"/>
          </w:rPr>
          <w:instrText xml:space="preserve"> ADDIN EN.CITE &lt;EndNote&gt;&lt;Cite&gt;&lt;Author&gt;Voßenkaul&lt;/Author&gt;&lt;Year&gt;2016&lt;/Year&gt;&lt;RecNum&gt;28&lt;/RecNum&gt;&lt;DisplayText&gt;&lt;style face="superscript"&gt;32&lt;/style&gt;&lt;/DisplayText&gt;&lt;record&gt;&lt;rec-number&gt;28&lt;/rec-number&gt;&lt;foreign-keys&gt;&lt;key app="EN" db-id="50x0a22v4e2fp9e2ed7vddzi59x2zf92rtaa"&gt;28&lt;/key&gt;&lt;/foreign-keys&gt;&lt;ref-type name="Journal Article"&gt;17&lt;/ref-type&gt;&lt;contributors&gt;&lt;authors&gt;&lt;author&gt;Voßenkaul, D&lt;/author&gt;&lt;author&gt;Birich, A&lt;/author&gt;&lt;author&gt;Müller, N&lt;/author&gt;&lt;author&gt;Stoltz, N&lt;/author&gt;&lt;author&gt;Friedrich, B&lt;/author&gt;&lt;/authors&gt;&lt;/contributors&gt;&lt;titles&gt;&lt;title&gt;Hydrometallurgical processing of eudialyte bearing concentrates to recover rare earth elements via low-temperature dry digestion to prevent the silica gel formation&lt;/title&gt;&lt;secondary-title&gt;Journal of Sustainable Metallurgy&lt;/secondary-title&gt;&lt;/titles&gt;&lt;periodical&gt;&lt;full-title&gt;Journal of Sustainable Metallurgy&lt;/full-title&gt;&lt;/periodical&gt;&lt;pages&gt;1-11&lt;/pages&gt;&lt;dates&gt;&lt;year&gt;2016&lt;/year&gt;&lt;/dates&gt;&lt;isbn&gt;2199-3823&lt;/isbn&gt;&lt;urls&gt;&lt;/urls&gt;&lt;/record&gt;&lt;/Cite&gt;&lt;/EndNote&gt;</w:instrText>
        </w:r>
        <w:r w:rsidR="00FD18E6">
          <w:rPr>
            <w:rFonts w:cs="Times New Roman"/>
            <w:sz w:val="24"/>
            <w:szCs w:val="24"/>
            <w:lang w:val="en-US"/>
          </w:rPr>
          <w:fldChar w:fldCharType="separate"/>
        </w:r>
        <w:r w:rsidR="00FD18E6" w:rsidRPr="00FD18E6">
          <w:rPr>
            <w:rFonts w:cs="Times New Roman"/>
            <w:noProof/>
            <w:sz w:val="24"/>
            <w:szCs w:val="24"/>
            <w:vertAlign w:val="superscript"/>
            <w:lang w:val="en-US"/>
          </w:rPr>
          <w:t>32</w:t>
        </w:r>
        <w:r w:rsidR="00FD18E6">
          <w:rPr>
            <w:rFonts w:cs="Times New Roman"/>
            <w:sz w:val="24"/>
            <w:szCs w:val="24"/>
            <w:lang w:val="en-US"/>
          </w:rPr>
          <w:fldChar w:fldCharType="end"/>
        </w:r>
      </w:hyperlink>
      <w:r w:rsidR="004C49D0">
        <w:rPr>
          <w:rFonts w:cs="Times New Roman"/>
          <w:sz w:val="24"/>
          <w:szCs w:val="24"/>
          <w:lang w:val="en-US"/>
        </w:rPr>
        <w:t>.</w:t>
      </w:r>
    </w:p>
    <w:p w:rsidR="00C139D1" w:rsidRDefault="009331E9" w:rsidP="008E735E">
      <w:pPr>
        <w:ind w:firstLine="708"/>
        <w:jc w:val="both"/>
        <w:rPr>
          <w:rFonts w:cs="Times New Roman"/>
          <w:sz w:val="24"/>
          <w:szCs w:val="24"/>
          <w:lang w:val="en-US"/>
        </w:rPr>
      </w:pPr>
      <w:r w:rsidRPr="009331E9">
        <w:rPr>
          <w:rFonts w:cs="Times New Roman"/>
          <w:sz w:val="24"/>
          <w:szCs w:val="24"/>
          <w:lang w:val="en-US"/>
        </w:rPr>
        <w:t>It is also worth to emphasize that, lower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molarity yields in relatively enriched PLS in terms of REE (Y, </w:t>
      </w:r>
      <w:proofErr w:type="spellStart"/>
      <w:r w:rsidRPr="009331E9">
        <w:rPr>
          <w:rFonts w:cs="Times New Roman"/>
          <w:sz w:val="24"/>
          <w:szCs w:val="24"/>
          <w:lang w:val="en-US"/>
        </w:rPr>
        <w:t>Nd</w:t>
      </w:r>
      <w:proofErr w:type="spellEnd"/>
      <w:r w:rsidRPr="009331E9">
        <w:rPr>
          <w:rFonts w:cs="Times New Roman"/>
          <w:sz w:val="24"/>
          <w:szCs w:val="24"/>
          <w:lang w:val="en-US"/>
        </w:rPr>
        <w:t xml:space="preserve"> and Ce). This may be due to favored double sulfate precipitation of REE, in the presence of excess sulfate ions in the system. Despite the independence of Ti and Sc from the acid molarity, selection of the optimum acid concentration is important in terms of Fe, Si and REE elements. Lower acid molarities, especially 1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resulted in silica gelation problem, imposing the use of higher acid molarity. On the other hand, suppressed Fe leaching, and enrichment of PLS in terms of REE were favored with lower acid molarities. Beyond that, higher acid consumptions would also decrease industrial application potential, especially due to environmental regulations and economical concerns. When all these issues are considered together, 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 xml:space="preserve">4 </w:t>
      </w:r>
      <w:r w:rsidRPr="009331E9">
        <w:rPr>
          <w:rFonts w:cs="Times New Roman"/>
          <w:sz w:val="24"/>
          <w:szCs w:val="24"/>
          <w:lang w:val="en-US"/>
        </w:rPr>
        <w:t xml:space="preserve">was selected as the optimal acid concentration and used in subsequent experiments. </w:t>
      </w:r>
    </w:p>
    <w:p w:rsidR="002A160F" w:rsidRDefault="002A160F" w:rsidP="009331E9">
      <w:pPr>
        <w:jc w:val="both"/>
        <w:rPr>
          <w:rFonts w:cs="Times New Roman"/>
          <w:sz w:val="24"/>
          <w:szCs w:val="24"/>
          <w:lang w:val="en-US"/>
        </w:rPr>
      </w:pPr>
    </w:p>
    <w:p w:rsidR="009331E9" w:rsidRPr="009331E9" w:rsidRDefault="009331E9" w:rsidP="009331E9">
      <w:pPr>
        <w:jc w:val="both"/>
        <w:rPr>
          <w:rFonts w:cs="Times New Roman"/>
          <w:b/>
          <w:sz w:val="24"/>
          <w:szCs w:val="24"/>
          <w:lang w:val="en-US"/>
        </w:rPr>
      </w:pPr>
      <w:r w:rsidRPr="009331E9">
        <w:rPr>
          <w:rFonts w:cs="Times New Roman"/>
          <w:b/>
          <w:sz w:val="24"/>
          <w:szCs w:val="24"/>
          <w:lang w:val="en-US"/>
        </w:rPr>
        <w:t>Implementation of the H</w:t>
      </w:r>
      <w:r w:rsidRPr="009331E9">
        <w:rPr>
          <w:rFonts w:cs="Times New Roman"/>
          <w:b/>
          <w:sz w:val="24"/>
          <w:szCs w:val="24"/>
          <w:vertAlign w:val="subscript"/>
          <w:lang w:val="en-US"/>
        </w:rPr>
        <w:t>2</w:t>
      </w:r>
      <w:r w:rsidRPr="009331E9">
        <w:rPr>
          <w:rFonts w:cs="Times New Roman"/>
          <w:b/>
          <w:sz w:val="24"/>
          <w:szCs w:val="24"/>
          <w:lang w:val="en-US"/>
        </w:rPr>
        <w:t>O</w:t>
      </w:r>
      <w:r w:rsidRPr="009331E9">
        <w:rPr>
          <w:rFonts w:cs="Times New Roman"/>
          <w:b/>
          <w:sz w:val="24"/>
          <w:szCs w:val="24"/>
          <w:vertAlign w:val="subscript"/>
          <w:lang w:val="en-US"/>
        </w:rPr>
        <w:t xml:space="preserve">2 </w:t>
      </w:r>
    </w:p>
    <w:p w:rsidR="009331E9" w:rsidRPr="009331E9" w:rsidRDefault="009331E9" w:rsidP="009331E9">
      <w:pPr>
        <w:ind w:firstLine="708"/>
        <w:jc w:val="both"/>
        <w:rPr>
          <w:rFonts w:cs="Times New Roman"/>
          <w:sz w:val="24"/>
          <w:szCs w:val="24"/>
          <w:lang w:val="en-US"/>
        </w:rPr>
      </w:pPr>
      <w:r w:rsidRPr="009331E9">
        <w:rPr>
          <w:rFonts w:cs="Times New Roman"/>
          <w:sz w:val="24"/>
          <w:szCs w:val="24"/>
          <w:lang w:val="en-US"/>
        </w:rPr>
        <w:t>After determination of the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molarity as 2.5 M, the effect of hydrogen peroxide addition was investigated. At first, to investigate the formation of titanium peroxo sulfate complex, obtained leach solutions, by 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leaching and 2.5 M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combination, were analyzed and compared by UV-Vis spectroscopy as represented in Figure 3.</w:t>
      </w:r>
    </w:p>
    <w:p w:rsidR="009331E9" w:rsidRPr="009331E9" w:rsidRDefault="009331E9" w:rsidP="009331E9">
      <w:pPr>
        <w:jc w:val="center"/>
        <w:rPr>
          <w:rFonts w:cs="Times New Roman"/>
          <w:sz w:val="24"/>
          <w:szCs w:val="24"/>
          <w:lang w:val="en-US"/>
        </w:rPr>
      </w:pPr>
      <w:r w:rsidRPr="009331E9">
        <w:rPr>
          <w:rFonts w:cs="Times New Roman"/>
          <w:noProof/>
          <w:sz w:val="24"/>
          <w:szCs w:val="24"/>
          <w:lang w:val="en-GB" w:eastAsia="en-GB"/>
        </w:rPr>
        <w:lastRenderedPageBreak/>
        <w:drawing>
          <wp:inline distT="0" distB="0" distL="0" distR="0" wp14:anchorId="2AEDAD3D" wp14:editId="7B1BB73A">
            <wp:extent cx="4229100" cy="3295649"/>
            <wp:effectExtent l="0" t="0" r="0" b="635"/>
            <wp:docPr id="12" name="Grafik 12" descr="\\metallurgie\user\Home\galkan\Eigene Dateien\REDMUD\Seckin\paper\Figures\uvvisb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allurgie\user\Home\galkan\Eigene Dateien\REDMUD\Seckin\paper\Figures\uvvisboth.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214" t="9077" r="11598" b="3673"/>
                    <a:stretch/>
                  </pic:blipFill>
                  <pic:spPr bwMode="auto">
                    <a:xfrm>
                      <a:off x="0" y="0"/>
                      <a:ext cx="4233052" cy="3298729"/>
                    </a:xfrm>
                    <a:prstGeom prst="rect">
                      <a:avLst/>
                    </a:prstGeom>
                    <a:noFill/>
                    <a:ln>
                      <a:noFill/>
                    </a:ln>
                    <a:extLst>
                      <a:ext uri="{53640926-AAD7-44D8-BBD7-CCE9431645EC}">
                        <a14:shadowObscured xmlns:a14="http://schemas.microsoft.com/office/drawing/2010/main"/>
                      </a:ext>
                    </a:extLst>
                  </pic:spPr>
                </pic:pic>
              </a:graphicData>
            </a:graphic>
          </wp:inline>
        </w:drawing>
      </w:r>
    </w:p>
    <w:p w:rsidR="009331E9" w:rsidRPr="009331E9" w:rsidRDefault="009331E9" w:rsidP="009331E9">
      <w:pPr>
        <w:jc w:val="center"/>
        <w:rPr>
          <w:rFonts w:cs="Times New Roman"/>
          <w:sz w:val="24"/>
          <w:szCs w:val="24"/>
          <w:lang w:val="en-US"/>
        </w:rPr>
      </w:pPr>
      <w:r w:rsidRPr="009331E9">
        <w:rPr>
          <w:rFonts w:cs="Times New Roman"/>
          <w:b/>
          <w:sz w:val="24"/>
          <w:szCs w:val="24"/>
          <w:lang w:val="en-US"/>
        </w:rPr>
        <w:t>Figure 3:</w:t>
      </w:r>
      <w:r w:rsidRPr="009331E9">
        <w:rPr>
          <w:rFonts w:cs="Times New Roman"/>
          <w:sz w:val="24"/>
          <w:szCs w:val="24"/>
          <w:lang w:val="en-US"/>
        </w:rPr>
        <w:t xml:space="preserve"> UV- Vis analysis of PLS after</w:t>
      </w:r>
      <w:r w:rsidR="00E85CB8">
        <w:rPr>
          <w:rFonts w:cs="Times New Roman"/>
          <w:sz w:val="24"/>
          <w:szCs w:val="24"/>
          <w:lang w:val="en-US"/>
        </w:rPr>
        <w:t xml:space="preserve"> H</w:t>
      </w:r>
      <w:r w:rsidR="00E85CB8" w:rsidRPr="00E85CB8">
        <w:rPr>
          <w:rFonts w:cs="Times New Roman"/>
          <w:sz w:val="24"/>
          <w:szCs w:val="24"/>
          <w:vertAlign w:val="subscript"/>
          <w:lang w:val="en-US"/>
        </w:rPr>
        <w:t>2</w:t>
      </w:r>
      <w:r w:rsidR="00E85CB8">
        <w:rPr>
          <w:rFonts w:cs="Times New Roman"/>
          <w:sz w:val="24"/>
          <w:szCs w:val="24"/>
          <w:lang w:val="en-US"/>
        </w:rPr>
        <w:t>SO</w:t>
      </w:r>
      <w:r w:rsidR="00E85CB8" w:rsidRPr="00E85CB8">
        <w:rPr>
          <w:rFonts w:cs="Times New Roman"/>
          <w:sz w:val="24"/>
          <w:szCs w:val="24"/>
          <w:vertAlign w:val="subscript"/>
          <w:lang w:val="en-US"/>
        </w:rPr>
        <w:t>4</w:t>
      </w:r>
      <w:r w:rsidR="00F53FD6">
        <w:rPr>
          <w:rFonts w:cs="Times New Roman"/>
          <w:sz w:val="24"/>
          <w:szCs w:val="24"/>
          <w:lang w:val="en-US"/>
        </w:rPr>
        <w:t xml:space="preserve"> (black cur</w:t>
      </w:r>
      <w:r w:rsidR="00E85CB8">
        <w:rPr>
          <w:rFonts w:cs="Times New Roman"/>
          <w:sz w:val="24"/>
          <w:szCs w:val="24"/>
          <w:lang w:val="en-US"/>
        </w:rPr>
        <w:t>ve)</w:t>
      </w:r>
      <w:r w:rsidR="00F53FD6">
        <w:rPr>
          <w:rFonts w:cs="Times New Roman"/>
          <w:sz w:val="24"/>
          <w:szCs w:val="24"/>
          <w:lang w:val="en-US"/>
        </w:rPr>
        <w:t xml:space="preserve"> and</w:t>
      </w:r>
      <w:r w:rsidRPr="009331E9">
        <w:rPr>
          <w:rFonts w:cs="Times New Roman"/>
          <w:sz w:val="24"/>
          <w:szCs w:val="24"/>
          <w:lang w:val="en-US"/>
        </w:rPr>
        <w:t xml:space="preserve">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leaching</w:t>
      </w:r>
      <w:r w:rsidR="00E85CB8">
        <w:rPr>
          <w:rFonts w:cs="Times New Roman"/>
          <w:sz w:val="24"/>
          <w:szCs w:val="24"/>
          <w:lang w:val="en-US"/>
        </w:rPr>
        <w:t xml:space="preserve"> (red curve)</w:t>
      </w:r>
    </w:p>
    <w:p w:rsidR="009331E9" w:rsidRDefault="009331E9" w:rsidP="009331E9">
      <w:pPr>
        <w:ind w:firstLine="708"/>
        <w:jc w:val="both"/>
        <w:rPr>
          <w:rFonts w:cs="Times New Roman"/>
          <w:sz w:val="24"/>
          <w:szCs w:val="24"/>
          <w:lang w:val="en-US"/>
        </w:rPr>
      </w:pPr>
      <w:r w:rsidRPr="009331E9">
        <w:rPr>
          <w:rFonts w:cs="Times New Roman"/>
          <w:sz w:val="24"/>
          <w:szCs w:val="24"/>
          <w:lang w:val="en-US"/>
        </w:rPr>
        <w:t>The absorbance at 325 nm observed in both spectra, corresponding to [SO</w:t>
      </w:r>
      <w:r w:rsidRPr="009331E9">
        <w:rPr>
          <w:rFonts w:cs="Times New Roman"/>
          <w:sz w:val="24"/>
          <w:szCs w:val="24"/>
          <w:vertAlign w:val="subscript"/>
          <w:lang w:val="en-US"/>
        </w:rPr>
        <w:t>4</w:t>
      </w:r>
      <w:r w:rsidRPr="009331E9">
        <w:rPr>
          <w:rFonts w:cs="Times New Roman"/>
          <w:sz w:val="24"/>
          <w:szCs w:val="24"/>
          <w:lang w:val="en-US"/>
        </w:rPr>
        <w:t>]</w:t>
      </w:r>
      <w:r w:rsidRPr="009331E9">
        <w:rPr>
          <w:rFonts w:cs="Times New Roman"/>
          <w:sz w:val="24"/>
          <w:szCs w:val="24"/>
          <w:vertAlign w:val="superscript"/>
          <w:lang w:val="en-US"/>
        </w:rPr>
        <w:t>2-</w:t>
      </w:r>
      <w:r w:rsidRPr="009331E9">
        <w:rPr>
          <w:rFonts w:cs="Times New Roman"/>
          <w:sz w:val="24"/>
          <w:szCs w:val="24"/>
          <w:lang w:val="en-US"/>
        </w:rPr>
        <w:t xml:space="preserve">, as previously reported </w:t>
      </w:r>
      <w:hyperlink w:anchor="_ENREF_33" w:tooltip="Szilágyi, 2009 #55" w:history="1">
        <w:r w:rsidR="00FD18E6" w:rsidRPr="009331E9">
          <w:rPr>
            <w:rFonts w:cs="Times New Roman"/>
            <w:sz w:val="24"/>
            <w:szCs w:val="24"/>
            <w:lang w:val="en-US"/>
          </w:rPr>
          <w:fldChar w:fldCharType="begin"/>
        </w:r>
        <w:r w:rsidR="00FD18E6">
          <w:rPr>
            <w:rFonts w:cs="Times New Roman"/>
            <w:sz w:val="24"/>
            <w:szCs w:val="24"/>
            <w:lang w:val="en-US"/>
          </w:rPr>
          <w:instrText xml:space="preserve"> ADDIN EN.CITE &lt;EndNote&gt;&lt;Cite&gt;&lt;Author&gt;Szilágyi&lt;/Author&gt;&lt;Year&gt;2009&lt;/Year&gt;&lt;RecNum&gt;55&lt;/RecNum&gt;&lt;DisplayText&gt;&lt;style face="superscript"&gt;33&lt;/style&gt;&lt;/DisplayText&gt;&lt;record&gt;&lt;rec-number&gt;55&lt;/rec-number&gt;&lt;foreign-keys&gt;&lt;key app="EN" db-id="50x0a22v4e2fp9e2ed7vddzi59x2zf92rtaa"&gt;55&lt;/key&gt;&lt;/foreign-keys&gt;&lt;ref-type name="Journal Article"&gt;17&lt;/ref-type&gt;&lt;contributors&gt;&lt;authors&gt;&lt;author&gt;Szilágyi, István&lt;/author&gt;&lt;author&gt;Königsberger, Erich&lt;/author&gt;&lt;author&gt;May, Peter M&lt;/author&gt;&lt;/authors&gt;&lt;/contributors&gt;&lt;titles&gt;&lt;title&gt;Spectroscopic characterisation of weak interactions in acidic titanyl sulfate–iron (ii) sulfate solutions&lt;/title&gt;&lt;secondary-title&gt;Dalton Transactions&lt;/secondary-title&gt;&lt;/titles&gt;&lt;periodical&gt;&lt;full-title&gt;Dalton Transactions&lt;/full-title&gt;&lt;/periodical&gt;&lt;pages&gt;7717-7724&lt;/pages&gt;&lt;number&gt;37&lt;/number&gt;&lt;dates&gt;&lt;year&gt;2009&lt;/year&gt;&lt;/dates&gt;&lt;urls&gt;&lt;/urls&gt;&lt;/record&gt;&lt;/Cite&gt;&lt;/EndNote&gt;</w:instrText>
        </w:r>
        <w:r w:rsidR="00FD18E6" w:rsidRPr="009331E9">
          <w:rPr>
            <w:rFonts w:cs="Times New Roman"/>
            <w:sz w:val="24"/>
            <w:szCs w:val="24"/>
            <w:lang w:val="en-US"/>
          </w:rPr>
          <w:fldChar w:fldCharType="separate"/>
        </w:r>
        <w:r w:rsidR="00FD18E6" w:rsidRPr="00FD18E6">
          <w:rPr>
            <w:rFonts w:cs="Times New Roman"/>
            <w:noProof/>
            <w:sz w:val="24"/>
            <w:szCs w:val="24"/>
            <w:vertAlign w:val="superscript"/>
            <w:lang w:val="en-US"/>
          </w:rPr>
          <w:t>33</w:t>
        </w:r>
        <w:r w:rsidR="00FD18E6" w:rsidRPr="009331E9">
          <w:rPr>
            <w:rFonts w:cs="Times New Roman"/>
            <w:sz w:val="24"/>
            <w:szCs w:val="24"/>
            <w:lang w:val="en-US"/>
          </w:rPr>
          <w:fldChar w:fldCharType="end"/>
        </w:r>
      </w:hyperlink>
      <w:r w:rsidRPr="009331E9">
        <w:rPr>
          <w:rFonts w:cs="Times New Roman"/>
          <w:sz w:val="24"/>
          <w:szCs w:val="24"/>
          <w:lang w:val="en-US"/>
        </w:rPr>
        <w:t>. The main difference in the presence of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is the absorbance peak at 419 nm, indicated by arrow in Figure 3, was observed just in the presence of peroxide, which belongs to orange-yellowish colored </w:t>
      </w:r>
      <w:r w:rsidR="00620C4B" w:rsidRPr="009331E9">
        <w:rPr>
          <w:rFonts w:cs="Times New Roman"/>
          <w:sz w:val="24"/>
          <w:szCs w:val="24"/>
          <w:lang w:val="en-US"/>
        </w:rPr>
        <w:t>[</w:t>
      </w:r>
      <w:proofErr w:type="spellStart"/>
      <w:r w:rsidR="00620C4B" w:rsidRPr="009331E9">
        <w:rPr>
          <w:rFonts w:cs="Times New Roman"/>
          <w:sz w:val="24"/>
          <w:szCs w:val="24"/>
          <w:lang w:val="en-US"/>
        </w:rPr>
        <w:t>TiO</w:t>
      </w:r>
      <w:proofErr w:type="spellEnd"/>
      <w:r w:rsidR="00620C4B" w:rsidRPr="009331E9">
        <w:rPr>
          <w:rFonts w:cs="Times New Roman"/>
          <w:sz w:val="24"/>
          <w:szCs w:val="24"/>
          <w:lang w:val="en-US"/>
        </w:rPr>
        <w:t>-O</w:t>
      </w:r>
      <w:proofErr w:type="gramStart"/>
      <w:r w:rsidR="00620C4B" w:rsidRPr="009331E9">
        <w:rPr>
          <w:rFonts w:cs="Times New Roman"/>
          <w:sz w:val="24"/>
          <w:szCs w:val="24"/>
          <w:lang w:val="en-US"/>
        </w:rPr>
        <w:t>]SO</w:t>
      </w:r>
      <w:r w:rsidR="00620C4B" w:rsidRPr="009331E9">
        <w:rPr>
          <w:rFonts w:cs="Times New Roman"/>
          <w:sz w:val="24"/>
          <w:szCs w:val="24"/>
          <w:vertAlign w:val="subscript"/>
          <w:lang w:val="en-US"/>
        </w:rPr>
        <w:t>4</w:t>
      </w:r>
      <w:proofErr w:type="gramEnd"/>
      <w:r w:rsidR="00620C4B" w:rsidRPr="009331E9">
        <w:rPr>
          <w:rFonts w:cs="Times New Roman"/>
          <w:sz w:val="24"/>
          <w:szCs w:val="24"/>
          <w:lang w:val="en-US"/>
        </w:rPr>
        <w:t xml:space="preserve"> </w:t>
      </w:r>
      <w:r w:rsidRPr="009331E9">
        <w:rPr>
          <w:rFonts w:cs="Times New Roman"/>
          <w:sz w:val="24"/>
          <w:szCs w:val="24"/>
          <w:lang w:val="en-US"/>
        </w:rPr>
        <w:t>complex. Comparative UV-Vis analyses revealed the formation of soluble Ti complex, which may be promising for more efficient and selective Ti leaching.</w:t>
      </w:r>
    </w:p>
    <w:p w:rsidR="0031351F" w:rsidRDefault="0031351F" w:rsidP="009331E9">
      <w:pPr>
        <w:jc w:val="both"/>
        <w:rPr>
          <w:rFonts w:cs="Times New Roman"/>
          <w:sz w:val="24"/>
          <w:szCs w:val="24"/>
          <w:lang w:val="en-US"/>
        </w:rPr>
      </w:pPr>
    </w:p>
    <w:p w:rsidR="009331E9" w:rsidRPr="009331E9" w:rsidRDefault="009331E9" w:rsidP="009331E9">
      <w:pPr>
        <w:jc w:val="both"/>
        <w:rPr>
          <w:rFonts w:cs="Times New Roman"/>
          <w:sz w:val="24"/>
          <w:szCs w:val="24"/>
          <w:lang w:val="en-US"/>
        </w:rPr>
      </w:pPr>
      <w:r w:rsidRPr="009331E9">
        <w:rPr>
          <w:rFonts w:cs="Times New Roman"/>
          <w:b/>
          <w:sz w:val="24"/>
          <w:szCs w:val="24"/>
          <w:lang w:val="en-US"/>
        </w:rPr>
        <w:t>Understanding the Effect of H</w:t>
      </w:r>
      <w:r w:rsidRPr="009331E9">
        <w:rPr>
          <w:rFonts w:cs="Times New Roman"/>
          <w:b/>
          <w:sz w:val="24"/>
          <w:szCs w:val="24"/>
          <w:vertAlign w:val="subscript"/>
          <w:lang w:val="en-US"/>
        </w:rPr>
        <w:t>2</w:t>
      </w:r>
      <w:r w:rsidRPr="009331E9">
        <w:rPr>
          <w:rFonts w:cs="Times New Roman"/>
          <w:b/>
          <w:sz w:val="24"/>
          <w:szCs w:val="24"/>
          <w:lang w:val="en-US"/>
        </w:rPr>
        <w:t>O</w:t>
      </w:r>
      <w:r w:rsidRPr="009331E9">
        <w:rPr>
          <w:rFonts w:cs="Times New Roman"/>
          <w:b/>
          <w:sz w:val="24"/>
          <w:szCs w:val="24"/>
          <w:vertAlign w:val="subscript"/>
          <w:lang w:val="en-US"/>
        </w:rPr>
        <w:t>2</w:t>
      </w:r>
      <w:r w:rsidRPr="009331E9">
        <w:rPr>
          <w:rFonts w:cs="Times New Roman"/>
          <w:b/>
          <w:sz w:val="24"/>
          <w:szCs w:val="24"/>
          <w:lang w:val="en-US"/>
        </w:rPr>
        <w:t xml:space="preserve"> Addition </w:t>
      </w:r>
      <w:r w:rsidR="00BD3C93">
        <w:rPr>
          <w:rFonts w:cs="Times New Roman"/>
          <w:b/>
          <w:sz w:val="24"/>
          <w:szCs w:val="24"/>
          <w:lang w:val="en-US"/>
        </w:rPr>
        <w:t>on</w:t>
      </w:r>
      <w:r w:rsidRPr="009331E9">
        <w:rPr>
          <w:rFonts w:cs="Times New Roman"/>
          <w:b/>
          <w:sz w:val="24"/>
          <w:szCs w:val="24"/>
          <w:lang w:val="en-US"/>
        </w:rPr>
        <w:t xml:space="preserve"> Leaching</w:t>
      </w:r>
    </w:p>
    <w:p w:rsidR="009331E9" w:rsidRDefault="009331E9" w:rsidP="009331E9">
      <w:pPr>
        <w:ind w:firstLine="708"/>
        <w:jc w:val="both"/>
        <w:rPr>
          <w:rFonts w:cs="Times New Roman"/>
          <w:sz w:val="24"/>
          <w:szCs w:val="24"/>
          <w:lang w:val="en-US"/>
        </w:rPr>
      </w:pPr>
      <w:r w:rsidRPr="009331E9">
        <w:rPr>
          <w:rFonts w:cs="Times New Roman"/>
          <w:sz w:val="24"/>
          <w:szCs w:val="24"/>
          <w:lang w:val="en-US"/>
        </w:rPr>
        <w:t>After proving titanium peroxo sulfate formation, a detailed parametric study was performed to understand the effect of hydrogen peroxide addition on leaching mechanisms of the metals. For this purpose, initially, various concentrations of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were combined with 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 xml:space="preserve">4 </w:t>
      </w:r>
      <w:r w:rsidRPr="009331E9">
        <w:rPr>
          <w:rFonts w:cs="Times New Roman"/>
          <w:sz w:val="24"/>
          <w:szCs w:val="24"/>
          <w:lang w:val="en-US"/>
        </w:rPr>
        <w:t xml:space="preserve">with constant S/L=1/10, at 75 °C for </w:t>
      </w:r>
      <w:r w:rsidR="00BD3C93">
        <w:rPr>
          <w:rFonts w:cs="Times New Roman"/>
          <w:sz w:val="24"/>
          <w:szCs w:val="24"/>
          <w:lang w:val="en-US"/>
        </w:rPr>
        <w:t>120 min</w:t>
      </w:r>
      <w:r w:rsidRPr="009331E9">
        <w:rPr>
          <w:rFonts w:cs="Times New Roman"/>
          <w:sz w:val="24"/>
          <w:szCs w:val="24"/>
          <w:lang w:val="en-US"/>
        </w:rPr>
        <w:t xml:space="preserve"> in a comparative manner. Figure 4 represents the leaching efficiencies of the metals under consideration as a function of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 xml:space="preserve">2 </w:t>
      </w:r>
      <w:r w:rsidRPr="009331E9">
        <w:rPr>
          <w:rFonts w:cs="Times New Roman"/>
          <w:sz w:val="24"/>
          <w:szCs w:val="24"/>
          <w:lang w:val="en-US"/>
        </w:rPr>
        <w:t>molarity.</w:t>
      </w:r>
    </w:p>
    <w:p w:rsidR="00AF23B9" w:rsidRPr="009331E9" w:rsidRDefault="00AF23B9" w:rsidP="00AF23B9">
      <w:pPr>
        <w:ind w:firstLine="708"/>
        <w:jc w:val="both"/>
        <w:rPr>
          <w:rFonts w:cs="Times New Roman"/>
          <w:sz w:val="24"/>
          <w:szCs w:val="24"/>
          <w:lang w:val="en-US"/>
        </w:rPr>
      </w:pPr>
      <w:r w:rsidRPr="009331E9">
        <w:rPr>
          <w:rFonts w:cs="Times New Roman"/>
          <w:sz w:val="24"/>
          <w:szCs w:val="24"/>
          <w:lang w:val="en-US"/>
        </w:rPr>
        <w:t xml:space="preserve">Figure 4 </w:t>
      </w:r>
      <w:r>
        <w:rPr>
          <w:rFonts w:cs="Times New Roman"/>
          <w:sz w:val="24"/>
          <w:szCs w:val="24"/>
          <w:lang w:val="en-US"/>
        </w:rPr>
        <w:t>shows</w:t>
      </w:r>
      <w:r w:rsidRPr="009331E9">
        <w:rPr>
          <w:rFonts w:cs="Times New Roman"/>
          <w:sz w:val="24"/>
          <w:szCs w:val="24"/>
          <w:lang w:val="en-US"/>
        </w:rPr>
        <w:t xml:space="preserve"> that the use of various concentrations of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 xml:space="preserve">2 </w:t>
      </w:r>
      <w:r w:rsidRPr="009331E9">
        <w:rPr>
          <w:rFonts w:cs="Times New Roman"/>
          <w:sz w:val="24"/>
          <w:szCs w:val="24"/>
          <w:lang w:val="en-US"/>
        </w:rPr>
        <w:t>with</w:t>
      </w:r>
      <w:r w:rsidRPr="009331E9">
        <w:rPr>
          <w:rFonts w:cs="Times New Roman"/>
          <w:sz w:val="24"/>
          <w:szCs w:val="24"/>
          <w:vertAlign w:val="subscript"/>
          <w:lang w:val="en-US"/>
        </w:rPr>
        <w:t xml:space="preserve"> </w:t>
      </w:r>
      <w:r w:rsidRPr="009331E9">
        <w:rPr>
          <w:rFonts w:cs="Times New Roman"/>
          <w:sz w:val="24"/>
          <w:szCs w:val="24"/>
          <w:lang w:val="en-US"/>
        </w:rPr>
        <w:t>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 xml:space="preserve">4  </w:t>
      </w:r>
      <w:r w:rsidRPr="009331E9">
        <w:rPr>
          <w:rFonts w:cs="Times New Roman"/>
          <w:sz w:val="24"/>
          <w:szCs w:val="24"/>
          <w:lang w:val="en-US"/>
        </w:rPr>
        <w:t xml:space="preserve">to leach </w:t>
      </w:r>
      <w:r>
        <w:rPr>
          <w:rFonts w:cs="Times New Roman"/>
          <w:sz w:val="24"/>
          <w:szCs w:val="24"/>
          <w:lang w:val="en-US"/>
        </w:rPr>
        <w:t>BR at 75 ⁰</w:t>
      </w:r>
      <w:r w:rsidRPr="009331E9">
        <w:rPr>
          <w:rFonts w:cs="Times New Roman"/>
          <w:sz w:val="24"/>
          <w:szCs w:val="24"/>
          <w:lang w:val="en-US"/>
        </w:rPr>
        <w:t xml:space="preserve">C for </w:t>
      </w:r>
      <w:r w:rsidR="00BD3C93">
        <w:rPr>
          <w:rFonts w:cs="Times New Roman"/>
          <w:sz w:val="24"/>
          <w:szCs w:val="24"/>
          <w:lang w:val="en-US"/>
        </w:rPr>
        <w:t>120 min</w:t>
      </w:r>
      <w:r w:rsidRPr="009331E9">
        <w:rPr>
          <w:rFonts w:cs="Times New Roman"/>
          <w:sz w:val="24"/>
          <w:szCs w:val="24"/>
          <w:lang w:val="en-US"/>
        </w:rPr>
        <w:t xml:space="preserve"> does not result in any major change in leaching efficiencies of Fe, Ti, Sc and REE. However, it is worth</w:t>
      </w:r>
      <w:r>
        <w:rPr>
          <w:rFonts w:cs="Times New Roman"/>
          <w:sz w:val="24"/>
          <w:szCs w:val="24"/>
          <w:lang w:val="en-US"/>
        </w:rPr>
        <w:t xml:space="preserve"> </w:t>
      </w:r>
      <w:r w:rsidR="00A36761">
        <w:rPr>
          <w:rFonts w:cs="Times New Roman"/>
          <w:sz w:val="24"/>
          <w:szCs w:val="24"/>
          <w:lang w:val="en-US"/>
        </w:rPr>
        <w:t>emphasizing</w:t>
      </w:r>
      <w:r w:rsidRPr="009331E9">
        <w:rPr>
          <w:rFonts w:cs="Times New Roman"/>
          <w:sz w:val="24"/>
          <w:szCs w:val="24"/>
          <w:lang w:val="en-US"/>
        </w:rPr>
        <w:t xml:space="preserve"> that all systems including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 xml:space="preserve">2 </w:t>
      </w:r>
      <w:r w:rsidRPr="009331E9">
        <w:rPr>
          <w:rFonts w:cs="Times New Roman"/>
          <w:sz w:val="24"/>
          <w:szCs w:val="24"/>
          <w:lang w:val="en-US"/>
        </w:rPr>
        <w:t>had almost 0 % Si dissolution, while it was around 10 % in 2.5 M sulfuric acid leaching. Since during filtration to separate the solid residue and PLS, no gelation problem was experienced as in the case of sulfuric acid, these low values imply precipitation of Si into oxide in the presence of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w:t>
      </w:r>
    </w:p>
    <w:p w:rsidR="009331E9" w:rsidRPr="009331E9" w:rsidRDefault="00C720EF" w:rsidP="009331E9">
      <w:pPr>
        <w:jc w:val="center"/>
        <w:rPr>
          <w:rFonts w:cs="Times New Roman"/>
          <w:sz w:val="24"/>
          <w:szCs w:val="24"/>
          <w:lang w:val="en-US"/>
        </w:rPr>
      </w:pPr>
      <w:r w:rsidRPr="00C720EF">
        <w:rPr>
          <w:rFonts w:cs="Times New Roman"/>
          <w:sz w:val="24"/>
          <w:szCs w:val="24"/>
          <w:lang w:val="en-GB"/>
        </w:rPr>
        <w:lastRenderedPageBreak/>
        <w:drawing>
          <wp:inline distT="0" distB="0" distL="0" distR="0" wp14:anchorId="3AFC3B8C" wp14:editId="07CDE3DA">
            <wp:extent cx="4629150" cy="3467100"/>
            <wp:effectExtent l="0" t="0" r="0" b="0"/>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rotWithShape="1">
                    <a:blip r:embed="rId9"/>
                    <a:srcRect l="7606" t="8992" r="12037" b="4874"/>
                    <a:stretch/>
                  </pic:blipFill>
                  <pic:spPr bwMode="auto">
                    <a:xfrm>
                      <a:off x="0" y="0"/>
                      <a:ext cx="4629150" cy="3467100"/>
                    </a:xfrm>
                    <a:prstGeom prst="rect">
                      <a:avLst/>
                    </a:prstGeom>
                    <a:ln>
                      <a:noFill/>
                    </a:ln>
                    <a:extLst>
                      <a:ext uri="{53640926-AAD7-44D8-BBD7-CCE9431645EC}">
                        <a14:shadowObscured xmlns:a14="http://schemas.microsoft.com/office/drawing/2010/main"/>
                      </a:ext>
                    </a:extLst>
                  </pic:spPr>
                </pic:pic>
              </a:graphicData>
            </a:graphic>
          </wp:inline>
        </w:drawing>
      </w:r>
    </w:p>
    <w:p w:rsidR="009331E9" w:rsidRDefault="009331E9" w:rsidP="009331E9">
      <w:pPr>
        <w:jc w:val="center"/>
        <w:rPr>
          <w:rFonts w:cs="Times New Roman"/>
          <w:sz w:val="24"/>
          <w:szCs w:val="24"/>
          <w:lang w:val="en-US"/>
        </w:rPr>
      </w:pPr>
      <w:r w:rsidRPr="009331E9">
        <w:rPr>
          <w:rFonts w:cs="Times New Roman"/>
          <w:b/>
          <w:sz w:val="24"/>
          <w:szCs w:val="24"/>
          <w:lang w:val="en-US"/>
        </w:rPr>
        <w:t>Figure 4.</w:t>
      </w:r>
      <w:r w:rsidRPr="009331E9">
        <w:rPr>
          <w:rFonts w:cs="Times New Roman"/>
          <w:sz w:val="24"/>
          <w:szCs w:val="24"/>
          <w:lang w:val="en-US"/>
        </w:rPr>
        <w:t xml:space="preserve"> Leaching efficiency of Fe, Al, Ti, Si, Sc and REEs with combination of 2.5</w:t>
      </w:r>
      <w:r w:rsidR="00F53FD6">
        <w:rPr>
          <w:rFonts w:cs="Times New Roman"/>
          <w:sz w:val="24"/>
          <w:szCs w:val="24"/>
          <w:lang w:val="en-US"/>
        </w:rPr>
        <w:t xml:space="preserve"> </w:t>
      </w:r>
      <w:r w:rsidRPr="009331E9">
        <w:rPr>
          <w:rFonts w:cs="Times New Roman"/>
          <w:sz w:val="24"/>
          <w:szCs w:val="24"/>
          <w:lang w:val="en-US"/>
        </w:rPr>
        <w:t>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and varying molarities of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with S/L=1/10 at 75</w:t>
      </w:r>
      <w:r w:rsidR="00F53FD6">
        <w:rPr>
          <w:rFonts w:cs="Times New Roman"/>
          <w:sz w:val="24"/>
          <w:szCs w:val="24"/>
          <w:lang w:val="en-US"/>
        </w:rPr>
        <w:t xml:space="preserve"> </w:t>
      </w:r>
      <w:r w:rsidRPr="009331E9">
        <w:rPr>
          <w:rFonts w:cs="Times New Roman"/>
          <w:sz w:val="24"/>
          <w:szCs w:val="24"/>
          <w:lang w:val="en-US"/>
        </w:rPr>
        <w:t xml:space="preserve">⁰C for </w:t>
      </w:r>
      <w:r w:rsidR="00BD3C93">
        <w:rPr>
          <w:rFonts w:cs="Times New Roman"/>
          <w:sz w:val="24"/>
          <w:szCs w:val="24"/>
          <w:lang w:val="en-US"/>
        </w:rPr>
        <w:t>120 min</w:t>
      </w:r>
      <w:r w:rsidR="00D25CB5">
        <w:rPr>
          <w:rFonts w:cs="Times New Roman"/>
          <w:sz w:val="24"/>
          <w:szCs w:val="24"/>
          <w:lang w:val="en-US"/>
        </w:rPr>
        <w:t xml:space="preserve">. </w:t>
      </w:r>
      <w:r w:rsidR="00D25CB5">
        <w:rPr>
          <w:rFonts w:cs="Times New Roman"/>
          <w:sz w:val="24"/>
          <w:szCs w:val="24"/>
          <w:lang w:val="en-US"/>
        </w:rPr>
        <w:t>Error bars represent the standard error of mean for three replicates.</w:t>
      </w:r>
    </w:p>
    <w:p w:rsidR="00D25CB5" w:rsidRPr="009331E9" w:rsidRDefault="00D25CB5" w:rsidP="009331E9">
      <w:pPr>
        <w:jc w:val="center"/>
        <w:rPr>
          <w:rFonts w:cs="Times New Roman"/>
          <w:sz w:val="24"/>
          <w:szCs w:val="24"/>
          <w:lang w:val="en-US"/>
        </w:rPr>
      </w:pPr>
    </w:p>
    <w:p w:rsidR="009331E9" w:rsidRPr="009331E9" w:rsidRDefault="009331E9" w:rsidP="009331E9">
      <w:pPr>
        <w:ind w:firstLine="708"/>
        <w:jc w:val="both"/>
        <w:rPr>
          <w:rFonts w:cs="Times New Roman"/>
          <w:sz w:val="24"/>
          <w:szCs w:val="24"/>
          <w:lang w:val="en-US"/>
        </w:rPr>
      </w:pPr>
      <w:r w:rsidRPr="009331E9">
        <w:rPr>
          <w:rFonts w:cs="Times New Roman"/>
          <w:sz w:val="24"/>
          <w:szCs w:val="24"/>
          <w:lang w:val="en-US"/>
        </w:rPr>
        <w:t>In order to understand</w:t>
      </w:r>
      <w:r w:rsidR="00C9584F">
        <w:rPr>
          <w:rFonts w:cs="Times New Roman"/>
          <w:sz w:val="24"/>
          <w:szCs w:val="24"/>
          <w:lang w:val="en-US"/>
        </w:rPr>
        <w:t xml:space="preserve"> how</w:t>
      </w:r>
      <w:r w:rsidRPr="009331E9">
        <w:rPr>
          <w:rFonts w:cs="Times New Roman"/>
          <w:sz w:val="24"/>
          <w:szCs w:val="24"/>
          <w:lang w:val="en-US"/>
        </w:rPr>
        <w:t xml:space="preserve">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modifies leaching mechanisms of metals, solid residues were elucidated in a comparative manner. XRD </w:t>
      </w:r>
      <w:proofErr w:type="spellStart"/>
      <w:r w:rsidRPr="009331E9">
        <w:rPr>
          <w:rFonts w:cs="Times New Roman"/>
          <w:sz w:val="24"/>
          <w:szCs w:val="24"/>
          <w:lang w:val="en-US"/>
        </w:rPr>
        <w:t>diffractograms</w:t>
      </w:r>
      <w:proofErr w:type="spellEnd"/>
      <w:r w:rsidRPr="009331E9">
        <w:rPr>
          <w:rFonts w:cs="Times New Roman"/>
          <w:sz w:val="24"/>
          <w:szCs w:val="24"/>
          <w:lang w:val="en-US"/>
        </w:rPr>
        <w:t xml:space="preserve"> in Figure 5 represents the phase contents of the solid residues after leaching with 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 xml:space="preserve">4 </w:t>
      </w:r>
      <w:r w:rsidRPr="009331E9">
        <w:rPr>
          <w:rFonts w:cs="Times New Roman"/>
          <w:sz w:val="24"/>
          <w:szCs w:val="24"/>
          <w:lang w:val="en-US"/>
        </w:rPr>
        <w:t>, 1</w:t>
      </w:r>
      <w:r w:rsidRPr="009331E9">
        <w:rPr>
          <w:rFonts w:cs="Times New Roman"/>
          <w:sz w:val="24"/>
          <w:szCs w:val="24"/>
          <w:vertAlign w:val="subscript"/>
          <w:lang w:val="en-US"/>
        </w:rPr>
        <w:t xml:space="preserve"> </w:t>
      </w:r>
      <w:r w:rsidRPr="009331E9">
        <w:rPr>
          <w:rFonts w:cs="Times New Roman"/>
          <w:sz w:val="24"/>
          <w:szCs w:val="24"/>
          <w:lang w:val="en-US"/>
        </w:rPr>
        <w:t>M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 xml:space="preserve">4 , </w:t>
      </w:r>
      <w:r w:rsidRPr="009331E9">
        <w:rPr>
          <w:rFonts w:cs="Times New Roman"/>
          <w:sz w:val="24"/>
          <w:szCs w:val="24"/>
          <w:lang w:val="en-US"/>
        </w:rPr>
        <w:t>2.5</w:t>
      </w:r>
      <w:r w:rsidRPr="009331E9">
        <w:rPr>
          <w:rFonts w:cs="Times New Roman"/>
          <w:sz w:val="24"/>
          <w:szCs w:val="24"/>
          <w:vertAlign w:val="subscript"/>
          <w:lang w:val="en-US"/>
        </w:rPr>
        <w:t xml:space="preserve"> </w:t>
      </w:r>
      <w:r w:rsidRPr="009331E9">
        <w:rPr>
          <w:rFonts w:cs="Times New Roman"/>
          <w:sz w:val="24"/>
          <w:szCs w:val="24"/>
          <w:lang w:val="en-US"/>
        </w:rPr>
        <w:t>M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:2.5</w:t>
      </w:r>
      <w:r w:rsidRPr="009331E9">
        <w:rPr>
          <w:rFonts w:cs="Times New Roman"/>
          <w:sz w:val="24"/>
          <w:szCs w:val="24"/>
          <w:vertAlign w:val="subscript"/>
          <w:lang w:val="en-US"/>
        </w:rPr>
        <w:t xml:space="preserve"> </w:t>
      </w:r>
      <w:r w:rsidRPr="009331E9">
        <w:rPr>
          <w:rFonts w:cs="Times New Roman"/>
          <w:sz w:val="24"/>
          <w:szCs w:val="24"/>
          <w:lang w:val="en-US"/>
        </w:rPr>
        <w:t>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 xml:space="preserve">4. </w:t>
      </w:r>
    </w:p>
    <w:p w:rsidR="009331E9" w:rsidRPr="009331E9" w:rsidRDefault="009331E9" w:rsidP="00C139D1">
      <w:pPr>
        <w:jc w:val="center"/>
        <w:rPr>
          <w:rFonts w:cs="Times New Roman"/>
          <w:sz w:val="24"/>
          <w:szCs w:val="24"/>
          <w:lang w:val="en-US"/>
        </w:rPr>
      </w:pPr>
      <w:r w:rsidRPr="009331E9">
        <w:rPr>
          <w:rFonts w:cs="Times New Roman"/>
          <w:noProof/>
          <w:sz w:val="24"/>
          <w:szCs w:val="24"/>
          <w:lang w:val="en-GB" w:eastAsia="en-GB"/>
        </w:rPr>
        <w:drawing>
          <wp:inline distT="0" distB="0" distL="0" distR="0" wp14:anchorId="3C515872" wp14:editId="17BAD4E6">
            <wp:extent cx="6096690" cy="3476625"/>
            <wp:effectExtent l="0" t="0" r="0" b="0"/>
            <wp:docPr id="10" name="Grafik 10" descr="C:\Users\User\Desktop\REDMUD-ETN\Papers and Abstracts\A novel approach for enhanced Sc and Ti leaching efficiency from bauxite residues with suppressed silica gel formation\Figures\Updated\FINAL GRAPH X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DMUD-ETN\Papers and Abstracts\A novel approach for enhanced Sc and Ti leaching efficiency from bauxite residues with suppressed silica gel formation\Figures\Updated\FINAL GRAPH XRD.B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243" b="5610"/>
                    <a:stretch/>
                  </pic:blipFill>
                  <pic:spPr bwMode="auto">
                    <a:xfrm>
                      <a:off x="0" y="0"/>
                      <a:ext cx="6097226" cy="3476931"/>
                    </a:xfrm>
                    <a:prstGeom prst="rect">
                      <a:avLst/>
                    </a:prstGeom>
                    <a:noFill/>
                    <a:ln>
                      <a:noFill/>
                    </a:ln>
                    <a:extLst>
                      <a:ext uri="{53640926-AAD7-44D8-BBD7-CCE9431645EC}">
                        <a14:shadowObscured xmlns:a14="http://schemas.microsoft.com/office/drawing/2010/main"/>
                      </a:ext>
                    </a:extLst>
                  </pic:spPr>
                </pic:pic>
              </a:graphicData>
            </a:graphic>
          </wp:inline>
        </w:drawing>
      </w:r>
    </w:p>
    <w:p w:rsidR="009331E9" w:rsidRPr="009331E9" w:rsidRDefault="00E85CB8" w:rsidP="00C139D1">
      <w:pPr>
        <w:jc w:val="center"/>
        <w:rPr>
          <w:rFonts w:cs="Times New Roman"/>
          <w:sz w:val="24"/>
          <w:szCs w:val="24"/>
          <w:lang w:val="en-US"/>
        </w:rPr>
      </w:pPr>
      <w:r>
        <w:rPr>
          <w:rFonts w:cs="Times New Roman"/>
          <w:b/>
          <w:sz w:val="24"/>
          <w:szCs w:val="24"/>
          <w:lang w:val="en-US"/>
        </w:rPr>
        <w:lastRenderedPageBreak/>
        <w:t>Figure 5.</w:t>
      </w:r>
      <w:r w:rsidR="009331E9" w:rsidRPr="009331E9">
        <w:rPr>
          <w:rFonts w:cs="Times New Roman"/>
          <w:sz w:val="24"/>
          <w:szCs w:val="24"/>
          <w:lang w:val="en-US"/>
        </w:rPr>
        <w:t xml:space="preserve"> XRD </w:t>
      </w:r>
      <w:proofErr w:type="spellStart"/>
      <w:r w:rsidR="009331E9" w:rsidRPr="009331E9">
        <w:rPr>
          <w:rFonts w:cs="Times New Roman"/>
          <w:sz w:val="24"/>
          <w:szCs w:val="24"/>
          <w:lang w:val="en-US"/>
        </w:rPr>
        <w:t>diffractograms</w:t>
      </w:r>
      <w:proofErr w:type="spellEnd"/>
      <w:r w:rsidR="009331E9" w:rsidRPr="009331E9">
        <w:rPr>
          <w:rFonts w:cs="Times New Roman"/>
          <w:sz w:val="24"/>
          <w:szCs w:val="24"/>
          <w:lang w:val="en-US"/>
        </w:rPr>
        <w:t xml:space="preserve"> of solid residues after leaching with 2.5 M H</w:t>
      </w:r>
      <w:r w:rsidR="009331E9" w:rsidRPr="009331E9">
        <w:rPr>
          <w:rFonts w:cs="Times New Roman"/>
          <w:sz w:val="24"/>
          <w:szCs w:val="24"/>
          <w:vertAlign w:val="subscript"/>
          <w:lang w:val="en-US"/>
        </w:rPr>
        <w:t>2</w:t>
      </w:r>
      <w:r w:rsidR="009331E9" w:rsidRPr="009331E9">
        <w:rPr>
          <w:rFonts w:cs="Times New Roman"/>
          <w:sz w:val="24"/>
          <w:szCs w:val="24"/>
          <w:lang w:val="en-US"/>
        </w:rPr>
        <w:t>SO</w:t>
      </w:r>
      <w:r w:rsidR="009331E9" w:rsidRPr="009331E9">
        <w:rPr>
          <w:rFonts w:cs="Times New Roman"/>
          <w:sz w:val="24"/>
          <w:szCs w:val="24"/>
          <w:vertAlign w:val="subscript"/>
          <w:lang w:val="en-US"/>
        </w:rPr>
        <w:t>4</w:t>
      </w:r>
      <w:r w:rsidR="009331E9" w:rsidRPr="009331E9">
        <w:rPr>
          <w:rFonts w:cs="Times New Roman"/>
          <w:sz w:val="24"/>
          <w:szCs w:val="24"/>
          <w:lang w:val="en-US"/>
        </w:rPr>
        <w:t xml:space="preserve">, 2.5 M </w:t>
      </w:r>
      <w:proofErr w:type="gramStart"/>
      <w:r w:rsidR="009331E9" w:rsidRPr="009331E9">
        <w:rPr>
          <w:rFonts w:cs="Times New Roman"/>
          <w:sz w:val="24"/>
          <w:szCs w:val="24"/>
          <w:lang w:val="en-US"/>
        </w:rPr>
        <w:t>H</w:t>
      </w:r>
      <w:r w:rsidR="009331E9" w:rsidRPr="009331E9">
        <w:rPr>
          <w:rFonts w:cs="Times New Roman"/>
          <w:sz w:val="24"/>
          <w:szCs w:val="24"/>
          <w:vertAlign w:val="subscript"/>
          <w:lang w:val="en-US"/>
        </w:rPr>
        <w:t>2</w:t>
      </w:r>
      <w:r w:rsidR="009331E9" w:rsidRPr="009331E9">
        <w:rPr>
          <w:rFonts w:cs="Times New Roman"/>
          <w:sz w:val="24"/>
          <w:szCs w:val="24"/>
          <w:lang w:val="en-US"/>
        </w:rPr>
        <w:t>SO</w:t>
      </w:r>
      <w:r w:rsidR="009331E9" w:rsidRPr="009331E9">
        <w:rPr>
          <w:rFonts w:cs="Times New Roman"/>
          <w:sz w:val="24"/>
          <w:szCs w:val="24"/>
          <w:vertAlign w:val="subscript"/>
          <w:lang w:val="en-US"/>
        </w:rPr>
        <w:t>4</w:t>
      </w:r>
      <w:r w:rsidR="009331E9" w:rsidRPr="009331E9">
        <w:rPr>
          <w:rFonts w:cs="Times New Roman"/>
          <w:sz w:val="24"/>
          <w:szCs w:val="24"/>
          <w:lang w:val="en-US"/>
        </w:rPr>
        <w:t xml:space="preserve"> :</w:t>
      </w:r>
      <w:proofErr w:type="gramEnd"/>
      <w:r w:rsidR="009331E9" w:rsidRPr="009331E9">
        <w:rPr>
          <w:rFonts w:cs="Times New Roman"/>
          <w:sz w:val="24"/>
          <w:szCs w:val="24"/>
          <w:lang w:val="en-US"/>
        </w:rPr>
        <w:t xml:space="preserve"> 1 M H</w:t>
      </w:r>
      <w:r w:rsidR="009331E9" w:rsidRPr="009331E9">
        <w:rPr>
          <w:rFonts w:cs="Times New Roman"/>
          <w:sz w:val="24"/>
          <w:szCs w:val="24"/>
          <w:vertAlign w:val="subscript"/>
          <w:lang w:val="en-US"/>
        </w:rPr>
        <w:t>2</w:t>
      </w:r>
      <w:r w:rsidR="009331E9" w:rsidRPr="009331E9">
        <w:rPr>
          <w:rFonts w:cs="Times New Roman"/>
          <w:sz w:val="24"/>
          <w:szCs w:val="24"/>
          <w:lang w:val="en-US"/>
        </w:rPr>
        <w:t>O</w:t>
      </w:r>
      <w:r w:rsidR="009331E9" w:rsidRPr="009331E9">
        <w:rPr>
          <w:rFonts w:cs="Times New Roman"/>
          <w:sz w:val="24"/>
          <w:szCs w:val="24"/>
          <w:vertAlign w:val="subscript"/>
          <w:lang w:val="en-US"/>
        </w:rPr>
        <w:t>2</w:t>
      </w:r>
      <w:r w:rsidR="009331E9" w:rsidRPr="009331E9">
        <w:rPr>
          <w:rFonts w:cs="Times New Roman"/>
          <w:sz w:val="24"/>
          <w:szCs w:val="24"/>
          <w:lang w:val="en-US"/>
        </w:rPr>
        <w:t xml:space="preserve"> and 2.5 M H</w:t>
      </w:r>
      <w:r w:rsidR="009331E9" w:rsidRPr="009331E9">
        <w:rPr>
          <w:rFonts w:cs="Times New Roman"/>
          <w:sz w:val="24"/>
          <w:szCs w:val="24"/>
          <w:vertAlign w:val="subscript"/>
          <w:lang w:val="en-US"/>
        </w:rPr>
        <w:t>2</w:t>
      </w:r>
      <w:r w:rsidR="009331E9" w:rsidRPr="009331E9">
        <w:rPr>
          <w:rFonts w:cs="Times New Roman"/>
          <w:sz w:val="24"/>
          <w:szCs w:val="24"/>
          <w:lang w:val="en-US"/>
        </w:rPr>
        <w:t>SO</w:t>
      </w:r>
      <w:r w:rsidR="009331E9" w:rsidRPr="009331E9">
        <w:rPr>
          <w:rFonts w:cs="Times New Roman"/>
          <w:sz w:val="24"/>
          <w:szCs w:val="24"/>
          <w:vertAlign w:val="subscript"/>
          <w:lang w:val="en-US"/>
        </w:rPr>
        <w:t>4</w:t>
      </w:r>
      <w:r w:rsidR="009331E9" w:rsidRPr="009331E9">
        <w:rPr>
          <w:rFonts w:cs="Times New Roman"/>
          <w:sz w:val="24"/>
          <w:szCs w:val="24"/>
          <w:lang w:val="en-US"/>
        </w:rPr>
        <w:t xml:space="preserve"> : 2.5 M H</w:t>
      </w:r>
      <w:r w:rsidR="009331E9" w:rsidRPr="009331E9">
        <w:rPr>
          <w:rFonts w:cs="Times New Roman"/>
          <w:sz w:val="24"/>
          <w:szCs w:val="24"/>
          <w:vertAlign w:val="subscript"/>
          <w:lang w:val="en-US"/>
        </w:rPr>
        <w:t>2</w:t>
      </w:r>
      <w:r w:rsidR="009331E9" w:rsidRPr="009331E9">
        <w:rPr>
          <w:rFonts w:cs="Times New Roman"/>
          <w:sz w:val="24"/>
          <w:szCs w:val="24"/>
          <w:lang w:val="en-US"/>
        </w:rPr>
        <w:t>O</w:t>
      </w:r>
      <w:r w:rsidR="009331E9" w:rsidRPr="009331E9">
        <w:rPr>
          <w:rFonts w:cs="Times New Roman"/>
          <w:sz w:val="24"/>
          <w:szCs w:val="24"/>
          <w:vertAlign w:val="subscript"/>
          <w:lang w:val="en-US"/>
        </w:rPr>
        <w:t>2</w:t>
      </w:r>
      <w:r>
        <w:rPr>
          <w:rFonts w:cs="Times New Roman"/>
          <w:sz w:val="24"/>
          <w:szCs w:val="24"/>
          <w:lang w:val="en-US"/>
        </w:rPr>
        <w:t xml:space="preserve"> (where B: </w:t>
      </w:r>
      <w:proofErr w:type="spellStart"/>
      <w:r>
        <w:rPr>
          <w:rFonts w:cs="Times New Roman"/>
          <w:sz w:val="24"/>
          <w:szCs w:val="24"/>
          <w:lang w:val="en-US"/>
        </w:rPr>
        <w:t>boehmite</w:t>
      </w:r>
      <w:proofErr w:type="spellEnd"/>
      <w:r>
        <w:rPr>
          <w:rFonts w:cs="Times New Roman"/>
          <w:sz w:val="24"/>
          <w:szCs w:val="24"/>
          <w:lang w:val="en-US"/>
        </w:rPr>
        <w:t xml:space="preserve">, R: rhomboclase, D:diaspore, A: anhydrite, Ba: </w:t>
      </w:r>
      <w:proofErr w:type="spellStart"/>
      <w:r>
        <w:rPr>
          <w:rFonts w:cs="Times New Roman"/>
          <w:sz w:val="24"/>
          <w:szCs w:val="24"/>
          <w:lang w:val="en-US"/>
        </w:rPr>
        <w:t>bassanite</w:t>
      </w:r>
      <w:proofErr w:type="spellEnd"/>
      <w:r>
        <w:rPr>
          <w:rFonts w:cs="Times New Roman"/>
          <w:sz w:val="24"/>
          <w:szCs w:val="24"/>
          <w:lang w:val="en-US"/>
        </w:rPr>
        <w:t>, H: hematite, G: gypsum,  Q: q</w:t>
      </w:r>
      <w:r w:rsidR="009331E9" w:rsidRPr="009331E9">
        <w:rPr>
          <w:rFonts w:cs="Times New Roman"/>
          <w:sz w:val="24"/>
          <w:szCs w:val="24"/>
          <w:lang w:val="en-US"/>
        </w:rPr>
        <w:t>uartz)</w:t>
      </w:r>
    </w:p>
    <w:p w:rsidR="008914D4" w:rsidRDefault="008914D4" w:rsidP="009331E9">
      <w:pPr>
        <w:ind w:firstLine="708"/>
        <w:jc w:val="both"/>
        <w:rPr>
          <w:rFonts w:cs="Times New Roman"/>
          <w:sz w:val="24"/>
          <w:szCs w:val="24"/>
          <w:lang w:val="en-US"/>
        </w:rPr>
      </w:pPr>
    </w:p>
    <w:p w:rsidR="009331E9" w:rsidRPr="009331E9" w:rsidRDefault="009331E9" w:rsidP="009331E9">
      <w:pPr>
        <w:ind w:firstLine="708"/>
        <w:jc w:val="both"/>
        <w:rPr>
          <w:rFonts w:cs="Times New Roman"/>
          <w:sz w:val="24"/>
          <w:szCs w:val="24"/>
          <w:lang w:val="en-US"/>
        </w:rPr>
      </w:pPr>
      <w:r w:rsidRPr="009331E9">
        <w:rPr>
          <w:rFonts w:cs="Times New Roman"/>
          <w:sz w:val="24"/>
          <w:szCs w:val="24"/>
          <w:lang w:val="en-US"/>
        </w:rPr>
        <w:t>Although leaching efficiencies do not change</w:t>
      </w:r>
      <w:r w:rsidR="004071CB">
        <w:rPr>
          <w:rFonts w:cs="Times New Roman"/>
          <w:sz w:val="24"/>
          <w:szCs w:val="24"/>
          <w:lang w:val="en-US"/>
        </w:rPr>
        <w:t xml:space="preserve"> significantly</w:t>
      </w:r>
      <w:r w:rsidRPr="009331E9">
        <w:rPr>
          <w:rFonts w:cs="Times New Roman"/>
          <w:sz w:val="24"/>
          <w:szCs w:val="24"/>
          <w:lang w:val="en-US"/>
        </w:rPr>
        <w:t>, it is possible to observe a gradual change in the phase contents with varying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molarity as shown in Figure 5, which implies </w:t>
      </w:r>
      <w:r w:rsidR="004071CB">
        <w:rPr>
          <w:rFonts w:cs="Times New Roman"/>
          <w:sz w:val="24"/>
          <w:szCs w:val="24"/>
          <w:lang w:val="en-US"/>
        </w:rPr>
        <w:t xml:space="preserve">the </w:t>
      </w:r>
      <w:r w:rsidRPr="009331E9">
        <w:rPr>
          <w:rFonts w:cs="Times New Roman"/>
          <w:sz w:val="24"/>
          <w:szCs w:val="24"/>
          <w:lang w:val="en-US"/>
        </w:rPr>
        <w:t>modification of the leaching mechanism. The main difference with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 xml:space="preserve">2 </w:t>
      </w:r>
      <w:r w:rsidRPr="009331E9">
        <w:rPr>
          <w:rFonts w:cs="Times New Roman"/>
          <w:sz w:val="24"/>
          <w:szCs w:val="24"/>
          <w:lang w:val="en-US"/>
        </w:rPr>
        <w:t>incorporation</w:t>
      </w:r>
      <w:r w:rsidRPr="009331E9">
        <w:rPr>
          <w:rFonts w:cs="Times New Roman"/>
          <w:sz w:val="24"/>
          <w:szCs w:val="24"/>
          <w:vertAlign w:val="subscript"/>
          <w:lang w:val="en-US"/>
        </w:rPr>
        <w:t xml:space="preserve"> </w:t>
      </w:r>
      <w:r w:rsidRPr="009331E9">
        <w:rPr>
          <w:rFonts w:cs="Times New Roman"/>
          <w:sz w:val="24"/>
          <w:szCs w:val="24"/>
          <w:lang w:val="en-US"/>
        </w:rPr>
        <w:t>was observed throughout Fe including phases.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 xml:space="preserve">4 </w:t>
      </w:r>
      <w:r w:rsidRPr="009331E9">
        <w:rPr>
          <w:rFonts w:cs="Times New Roman"/>
          <w:sz w:val="24"/>
          <w:szCs w:val="24"/>
          <w:lang w:val="en-US"/>
        </w:rPr>
        <w:t xml:space="preserve">leached solid residue includes Fe only in rhomboclase form, which is re-precipitation of Fe ions formed by dissolution of Fe oxide in the </w:t>
      </w:r>
      <w:r w:rsidR="00F81E3C">
        <w:rPr>
          <w:rFonts w:cs="Times New Roman"/>
          <w:sz w:val="24"/>
          <w:szCs w:val="24"/>
          <w:lang w:val="en-US"/>
        </w:rPr>
        <w:t>BR</w:t>
      </w:r>
      <w:r w:rsidRPr="009331E9">
        <w:rPr>
          <w:rFonts w:cs="Times New Roman"/>
          <w:sz w:val="24"/>
          <w:szCs w:val="24"/>
          <w:lang w:val="en-US"/>
        </w:rPr>
        <w:t>. However, it was observed that the addition of hydrogen peroxide suppresses the rhomboclase precipitation partially, revealed by the appearance of hematite and decreased intensities of rhomboclase in XRD diffraction patterns. Furthermore, the sample with 2.5 M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quartz phase</w:t>
      </w:r>
      <w:r w:rsidR="00BA3620">
        <w:rPr>
          <w:rFonts w:cs="Times New Roman"/>
          <w:sz w:val="24"/>
          <w:szCs w:val="24"/>
          <w:lang w:val="en-US"/>
        </w:rPr>
        <w:t xml:space="preserve"> is</w:t>
      </w:r>
      <w:r w:rsidRPr="009331E9">
        <w:rPr>
          <w:rFonts w:cs="Times New Roman"/>
          <w:sz w:val="24"/>
          <w:szCs w:val="24"/>
          <w:lang w:val="en-US"/>
        </w:rPr>
        <w:t xml:space="preserve"> detected as can be seen in Figure 5 which is consistent with ICP-OES analyses revealed almost no Si content in the PLS. It is also worth to note that Ca sulfate phases were also varied with the addition of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Sulfate ions that cannot be entrapped by Fe ions, precipitated into various forms of calcium sulfate phases. </w:t>
      </w:r>
    </w:p>
    <w:p w:rsidR="009331E9" w:rsidRPr="009331E9" w:rsidRDefault="009331E9" w:rsidP="009331E9">
      <w:pPr>
        <w:ind w:firstLine="708"/>
        <w:jc w:val="both"/>
        <w:rPr>
          <w:rFonts w:cs="Times New Roman"/>
          <w:sz w:val="24"/>
          <w:szCs w:val="24"/>
          <w:lang w:val="en-US"/>
        </w:rPr>
      </w:pPr>
      <w:r w:rsidRPr="009331E9">
        <w:rPr>
          <w:rFonts w:cs="Times New Roman"/>
          <w:sz w:val="24"/>
          <w:szCs w:val="24"/>
          <w:lang w:val="en-US"/>
        </w:rPr>
        <w:t xml:space="preserve">These XRD analyses revealed that, </w:t>
      </w:r>
      <w:r w:rsidR="004071CB">
        <w:rPr>
          <w:rFonts w:cs="Times New Roman"/>
          <w:sz w:val="24"/>
          <w:szCs w:val="24"/>
          <w:lang w:val="en-US"/>
        </w:rPr>
        <w:t xml:space="preserve">the </w:t>
      </w:r>
      <w:r w:rsidRPr="009331E9">
        <w:rPr>
          <w:rFonts w:cs="Times New Roman"/>
          <w:sz w:val="24"/>
          <w:szCs w:val="24"/>
          <w:lang w:val="en-US"/>
        </w:rPr>
        <w:t>addition of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triggered the Fe and Si oxide precipitation, proving the hypothesis mentioned in the motivation chapter. In order to support the XRD findings, with mineralogical associations, same samples were also analyzed by QEMSCAN technique. </w:t>
      </w:r>
    </w:p>
    <w:p w:rsidR="009331E9" w:rsidRPr="009331E9" w:rsidRDefault="008E7501" w:rsidP="009331E9">
      <w:pPr>
        <w:jc w:val="center"/>
        <w:rPr>
          <w:rFonts w:cs="Times New Roman"/>
          <w:sz w:val="24"/>
          <w:szCs w:val="24"/>
          <w:lang w:val="en-US"/>
        </w:rPr>
      </w:pPr>
      <w:r w:rsidRPr="008E7501">
        <w:rPr>
          <w:rFonts w:cs="Times New Roman"/>
          <w:noProof/>
          <w:sz w:val="24"/>
          <w:szCs w:val="24"/>
          <w:lang w:val="en-GB" w:eastAsia="en-GB"/>
        </w:rPr>
        <w:drawing>
          <wp:inline distT="0" distB="0" distL="0" distR="0" wp14:anchorId="215BF5E2" wp14:editId="6D4EDDB5">
            <wp:extent cx="5760720" cy="2258060"/>
            <wp:effectExtent l="0" t="0" r="0" b="889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11"/>
                    <a:stretch>
                      <a:fillRect/>
                    </a:stretch>
                  </pic:blipFill>
                  <pic:spPr>
                    <a:xfrm>
                      <a:off x="0" y="0"/>
                      <a:ext cx="5760720" cy="2258060"/>
                    </a:xfrm>
                    <a:prstGeom prst="rect">
                      <a:avLst/>
                    </a:prstGeom>
                  </pic:spPr>
                </pic:pic>
              </a:graphicData>
            </a:graphic>
          </wp:inline>
        </w:drawing>
      </w:r>
    </w:p>
    <w:p w:rsidR="009331E9" w:rsidRDefault="009331E9" w:rsidP="009331E9">
      <w:pPr>
        <w:jc w:val="center"/>
        <w:rPr>
          <w:rFonts w:cs="Times New Roman"/>
          <w:sz w:val="24"/>
          <w:szCs w:val="24"/>
          <w:lang w:val="en-US"/>
        </w:rPr>
      </w:pPr>
      <w:r w:rsidRPr="009331E9">
        <w:rPr>
          <w:rFonts w:cs="Times New Roman"/>
          <w:b/>
          <w:sz w:val="24"/>
          <w:szCs w:val="24"/>
          <w:lang w:val="en-US"/>
        </w:rPr>
        <w:t>Figure 6.</w:t>
      </w:r>
      <w:r w:rsidRPr="009331E9">
        <w:rPr>
          <w:rFonts w:cs="Times New Roman"/>
          <w:sz w:val="24"/>
          <w:szCs w:val="24"/>
          <w:lang w:val="en-US"/>
        </w:rPr>
        <w:t xml:space="preserve"> Si elemental mapping of leach residues after leaching with</w:t>
      </w:r>
      <w:r w:rsidR="002C054B">
        <w:rPr>
          <w:rFonts w:cs="Times New Roman"/>
          <w:sz w:val="24"/>
          <w:szCs w:val="24"/>
          <w:lang w:val="en-US"/>
        </w:rPr>
        <w:t xml:space="preserve"> a)</w:t>
      </w:r>
      <w:r w:rsidRPr="009331E9">
        <w:rPr>
          <w:rFonts w:cs="Times New Roman"/>
          <w:sz w:val="24"/>
          <w:szCs w:val="24"/>
          <w:lang w:val="en-US"/>
        </w:rPr>
        <w:t xml:space="preserve"> 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and </w:t>
      </w:r>
      <w:r w:rsidR="002C054B">
        <w:rPr>
          <w:rFonts w:cs="Times New Roman"/>
          <w:sz w:val="24"/>
          <w:szCs w:val="24"/>
          <w:lang w:val="en-US"/>
        </w:rPr>
        <w:t xml:space="preserve">b) </w:t>
      </w:r>
      <w:r w:rsidRPr="009331E9">
        <w:rPr>
          <w:rFonts w:cs="Times New Roman"/>
          <w:sz w:val="24"/>
          <w:szCs w:val="24"/>
          <w:lang w:val="en-US"/>
        </w:rPr>
        <w:t>2.5 M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002C054B">
        <w:rPr>
          <w:rFonts w:cs="Times New Roman"/>
          <w:sz w:val="24"/>
          <w:szCs w:val="24"/>
          <w:lang w:val="en-US"/>
        </w:rPr>
        <w:t xml:space="preserve"> </w:t>
      </w:r>
      <w:r w:rsidRPr="009331E9">
        <w:rPr>
          <w:rFonts w:cs="Times New Roman"/>
          <w:sz w:val="24"/>
          <w:szCs w:val="24"/>
          <w:lang w:val="en-US"/>
        </w:rPr>
        <w:t>:</w:t>
      </w:r>
      <w:r w:rsidR="002C054B">
        <w:rPr>
          <w:rFonts w:cs="Times New Roman"/>
          <w:sz w:val="24"/>
          <w:szCs w:val="24"/>
          <w:lang w:val="en-US"/>
        </w:rPr>
        <w:t xml:space="preserve"> </w:t>
      </w:r>
      <w:r w:rsidRPr="009331E9">
        <w:rPr>
          <w:rFonts w:cs="Times New Roman"/>
          <w:sz w:val="24"/>
          <w:szCs w:val="24"/>
          <w:lang w:val="en-US"/>
        </w:rPr>
        <w:t>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mixture analyzed by QEMSCAN</w:t>
      </w:r>
    </w:p>
    <w:p w:rsidR="00C139D1" w:rsidRPr="009331E9" w:rsidRDefault="00C139D1" w:rsidP="009331E9">
      <w:pPr>
        <w:jc w:val="center"/>
        <w:rPr>
          <w:rFonts w:cs="Times New Roman"/>
          <w:sz w:val="24"/>
          <w:szCs w:val="24"/>
          <w:lang w:val="en-US"/>
        </w:rPr>
      </w:pPr>
    </w:p>
    <w:p w:rsidR="009331E9" w:rsidRDefault="009331E9" w:rsidP="009331E9">
      <w:pPr>
        <w:ind w:firstLine="708"/>
        <w:jc w:val="both"/>
        <w:rPr>
          <w:rFonts w:cs="Times New Roman"/>
          <w:sz w:val="24"/>
          <w:szCs w:val="24"/>
          <w:lang w:val="en-US"/>
        </w:rPr>
      </w:pPr>
      <w:r w:rsidRPr="009331E9">
        <w:rPr>
          <w:rFonts w:cs="Times New Roman"/>
          <w:sz w:val="24"/>
          <w:szCs w:val="24"/>
          <w:lang w:val="en-US"/>
        </w:rPr>
        <w:t>Figure 6 represents the elemental mapping of two leach</w:t>
      </w:r>
      <w:r w:rsidR="008E7501">
        <w:rPr>
          <w:rFonts w:cs="Times New Roman"/>
          <w:sz w:val="24"/>
          <w:szCs w:val="24"/>
          <w:lang w:val="en-US"/>
        </w:rPr>
        <w:t>ed residue samples</w:t>
      </w:r>
      <w:r w:rsidRPr="009331E9">
        <w:rPr>
          <w:rFonts w:cs="Times New Roman"/>
          <w:sz w:val="24"/>
          <w:szCs w:val="24"/>
          <w:lang w:val="en-US"/>
        </w:rPr>
        <w:t xml:space="preserve"> revealing Si content for direct comparison purposes. Leach residue of 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given in Figure 6a revealed almost no Si, while 2.5 M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residue contained significant amount of Si. In parallel with ICP-OES and XRD findings; QEMSCAN study on leach residues also underlined the enrichment of residue in terms of Si. In order to reveal in which phase Si precipitates and results in the leach residue, phase mapping of </w:t>
      </w:r>
      <w:r w:rsidR="00F81E3C">
        <w:rPr>
          <w:rFonts w:cs="Times New Roman"/>
          <w:sz w:val="24"/>
          <w:szCs w:val="24"/>
          <w:lang w:val="en-US"/>
        </w:rPr>
        <w:t>BR</w:t>
      </w:r>
      <w:r w:rsidRPr="009331E9">
        <w:rPr>
          <w:rFonts w:cs="Times New Roman"/>
          <w:sz w:val="24"/>
          <w:szCs w:val="24"/>
          <w:lang w:val="en-US"/>
        </w:rPr>
        <w:t>, residues after leaching with 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and 2.5 M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are represented in Figure 7.</w:t>
      </w:r>
    </w:p>
    <w:p w:rsidR="008914D4" w:rsidRDefault="008914D4" w:rsidP="009331E9">
      <w:pPr>
        <w:ind w:firstLine="708"/>
        <w:jc w:val="both"/>
        <w:rPr>
          <w:rFonts w:cs="Times New Roman"/>
          <w:sz w:val="24"/>
          <w:szCs w:val="24"/>
          <w:lang w:val="en-US"/>
        </w:rPr>
      </w:pPr>
    </w:p>
    <w:p w:rsidR="009331E9" w:rsidRPr="009331E9" w:rsidRDefault="009331E9" w:rsidP="009331E9">
      <w:pPr>
        <w:jc w:val="center"/>
        <w:rPr>
          <w:rFonts w:cs="Times New Roman"/>
          <w:sz w:val="24"/>
          <w:szCs w:val="24"/>
          <w:lang w:val="en-US"/>
        </w:rPr>
      </w:pPr>
      <w:r w:rsidRPr="009331E9">
        <w:rPr>
          <w:rFonts w:cs="Times New Roman"/>
          <w:noProof/>
          <w:sz w:val="24"/>
          <w:szCs w:val="24"/>
          <w:lang w:val="en-GB" w:eastAsia="en-GB"/>
        </w:rPr>
        <w:drawing>
          <wp:inline distT="0" distB="0" distL="0" distR="0" wp14:anchorId="2D249686" wp14:editId="6FAF69AB">
            <wp:extent cx="5760720" cy="3911600"/>
            <wp:effectExtent l="0" t="0" r="0" b="0"/>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2"/>
                    <a:stretch>
                      <a:fillRect/>
                    </a:stretch>
                  </pic:blipFill>
                  <pic:spPr>
                    <a:xfrm>
                      <a:off x="0" y="0"/>
                      <a:ext cx="5760720" cy="3911600"/>
                    </a:xfrm>
                    <a:prstGeom prst="rect">
                      <a:avLst/>
                    </a:prstGeom>
                  </pic:spPr>
                </pic:pic>
              </a:graphicData>
            </a:graphic>
          </wp:inline>
        </w:drawing>
      </w:r>
    </w:p>
    <w:p w:rsidR="009331E9" w:rsidRPr="009331E9" w:rsidRDefault="009331E9" w:rsidP="00F53FD6">
      <w:pPr>
        <w:jc w:val="center"/>
        <w:rPr>
          <w:rFonts w:cs="Times New Roman"/>
          <w:sz w:val="24"/>
          <w:szCs w:val="24"/>
          <w:lang w:val="en-US"/>
        </w:rPr>
      </w:pPr>
      <w:r w:rsidRPr="009331E9">
        <w:rPr>
          <w:rFonts w:cs="Times New Roman"/>
          <w:b/>
          <w:sz w:val="24"/>
          <w:szCs w:val="24"/>
          <w:lang w:val="en-US"/>
        </w:rPr>
        <w:t>Figure 7:</w:t>
      </w:r>
      <w:r w:rsidRPr="009331E9">
        <w:rPr>
          <w:rFonts w:cs="Times New Roman"/>
          <w:sz w:val="24"/>
          <w:szCs w:val="24"/>
          <w:lang w:val="en-US"/>
        </w:rPr>
        <w:t xml:space="preserve"> Visual representation of a) the mineralogical distribution of </w:t>
      </w:r>
      <w:r w:rsidR="00F81E3C">
        <w:rPr>
          <w:rFonts w:cs="Times New Roman"/>
          <w:sz w:val="24"/>
          <w:szCs w:val="24"/>
          <w:lang w:val="en-US"/>
        </w:rPr>
        <w:t>BR</w:t>
      </w:r>
      <w:r w:rsidRPr="009331E9">
        <w:rPr>
          <w:rFonts w:cs="Times New Roman"/>
          <w:sz w:val="24"/>
          <w:szCs w:val="24"/>
          <w:lang w:val="en-US"/>
        </w:rPr>
        <w:t>, b) phase distribution before and after leaching c) mineralogical distribution of the leach residue after leaching with 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and d) mineralogical distribution of the leach residue after leaching with 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:2.5 M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with S/L=1/10 at 75</w:t>
      </w:r>
      <w:r w:rsidR="00F53FD6">
        <w:rPr>
          <w:rFonts w:cs="Times New Roman"/>
          <w:sz w:val="24"/>
          <w:szCs w:val="24"/>
          <w:lang w:val="en-US"/>
        </w:rPr>
        <w:t xml:space="preserve"> </w:t>
      </w:r>
      <w:r w:rsidRPr="009331E9">
        <w:rPr>
          <w:rFonts w:cs="Times New Roman"/>
          <w:sz w:val="24"/>
          <w:szCs w:val="24"/>
          <w:lang w:val="en-US"/>
        </w:rPr>
        <w:t>⁰C for 2 h</w:t>
      </w:r>
    </w:p>
    <w:p w:rsidR="008914D4" w:rsidRDefault="008914D4" w:rsidP="009331E9">
      <w:pPr>
        <w:ind w:firstLine="708"/>
        <w:jc w:val="both"/>
        <w:rPr>
          <w:rFonts w:cs="Times New Roman"/>
          <w:sz w:val="24"/>
          <w:szCs w:val="24"/>
          <w:lang w:val="en-US"/>
        </w:rPr>
      </w:pPr>
    </w:p>
    <w:p w:rsidR="009331E9" w:rsidRPr="009331E9" w:rsidRDefault="00C71B59" w:rsidP="009331E9">
      <w:pPr>
        <w:ind w:firstLine="708"/>
        <w:jc w:val="both"/>
        <w:rPr>
          <w:rFonts w:cs="Times New Roman"/>
          <w:sz w:val="24"/>
          <w:szCs w:val="24"/>
          <w:lang w:val="en-US"/>
        </w:rPr>
      </w:pPr>
      <w:r>
        <w:rPr>
          <w:rFonts w:cs="Times New Roman"/>
          <w:sz w:val="24"/>
          <w:szCs w:val="24"/>
          <w:lang w:val="en-US"/>
        </w:rPr>
        <w:t>The</w:t>
      </w:r>
      <w:r w:rsidR="009331E9" w:rsidRPr="009331E9">
        <w:rPr>
          <w:rFonts w:cs="Times New Roman"/>
          <w:sz w:val="24"/>
          <w:szCs w:val="24"/>
          <w:lang w:val="en-US"/>
        </w:rPr>
        <w:t xml:space="preserve"> scans</w:t>
      </w:r>
      <w:r>
        <w:rPr>
          <w:rFonts w:cs="Times New Roman"/>
          <w:sz w:val="24"/>
          <w:szCs w:val="24"/>
          <w:lang w:val="en-US"/>
        </w:rPr>
        <w:t xml:space="preserve"> shown in Figure 7</w:t>
      </w:r>
      <w:r w:rsidR="009331E9" w:rsidRPr="009331E9">
        <w:rPr>
          <w:rFonts w:cs="Times New Roman"/>
          <w:sz w:val="24"/>
          <w:szCs w:val="24"/>
          <w:lang w:val="en-US"/>
        </w:rPr>
        <w:t xml:space="preserve">, where each color corresponds to a different mineral, revealed very distinct distribution within three samples. </w:t>
      </w:r>
      <w:r w:rsidR="00F81E3C">
        <w:rPr>
          <w:rFonts w:cs="Times New Roman"/>
          <w:sz w:val="24"/>
          <w:szCs w:val="24"/>
          <w:lang w:val="en-US"/>
        </w:rPr>
        <w:t>BR</w:t>
      </w:r>
      <w:r w:rsidR="009331E9" w:rsidRPr="009331E9">
        <w:rPr>
          <w:rFonts w:cs="Times New Roman"/>
          <w:sz w:val="24"/>
          <w:szCs w:val="24"/>
          <w:lang w:val="en-US"/>
        </w:rPr>
        <w:t xml:space="preserve"> which is represented in Figure 7a,  exhibited Fe, Ca, Al and Si oxide, which is a highly non stoichiometric intergrowth oxide as reported previously </w:t>
      </w:r>
      <w:hyperlink w:anchor="_ENREF_34" w:tooltip="Alkan, 2017 #49" w:history="1">
        <w:r w:rsidR="00FD18E6" w:rsidRPr="009331E9">
          <w:rPr>
            <w:rFonts w:cs="Times New Roman"/>
            <w:sz w:val="24"/>
            <w:szCs w:val="24"/>
            <w:lang w:val="en-US"/>
          </w:rPr>
          <w:fldChar w:fldCharType="begin"/>
        </w:r>
        <w:r w:rsidR="00FD18E6">
          <w:rPr>
            <w:rFonts w:cs="Times New Roman"/>
            <w:sz w:val="24"/>
            <w:szCs w:val="24"/>
            <w:lang w:val="en-US"/>
          </w:rPr>
          <w:instrText xml:space="preserve"> ADDIN EN.CITE &lt;EndNote&gt;&lt;Cite&gt;&lt;Author&gt;Alkan&lt;/Author&gt;&lt;Year&gt;2017&lt;/Year&gt;&lt;RecNum&gt;49&lt;/RecNum&gt;&lt;DisplayText&gt;&lt;style face="superscript"&gt;34&lt;/style&gt;&lt;/DisplayText&gt;&lt;record&gt;&lt;rec-number&gt;49&lt;/rec-number&gt;&lt;foreign-keys&gt;&lt;key app="EN" db-id="50x0a22v4e2fp9e2ed7vddzi59x2zf92rtaa"&gt;49&lt;/key&gt;&lt;/foreign-keys&gt;&lt;ref-type name="Journal Article"&gt;17&lt;/ref-type&gt;&lt;contributors&gt;&lt;authors&gt;&lt;author&gt;Alkan, Gözde&lt;/author&gt;&lt;author&gt;Schier, Claudia&lt;/author&gt;&lt;author&gt;Gronen, Lars&lt;/author&gt;&lt;author&gt;Stopic, Srecko&lt;/author&gt;&lt;author&gt;Friedrich, Bernd&lt;/author&gt;&lt;/authors&gt;&lt;/contributors&gt;&lt;titles&gt;&lt;title&gt;A Mineralogical Assessment on Residues after Acidic Leaching of Bauxite Residue (Red Mud) for Titanium Recovery&lt;/title&gt;&lt;secondary-title&gt;Metals&lt;/secondary-title&gt;&lt;/titles&gt;&lt;periodical&gt;&lt;full-title&gt;Metals&lt;/full-title&gt;&lt;/periodical&gt;&lt;pages&gt;458&lt;/pages&gt;&lt;volume&gt;7&lt;/volume&gt;&lt;number&gt;11&lt;/number&gt;&lt;dates&gt;&lt;year&gt;2017&lt;/year&gt;&lt;/dates&gt;&lt;urls&gt;&lt;/urls&gt;&lt;/record&gt;&lt;/Cite&gt;&lt;/EndNote&gt;</w:instrText>
        </w:r>
        <w:r w:rsidR="00FD18E6" w:rsidRPr="009331E9">
          <w:rPr>
            <w:rFonts w:cs="Times New Roman"/>
            <w:sz w:val="24"/>
            <w:szCs w:val="24"/>
            <w:lang w:val="en-US"/>
          </w:rPr>
          <w:fldChar w:fldCharType="separate"/>
        </w:r>
        <w:r w:rsidR="00FD18E6" w:rsidRPr="00FD18E6">
          <w:rPr>
            <w:rFonts w:cs="Times New Roman"/>
            <w:noProof/>
            <w:sz w:val="24"/>
            <w:szCs w:val="24"/>
            <w:vertAlign w:val="superscript"/>
            <w:lang w:val="en-US"/>
          </w:rPr>
          <w:t>34</w:t>
        </w:r>
        <w:r w:rsidR="00FD18E6" w:rsidRPr="009331E9">
          <w:rPr>
            <w:rFonts w:cs="Times New Roman"/>
            <w:sz w:val="24"/>
            <w:szCs w:val="24"/>
            <w:lang w:val="en-US"/>
          </w:rPr>
          <w:fldChar w:fldCharType="end"/>
        </w:r>
      </w:hyperlink>
      <w:r w:rsidR="009331E9" w:rsidRPr="009331E9">
        <w:rPr>
          <w:rFonts w:cs="Times New Roman"/>
          <w:sz w:val="24"/>
          <w:szCs w:val="24"/>
          <w:lang w:val="en-US"/>
        </w:rPr>
        <w:t>. After leaching with H</w:t>
      </w:r>
      <w:r w:rsidR="009331E9" w:rsidRPr="009331E9">
        <w:rPr>
          <w:rFonts w:cs="Times New Roman"/>
          <w:sz w:val="24"/>
          <w:szCs w:val="24"/>
          <w:vertAlign w:val="subscript"/>
          <w:lang w:val="en-US"/>
        </w:rPr>
        <w:t>2</w:t>
      </w:r>
      <w:r w:rsidR="009331E9" w:rsidRPr="009331E9">
        <w:rPr>
          <w:rFonts w:cs="Times New Roman"/>
          <w:sz w:val="24"/>
          <w:szCs w:val="24"/>
          <w:lang w:val="en-US"/>
        </w:rPr>
        <w:t>SO</w:t>
      </w:r>
      <w:r w:rsidR="009331E9" w:rsidRPr="009331E9">
        <w:rPr>
          <w:rFonts w:cs="Times New Roman"/>
          <w:sz w:val="24"/>
          <w:szCs w:val="24"/>
          <w:vertAlign w:val="subscript"/>
          <w:lang w:val="en-US"/>
        </w:rPr>
        <w:t>4</w:t>
      </w:r>
      <w:r w:rsidR="009331E9" w:rsidRPr="009331E9">
        <w:rPr>
          <w:rFonts w:cs="Times New Roman"/>
          <w:sz w:val="24"/>
          <w:szCs w:val="24"/>
          <w:lang w:val="en-US"/>
        </w:rPr>
        <w:t xml:space="preserve">, there was not any Si mineral detected. However, when peroxide is incorporated, as indicated by arrows on Figure 7b and d, precipitation of quartz is favored, as consistent with XRD analyses. Another critical difference between two different residues was observed in terms of Fe containing minerals. Almost all </w:t>
      </w:r>
      <w:r w:rsidR="00954160">
        <w:rPr>
          <w:rFonts w:cs="Times New Roman"/>
          <w:sz w:val="24"/>
          <w:szCs w:val="24"/>
          <w:lang w:val="en-US"/>
        </w:rPr>
        <w:t>Fe</w:t>
      </w:r>
      <w:r w:rsidR="009331E9" w:rsidRPr="009331E9">
        <w:rPr>
          <w:rFonts w:cs="Times New Roman"/>
          <w:sz w:val="24"/>
          <w:szCs w:val="24"/>
          <w:lang w:val="en-US"/>
        </w:rPr>
        <w:t>, in the leach residue of H</w:t>
      </w:r>
      <w:r w:rsidR="009331E9" w:rsidRPr="009331E9">
        <w:rPr>
          <w:rFonts w:cs="Times New Roman"/>
          <w:sz w:val="24"/>
          <w:szCs w:val="24"/>
          <w:vertAlign w:val="subscript"/>
          <w:lang w:val="en-US"/>
        </w:rPr>
        <w:t>2</w:t>
      </w:r>
      <w:r w:rsidR="009331E9" w:rsidRPr="009331E9">
        <w:rPr>
          <w:rFonts w:cs="Times New Roman"/>
          <w:sz w:val="24"/>
          <w:szCs w:val="24"/>
          <w:lang w:val="en-US"/>
        </w:rPr>
        <w:t>SO</w:t>
      </w:r>
      <w:r w:rsidR="009331E9" w:rsidRPr="009331E9">
        <w:rPr>
          <w:rFonts w:cs="Times New Roman"/>
          <w:sz w:val="24"/>
          <w:szCs w:val="24"/>
          <w:vertAlign w:val="subscript"/>
          <w:lang w:val="en-US"/>
        </w:rPr>
        <w:t>4</w:t>
      </w:r>
      <w:r w:rsidR="009331E9" w:rsidRPr="009331E9">
        <w:rPr>
          <w:rFonts w:cs="Times New Roman"/>
          <w:sz w:val="24"/>
          <w:szCs w:val="24"/>
          <w:lang w:val="en-US"/>
        </w:rPr>
        <w:t xml:space="preserve"> leaching was detected to be in the rhomboclase phase in parallel with the XRD results. However, the incorporation of H</w:t>
      </w:r>
      <w:r w:rsidR="009331E9" w:rsidRPr="009331E9">
        <w:rPr>
          <w:rFonts w:cs="Times New Roman"/>
          <w:sz w:val="24"/>
          <w:szCs w:val="24"/>
          <w:vertAlign w:val="subscript"/>
          <w:lang w:val="en-US"/>
        </w:rPr>
        <w:t>2</w:t>
      </w:r>
      <w:r w:rsidR="009331E9" w:rsidRPr="009331E9">
        <w:rPr>
          <w:rFonts w:cs="Times New Roman"/>
          <w:sz w:val="24"/>
          <w:szCs w:val="24"/>
          <w:lang w:val="en-US"/>
        </w:rPr>
        <w:t>O</w:t>
      </w:r>
      <w:r w:rsidR="009331E9" w:rsidRPr="009331E9">
        <w:rPr>
          <w:rFonts w:cs="Times New Roman"/>
          <w:sz w:val="24"/>
          <w:szCs w:val="24"/>
          <w:vertAlign w:val="subscript"/>
          <w:lang w:val="en-US"/>
        </w:rPr>
        <w:t xml:space="preserve">2 </w:t>
      </w:r>
      <w:r w:rsidR="009331E9" w:rsidRPr="009331E9">
        <w:rPr>
          <w:rFonts w:cs="Times New Roman"/>
          <w:sz w:val="24"/>
          <w:szCs w:val="24"/>
          <w:lang w:val="en-US"/>
        </w:rPr>
        <w:t>resulted</w:t>
      </w:r>
      <w:r w:rsidR="009331E9" w:rsidRPr="009331E9">
        <w:rPr>
          <w:rFonts w:cs="Times New Roman"/>
          <w:sz w:val="24"/>
          <w:szCs w:val="24"/>
          <w:vertAlign w:val="subscript"/>
          <w:lang w:val="en-US"/>
        </w:rPr>
        <w:t xml:space="preserve"> </w:t>
      </w:r>
      <w:r w:rsidR="009331E9" w:rsidRPr="009331E9">
        <w:rPr>
          <w:rFonts w:cs="Times New Roman"/>
          <w:sz w:val="24"/>
          <w:szCs w:val="24"/>
          <w:lang w:val="en-US"/>
        </w:rPr>
        <w:t xml:space="preserve">in a great suppression of the rhomboclase phase </w:t>
      </w:r>
      <w:r w:rsidR="00F53FD6">
        <w:rPr>
          <w:rFonts w:cs="Times New Roman"/>
          <w:sz w:val="24"/>
          <w:szCs w:val="24"/>
          <w:lang w:val="en-US"/>
        </w:rPr>
        <w:t xml:space="preserve">and increased the content of iron </w:t>
      </w:r>
      <w:r w:rsidR="009331E9" w:rsidRPr="009331E9">
        <w:rPr>
          <w:rFonts w:cs="Times New Roman"/>
          <w:sz w:val="24"/>
          <w:szCs w:val="24"/>
          <w:lang w:val="en-US"/>
        </w:rPr>
        <w:t>oxide phase as can be observed from Figure 7b which is also in agreement with the findings of XRD analyses.</w:t>
      </w:r>
    </w:p>
    <w:p w:rsidR="009331E9" w:rsidRDefault="009331E9" w:rsidP="009331E9">
      <w:pPr>
        <w:ind w:firstLine="708"/>
        <w:jc w:val="both"/>
        <w:rPr>
          <w:rFonts w:cs="Times New Roman"/>
          <w:sz w:val="24"/>
          <w:szCs w:val="24"/>
          <w:vertAlign w:val="subscript"/>
          <w:lang w:val="en-US"/>
        </w:rPr>
      </w:pPr>
      <w:r w:rsidRPr="009331E9">
        <w:rPr>
          <w:rFonts w:cs="Times New Roman"/>
          <w:sz w:val="24"/>
          <w:szCs w:val="24"/>
          <w:lang w:val="en-US"/>
        </w:rPr>
        <w:t>XRD, QEMSCAN and ICP-OES analyses exhibited a great consistency in terms of the effect of hydrogen peroxide addition</w:t>
      </w:r>
      <w:r w:rsidRPr="009331E9" w:rsidDel="00075727">
        <w:rPr>
          <w:rFonts w:cs="Times New Roman"/>
          <w:sz w:val="24"/>
          <w:szCs w:val="24"/>
          <w:lang w:val="en-US"/>
        </w:rPr>
        <w:t xml:space="preserve"> </w:t>
      </w:r>
      <w:r w:rsidRPr="009331E9">
        <w:rPr>
          <w:rFonts w:cs="Times New Roman"/>
          <w:sz w:val="24"/>
          <w:szCs w:val="24"/>
          <w:lang w:val="en-US"/>
        </w:rPr>
        <w:t>on l</w:t>
      </w:r>
      <w:r w:rsidR="00C71B59">
        <w:rPr>
          <w:rFonts w:cs="Times New Roman"/>
          <w:sz w:val="24"/>
          <w:szCs w:val="24"/>
          <w:lang w:val="en-US"/>
        </w:rPr>
        <w:t>eaching mechanism. The</w:t>
      </w:r>
      <w:r w:rsidRPr="009331E9">
        <w:rPr>
          <w:rFonts w:cs="Times New Roman"/>
          <w:sz w:val="24"/>
          <w:szCs w:val="24"/>
          <w:lang w:val="en-US"/>
        </w:rPr>
        <w:t xml:space="preserve"> use of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 xml:space="preserve">4 </w:t>
      </w:r>
      <w:r w:rsidR="00C71B59">
        <w:rPr>
          <w:rFonts w:cs="Times New Roman"/>
          <w:sz w:val="24"/>
          <w:szCs w:val="24"/>
          <w:lang w:val="en-US"/>
        </w:rPr>
        <w:t>in combination i</w:t>
      </w:r>
      <w:r w:rsidRPr="009331E9">
        <w:rPr>
          <w:rFonts w:cs="Times New Roman"/>
          <w:sz w:val="24"/>
          <w:szCs w:val="24"/>
          <w:lang w:val="en-US"/>
        </w:rPr>
        <w:t>nduced</w:t>
      </w:r>
      <w:r w:rsidRPr="009331E9">
        <w:rPr>
          <w:rFonts w:cs="Times New Roman"/>
          <w:sz w:val="24"/>
          <w:szCs w:val="24"/>
          <w:vertAlign w:val="subscript"/>
          <w:lang w:val="en-US"/>
        </w:rPr>
        <w:t xml:space="preserve"> </w:t>
      </w:r>
      <w:r w:rsidRPr="009331E9">
        <w:rPr>
          <w:rFonts w:cs="Times New Roman"/>
          <w:sz w:val="24"/>
          <w:szCs w:val="24"/>
          <w:lang w:val="en-US"/>
        </w:rPr>
        <w:t xml:space="preserve">the precipitation of Fe and Si oxides and therefore seems promising in terms of selectivity and suppressed gelation problem. </w:t>
      </w:r>
      <w:r w:rsidR="00BD3C93" w:rsidRPr="00BD3C93">
        <w:rPr>
          <w:sz w:val="24"/>
          <w:szCs w:val="24"/>
          <w:lang w:val="en-US"/>
        </w:rPr>
        <w:t>Although the results seems better in leaching efficiency point of view with the implementation of 1M H</w:t>
      </w:r>
      <w:r w:rsidR="00BD3C93" w:rsidRPr="00BD3C93">
        <w:rPr>
          <w:sz w:val="24"/>
          <w:szCs w:val="24"/>
          <w:vertAlign w:val="subscript"/>
          <w:lang w:val="en-US"/>
        </w:rPr>
        <w:t>2</w:t>
      </w:r>
      <w:r w:rsidR="00BD3C93" w:rsidRPr="00BD3C93">
        <w:rPr>
          <w:sz w:val="24"/>
          <w:szCs w:val="24"/>
          <w:lang w:val="en-US"/>
        </w:rPr>
        <w:t>O</w:t>
      </w:r>
      <w:r w:rsidR="00BD3C93" w:rsidRPr="00BD3C93">
        <w:rPr>
          <w:sz w:val="24"/>
          <w:szCs w:val="24"/>
          <w:vertAlign w:val="subscript"/>
          <w:lang w:val="en-US"/>
        </w:rPr>
        <w:t>2</w:t>
      </w:r>
      <w:r w:rsidR="00BD3C93" w:rsidRPr="00BD3C93">
        <w:rPr>
          <w:sz w:val="24"/>
          <w:szCs w:val="24"/>
          <w:lang w:val="en-US"/>
        </w:rPr>
        <w:t xml:space="preserve"> with H</w:t>
      </w:r>
      <w:r w:rsidR="00BD3C93" w:rsidRPr="00BD3C93">
        <w:rPr>
          <w:sz w:val="24"/>
          <w:szCs w:val="24"/>
          <w:vertAlign w:val="subscript"/>
          <w:lang w:val="en-US"/>
        </w:rPr>
        <w:t>2</w:t>
      </w:r>
      <w:r w:rsidR="00BD3C93" w:rsidRPr="00BD3C93">
        <w:rPr>
          <w:sz w:val="24"/>
          <w:szCs w:val="24"/>
          <w:lang w:val="en-US"/>
        </w:rPr>
        <w:t>SO</w:t>
      </w:r>
      <w:r w:rsidR="00BD3C93" w:rsidRPr="00BD3C93">
        <w:rPr>
          <w:sz w:val="24"/>
          <w:szCs w:val="24"/>
          <w:vertAlign w:val="subscript"/>
          <w:lang w:val="en-US"/>
        </w:rPr>
        <w:t>4</w:t>
      </w:r>
      <w:r w:rsidR="00BD3C93" w:rsidRPr="00BD3C93">
        <w:rPr>
          <w:sz w:val="24"/>
          <w:szCs w:val="24"/>
          <w:lang w:val="en-US"/>
        </w:rPr>
        <w:t xml:space="preserve">, a significant decrease in rhomboclase phase as well as the quartz formation was observed in both XRD and </w:t>
      </w:r>
      <w:r w:rsidR="00BD3C93" w:rsidRPr="00BD3C93">
        <w:rPr>
          <w:sz w:val="24"/>
          <w:szCs w:val="24"/>
          <w:lang w:val="en-US"/>
        </w:rPr>
        <w:lastRenderedPageBreak/>
        <w:t>QEMSCAN analysis when 2.5M H</w:t>
      </w:r>
      <w:r w:rsidR="00BD3C93" w:rsidRPr="00BD3C93">
        <w:rPr>
          <w:sz w:val="24"/>
          <w:szCs w:val="24"/>
          <w:vertAlign w:val="subscript"/>
          <w:lang w:val="en-US"/>
        </w:rPr>
        <w:t>2</w:t>
      </w:r>
      <w:r w:rsidR="00BD3C93" w:rsidRPr="00BD3C93">
        <w:rPr>
          <w:sz w:val="24"/>
          <w:szCs w:val="24"/>
          <w:lang w:val="en-US"/>
        </w:rPr>
        <w:t>O</w:t>
      </w:r>
      <w:r w:rsidR="00BD3C93" w:rsidRPr="00BD3C93">
        <w:rPr>
          <w:sz w:val="24"/>
          <w:szCs w:val="24"/>
          <w:vertAlign w:val="subscript"/>
          <w:lang w:val="en-US"/>
        </w:rPr>
        <w:t>2</w:t>
      </w:r>
      <w:r w:rsidR="00BD3C93" w:rsidRPr="00BD3C93">
        <w:rPr>
          <w:sz w:val="24"/>
          <w:szCs w:val="24"/>
          <w:lang w:val="en-US"/>
        </w:rPr>
        <w:t xml:space="preserve"> is used. With the formation of hematite instead of rhomboclase, Sc co-precipitation will be limited since rhomboclase is one of the major phases entrapping scandium during re-precipitation. Additionally, the formation of quartz, which can be seen from XRD and QEMSCAN, is the needed phase to prevent Si-gel formation during and/or after leaching process. Hence, </w:t>
      </w:r>
      <w:r w:rsidRPr="009331E9">
        <w:rPr>
          <w:rFonts w:cs="Times New Roman"/>
          <w:sz w:val="24"/>
          <w:szCs w:val="24"/>
          <w:lang w:val="en-US"/>
        </w:rPr>
        <w:t>to investigate the dependence of that system on time, temperature and solid to liquid ratio, a controlled parametric study was conducted by the use of 2.5 M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p>
    <w:p w:rsidR="008914D4" w:rsidRDefault="008914D4" w:rsidP="009331E9">
      <w:pPr>
        <w:jc w:val="both"/>
        <w:rPr>
          <w:rFonts w:cs="Times New Roman"/>
          <w:b/>
          <w:sz w:val="24"/>
          <w:szCs w:val="24"/>
          <w:lang w:val="en-US"/>
        </w:rPr>
      </w:pPr>
    </w:p>
    <w:p w:rsidR="009331E9" w:rsidRPr="009331E9" w:rsidRDefault="009331E9" w:rsidP="009331E9">
      <w:pPr>
        <w:jc w:val="both"/>
        <w:rPr>
          <w:rFonts w:cs="Times New Roman"/>
          <w:sz w:val="24"/>
          <w:szCs w:val="24"/>
          <w:lang w:val="en-US"/>
        </w:rPr>
      </w:pPr>
      <w:r w:rsidRPr="009331E9">
        <w:rPr>
          <w:rFonts w:cs="Times New Roman"/>
          <w:b/>
          <w:sz w:val="24"/>
          <w:szCs w:val="24"/>
          <w:lang w:val="en-US"/>
        </w:rPr>
        <w:t>Assessment of the Leaching Duration</w:t>
      </w:r>
    </w:p>
    <w:p w:rsidR="00A36761" w:rsidRPr="009331E9" w:rsidRDefault="00B84C95" w:rsidP="00A36761">
      <w:pPr>
        <w:ind w:firstLine="708"/>
        <w:jc w:val="both"/>
        <w:rPr>
          <w:rFonts w:cs="Times New Roman"/>
          <w:sz w:val="24"/>
          <w:szCs w:val="24"/>
          <w:lang w:val="en-US"/>
        </w:rPr>
      </w:pPr>
      <w:r>
        <w:rPr>
          <w:rFonts w:cs="Times New Roman"/>
          <w:sz w:val="24"/>
          <w:szCs w:val="24"/>
          <w:lang w:val="en-US"/>
        </w:rPr>
        <w:t xml:space="preserve">As reported by </w:t>
      </w:r>
      <w:proofErr w:type="spellStart"/>
      <w:r>
        <w:rPr>
          <w:rFonts w:cs="Times New Roman"/>
          <w:sz w:val="24"/>
          <w:szCs w:val="24"/>
          <w:lang w:val="en-US"/>
        </w:rPr>
        <w:t>Habashi</w:t>
      </w:r>
      <w:proofErr w:type="spellEnd"/>
      <w:r w:rsidR="004A27E9">
        <w:rPr>
          <w:rFonts w:cs="Times New Roman"/>
          <w:sz w:val="24"/>
          <w:szCs w:val="24"/>
          <w:lang w:val="en-US"/>
        </w:rPr>
        <w:t>, leaching process is generally controlled by diffusion and therefore it is expected to yield in higher efficiencies with increasing durations</w:t>
      </w:r>
      <w:r w:rsidR="00F51461">
        <w:rPr>
          <w:rFonts w:cs="Times New Roman"/>
          <w:sz w:val="24"/>
          <w:szCs w:val="24"/>
          <w:lang w:val="en-US"/>
        </w:rPr>
        <w:t xml:space="preserve"> </w:t>
      </w:r>
      <w:hyperlink w:anchor="_ENREF_35" w:tooltip="Habashi, 1999 #62" w:history="1">
        <w:r w:rsidR="00FD18E6">
          <w:rPr>
            <w:rFonts w:cs="Times New Roman"/>
            <w:sz w:val="24"/>
            <w:szCs w:val="24"/>
            <w:lang w:val="en-US"/>
          </w:rPr>
          <w:fldChar w:fldCharType="begin"/>
        </w:r>
        <w:r w:rsidR="00FD18E6">
          <w:rPr>
            <w:rFonts w:cs="Times New Roman"/>
            <w:sz w:val="24"/>
            <w:szCs w:val="24"/>
            <w:lang w:val="en-US"/>
          </w:rPr>
          <w:instrText xml:space="preserve"> ADDIN EN.CITE &lt;EndNote&gt;&lt;Cite&gt;&lt;Author&gt;Habashi&lt;/Author&gt;&lt;Year&gt;1999&lt;/Year&gt;&lt;RecNum&gt;62&lt;/RecNum&gt;&lt;DisplayText&gt;&lt;style face="superscript"&gt;35&lt;/style&gt;&lt;/DisplayText&gt;&lt;record&gt;&lt;rec-number&gt;62&lt;/rec-number&gt;&lt;foreign-keys&gt;&lt;key app="EN" db-id="50x0a22v4e2fp9e2ed7vddzi59x2zf92rtaa"&gt;62&lt;/key&gt;&lt;/foreign-keys&gt;&lt;ref-type name="Book"&gt;6&lt;/ref-type&gt;&lt;contributors&gt;&lt;authors&gt;&lt;author&gt;Habashi, Fathi&lt;/author&gt;&lt;/authors&gt;&lt;/contributors&gt;&lt;titles&gt;&lt;title&gt;A textbook of hydrometallurgy&lt;/title&gt;&lt;/titles&gt;&lt;dates&gt;&lt;year&gt;1999&lt;/year&gt;&lt;/dates&gt;&lt;publisher&gt;Métallurgie Extractive Québec&lt;/publisher&gt;&lt;isbn&gt;2980324779&lt;/isbn&gt;&lt;urls&gt;&lt;/urls&gt;&lt;/record&gt;&lt;/Cite&gt;&lt;/EndNote&gt;</w:instrText>
        </w:r>
        <w:r w:rsidR="00FD18E6">
          <w:rPr>
            <w:rFonts w:cs="Times New Roman"/>
            <w:sz w:val="24"/>
            <w:szCs w:val="24"/>
            <w:lang w:val="en-US"/>
          </w:rPr>
          <w:fldChar w:fldCharType="separate"/>
        </w:r>
        <w:r w:rsidR="00FD18E6" w:rsidRPr="00FD18E6">
          <w:rPr>
            <w:rFonts w:cs="Times New Roman"/>
            <w:noProof/>
            <w:sz w:val="24"/>
            <w:szCs w:val="24"/>
            <w:vertAlign w:val="superscript"/>
            <w:lang w:val="en-US"/>
          </w:rPr>
          <w:t>35</w:t>
        </w:r>
        <w:r w:rsidR="00FD18E6">
          <w:rPr>
            <w:rFonts w:cs="Times New Roman"/>
            <w:sz w:val="24"/>
            <w:szCs w:val="24"/>
            <w:lang w:val="en-US"/>
          </w:rPr>
          <w:fldChar w:fldCharType="end"/>
        </w:r>
      </w:hyperlink>
      <w:r w:rsidR="004A27E9">
        <w:rPr>
          <w:rFonts w:cs="Times New Roman"/>
          <w:sz w:val="24"/>
          <w:szCs w:val="24"/>
          <w:lang w:val="en-US"/>
        </w:rPr>
        <w:t xml:space="preserve">. </w:t>
      </w:r>
      <w:r w:rsidR="00A36761" w:rsidRPr="009331E9">
        <w:rPr>
          <w:rFonts w:cs="Times New Roman"/>
          <w:sz w:val="24"/>
          <w:szCs w:val="24"/>
          <w:lang w:val="en-US"/>
        </w:rPr>
        <w:t xml:space="preserve">To reveal the effect of leaching duration on leaching efficiency of Sc, Ti, REEs as well as the major impurities such as Fe, Al or Si, various leaching durations were monitored. Figure 8 shows that, the duration of the process showed minor effect on leaching of the elements present in the </w:t>
      </w:r>
      <w:r w:rsidR="00A36761">
        <w:rPr>
          <w:rFonts w:cs="Times New Roman"/>
          <w:sz w:val="24"/>
          <w:szCs w:val="24"/>
          <w:lang w:val="en-US"/>
        </w:rPr>
        <w:t>BR.</w:t>
      </w:r>
      <w:r w:rsidR="00A36761" w:rsidRPr="009331E9">
        <w:rPr>
          <w:rFonts w:cs="Times New Roman"/>
          <w:sz w:val="24"/>
          <w:szCs w:val="24"/>
          <w:lang w:val="en-US"/>
        </w:rPr>
        <w:t xml:space="preserve"> The rate controlling step was previously suggested as diffusion of the leaching agent through boundary layer, with which this stable behavior showed a consistency</w:t>
      </w:r>
      <w:r w:rsidR="002C054B">
        <w:rPr>
          <w:rFonts w:cs="Times New Roman"/>
          <w:sz w:val="24"/>
          <w:szCs w:val="24"/>
          <w:lang w:val="en-US"/>
        </w:rPr>
        <w:t xml:space="preserve"> </w:t>
      </w:r>
      <w:hyperlink w:anchor="_ENREF_14" w:tooltip="Reid, 2017 #32" w:history="1">
        <w:r w:rsidR="00FD18E6">
          <w:rPr>
            <w:rFonts w:cs="Times New Roman"/>
            <w:sz w:val="24"/>
            <w:szCs w:val="24"/>
            <w:lang w:val="en-US"/>
          </w:rPr>
          <w:fldChar w:fldCharType="begin"/>
        </w:r>
        <w:r w:rsidR="00FD18E6">
          <w:rPr>
            <w:rFonts w:cs="Times New Roman"/>
            <w:sz w:val="24"/>
            <w:szCs w:val="24"/>
            <w:lang w:val="en-US"/>
          </w:rPr>
          <w:instrText xml:space="preserve"> ADDIN EN.CITE &lt;EndNote&gt;&lt;Cite&gt;&lt;Author&gt;Reid&lt;/Author&gt;&lt;Year&gt;2017&lt;/Year&gt;&lt;RecNum&gt;32&lt;/RecNum&gt;&lt;DisplayText&gt;&lt;style face="superscript"&gt;14&lt;/style&gt;&lt;/DisplayText&gt;&lt;record&gt;&lt;rec-number&gt;32&lt;/rec-number&gt;&lt;foreign-keys&gt;&lt;key app="EN" db-id="50x0a22v4e2fp9e2ed7vddzi59x2zf92rtaa"&gt;32&lt;/key&gt;&lt;/foreign-keys&gt;&lt;ref-type name="Journal Article"&gt;17&lt;/ref-type&gt;&lt;contributors&gt;&lt;authors&gt;&lt;author&gt;Reid, Sable&lt;/author&gt;&lt;author&gt;Tam, Jason&lt;/author&gt;&lt;author&gt;Yang, Mingfan&lt;/author&gt;&lt;author&gt;Azimi, Gisele&lt;/author&gt;&lt;/authors&gt;&lt;/contributors&gt;&lt;titles&gt;&lt;title&gt;Technospheric Mining of Rare Earth Elements from Bauxite Residue (Red Mud): Process Optimization, Kinetic Investigation, and Microwave Pretreatment&lt;/title&gt;&lt;secondary-title&gt;Scientific reports&lt;/secondary-title&gt;&lt;/titles&gt;&lt;periodical&gt;&lt;full-title&gt;Scientific reports&lt;/full-title&gt;&lt;/periodical&gt;&lt;pages&gt;15252&lt;/pages&gt;&lt;volume&gt;7&lt;/volume&gt;&lt;dates&gt;&lt;year&gt;2017&lt;/year&gt;&lt;/dates&gt;&lt;isbn&gt;2045-2322&lt;/isbn&gt;&lt;urls&gt;&lt;/urls&gt;&lt;/record&gt;&lt;/Cite&gt;&lt;/EndNote&gt;</w:instrText>
        </w:r>
        <w:r w:rsidR="00FD18E6">
          <w:rPr>
            <w:rFonts w:cs="Times New Roman"/>
            <w:sz w:val="24"/>
            <w:szCs w:val="24"/>
            <w:lang w:val="en-US"/>
          </w:rPr>
          <w:fldChar w:fldCharType="separate"/>
        </w:r>
        <w:r w:rsidR="00FD18E6" w:rsidRPr="00FD18E6">
          <w:rPr>
            <w:rFonts w:cs="Times New Roman"/>
            <w:noProof/>
            <w:sz w:val="24"/>
            <w:szCs w:val="24"/>
            <w:vertAlign w:val="superscript"/>
            <w:lang w:val="en-US"/>
          </w:rPr>
          <w:t>14</w:t>
        </w:r>
        <w:r w:rsidR="00FD18E6">
          <w:rPr>
            <w:rFonts w:cs="Times New Roman"/>
            <w:sz w:val="24"/>
            <w:szCs w:val="24"/>
            <w:lang w:val="en-US"/>
          </w:rPr>
          <w:fldChar w:fldCharType="end"/>
        </w:r>
      </w:hyperlink>
      <w:r w:rsidR="00A36761" w:rsidRPr="009331E9">
        <w:rPr>
          <w:rFonts w:cs="Times New Roman"/>
          <w:sz w:val="24"/>
          <w:szCs w:val="24"/>
          <w:lang w:val="en-US"/>
        </w:rPr>
        <w:t>. The concentration of Si was observed to be decreasing noticeably with the time since the oxidation reaction of the Si took place due to the decomposition of H</w:t>
      </w:r>
      <w:r w:rsidR="00A36761" w:rsidRPr="009331E9">
        <w:rPr>
          <w:rFonts w:cs="Times New Roman"/>
          <w:sz w:val="24"/>
          <w:szCs w:val="24"/>
          <w:vertAlign w:val="subscript"/>
          <w:lang w:val="en-US"/>
        </w:rPr>
        <w:t>2</w:t>
      </w:r>
      <w:r w:rsidR="00A36761" w:rsidRPr="009331E9">
        <w:rPr>
          <w:rFonts w:cs="Times New Roman"/>
          <w:sz w:val="24"/>
          <w:szCs w:val="24"/>
          <w:lang w:val="en-US"/>
        </w:rPr>
        <w:t>O</w:t>
      </w:r>
      <w:r w:rsidR="00A36761" w:rsidRPr="009331E9">
        <w:rPr>
          <w:rFonts w:cs="Times New Roman"/>
          <w:sz w:val="24"/>
          <w:szCs w:val="24"/>
          <w:vertAlign w:val="subscript"/>
          <w:lang w:val="en-US"/>
        </w:rPr>
        <w:t>2</w:t>
      </w:r>
      <w:r w:rsidR="00A36761" w:rsidRPr="009331E9">
        <w:rPr>
          <w:rFonts w:cs="Times New Roman"/>
          <w:sz w:val="24"/>
          <w:szCs w:val="24"/>
          <w:lang w:val="en-US"/>
        </w:rPr>
        <w:t xml:space="preserve">. </w:t>
      </w:r>
      <w:r w:rsidR="00BD3C93" w:rsidRPr="00BD3C93">
        <w:rPr>
          <w:rFonts w:cs="Times New Roman"/>
          <w:sz w:val="24"/>
          <w:szCs w:val="24"/>
          <w:lang w:val="en-US"/>
        </w:rPr>
        <w:t xml:space="preserve">Formation of this oxidation product, quartz, will be finalized spontaneously even if the leaching process is stopped at 30 minutes, since there will still be free oxygen to oxidize Si in the solution. </w:t>
      </w:r>
      <w:r w:rsidR="00A36761" w:rsidRPr="009331E9">
        <w:rPr>
          <w:rFonts w:cs="Times New Roman"/>
          <w:sz w:val="24"/>
          <w:szCs w:val="24"/>
          <w:lang w:val="en-US"/>
        </w:rPr>
        <w:t>Consequently, the optimum duration of the leaching was assessed as 30 minutes for leaching at 75 °C.</w:t>
      </w:r>
    </w:p>
    <w:p w:rsidR="009331E9" w:rsidRPr="009331E9" w:rsidRDefault="00C720EF" w:rsidP="009331E9">
      <w:pPr>
        <w:jc w:val="center"/>
        <w:rPr>
          <w:rFonts w:cs="Times New Roman"/>
          <w:sz w:val="24"/>
          <w:szCs w:val="24"/>
          <w:lang w:val="en-US"/>
        </w:rPr>
      </w:pPr>
      <w:r w:rsidRPr="00C720EF">
        <w:rPr>
          <w:rFonts w:cs="Times New Roman"/>
          <w:sz w:val="24"/>
          <w:szCs w:val="24"/>
          <w:lang w:val="en-GB"/>
        </w:rPr>
        <w:drawing>
          <wp:inline distT="0" distB="0" distL="0" distR="0" wp14:anchorId="5E170117" wp14:editId="7611E06D">
            <wp:extent cx="5200495" cy="3924300"/>
            <wp:effectExtent l="0" t="0" r="0" b="0"/>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rotWithShape="1">
                    <a:blip r:embed="rId13"/>
                    <a:srcRect l="8267" t="8991" r="10880" b="3691"/>
                    <a:stretch/>
                  </pic:blipFill>
                  <pic:spPr bwMode="auto">
                    <a:xfrm>
                      <a:off x="0" y="0"/>
                      <a:ext cx="5203798" cy="3926793"/>
                    </a:xfrm>
                    <a:prstGeom prst="rect">
                      <a:avLst/>
                    </a:prstGeom>
                    <a:ln>
                      <a:noFill/>
                    </a:ln>
                    <a:extLst>
                      <a:ext uri="{53640926-AAD7-44D8-BBD7-CCE9431645EC}">
                        <a14:shadowObscured xmlns:a14="http://schemas.microsoft.com/office/drawing/2010/main"/>
                      </a:ext>
                    </a:extLst>
                  </pic:spPr>
                </pic:pic>
              </a:graphicData>
            </a:graphic>
          </wp:inline>
        </w:drawing>
      </w:r>
    </w:p>
    <w:p w:rsidR="009331E9" w:rsidRDefault="009331E9" w:rsidP="009331E9">
      <w:pPr>
        <w:jc w:val="center"/>
        <w:rPr>
          <w:rFonts w:cs="Times New Roman"/>
          <w:sz w:val="24"/>
          <w:szCs w:val="24"/>
          <w:lang w:val="en-US"/>
        </w:rPr>
      </w:pPr>
      <w:r w:rsidRPr="009331E9">
        <w:rPr>
          <w:rFonts w:cs="Times New Roman"/>
          <w:b/>
          <w:sz w:val="24"/>
          <w:szCs w:val="24"/>
          <w:lang w:val="en-US"/>
        </w:rPr>
        <w:lastRenderedPageBreak/>
        <w:t>Figure 8:</w:t>
      </w:r>
      <w:r w:rsidRPr="009331E9">
        <w:rPr>
          <w:rFonts w:cs="Times New Roman"/>
          <w:sz w:val="24"/>
          <w:szCs w:val="24"/>
          <w:lang w:val="en-US"/>
        </w:rPr>
        <w:t xml:space="preserve"> The effect of leaching duration on leaching efficiencies of Fe, Al, Ti, Si, Sc and REEs when 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:2.5 M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mixture is used with S/L=1/10 at 75</w:t>
      </w:r>
      <w:r w:rsidR="00F53FD6">
        <w:rPr>
          <w:rFonts w:cs="Times New Roman"/>
          <w:sz w:val="24"/>
          <w:szCs w:val="24"/>
          <w:lang w:val="en-US"/>
        </w:rPr>
        <w:t xml:space="preserve"> </w:t>
      </w:r>
      <w:r w:rsidRPr="009331E9">
        <w:rPr>
          <w:rFonts w:cs="Times New Roman"/>
          <w:sz w:val="24"/>
          <w:szCs w:val="24"/>
          <w:lang w:val="en-US"/>
        </w:rPr>
        <w:t>⁰C</w:t>
      </w:r>
      <w:r w:rsidR="00D25CB5">
        <w:rPr>
          <w:rFonts w:cs="Times New Roman"/>
          <w:sz w:val="24"/>
          <w:szCs w:val="24"/>
          <w:lang w:val="en-US"/>
        </w:rPr>
        <w:t xml:space="preserve">. </w:t>
      </w:r>
      <w:r w:rsidR="00D25CB5">
        <w:rPr>
          <w:rFonts w:cs="Times New Roman"/>
          <w:sz w:val="24"/>
          <w:szCs w:val="24"/>
          <w:lang w:val="en-US"/>
        </w:rPr>
        <w:t>Error bars represent the standard error of mean for three replicates.</w:t>
      </w:r>
    </w:p>
    <w:p w:rsidR="009331E9" w:rsidRPr="009331E9" w:rsidRDefault="009331E9" w:rsidP="009331E9">
      <w:pPr>
        <w:jc w:val="both"/>
        <w:rPr>
          <w:rFonts w:cs="Times New Roman"/>
          <w:b/>
          <w:sz w:val="24"/>
          <w:szCs w:val="24"/>
          <w:lang w:val="en-US"/>
        </w:rPr>
      </w:pPr>
      <w:r w:rsidRPr="009331E9">
        <w:rPr>
          <w:rFonts w:cs="Times New Roman"/>
          <w:b/>
          <w:sz w:val="24"/>
          <w:szCs w:val="24"/>
          <w:lang w:val="en-US"/>
        </w:rPr>
        <w:t>Assessment of the Solid to Liquid Ratio (S/L)</w:t>
      </w:r>
    </w:p>
    <w:p w:rsidR="00A36761" w:rsidRPr="009331E9" w:rsidRDefault="00A36761" w:rsidP="00A36761">
      <w:pPr>
        <w:ind w:firstLine="708"/>
        <w:jc w:val="both"/>
        <w:rPr>
          <w:rFonts w:cs="Times New Roman"/>
          <w:sz w:val="24"/>
          <w:szCs w:val="24"/>
          <w:lang w:val="en-US"/>
        </w:rPr>
      </w:pPr>
      <w:r w:rsidRPr="009331E9">
        <w:rPr>
          <w:rFonts w:cs="Times New Roman"/>
          <w:sz w:val="24"/>
          <w:szCs w:val="24"/>
          <w:lang w:val="en-US"/>
        </w:rPr>
        <w:t xml:space="preserve">Figure 9 presents the effect of solid to liquid ratio on leaching efficiency of the constituent elements present in the </w:t>
      </w:r>
      <w:r>
        <w:rPr>
          <w:rFonts w:cs="Times New Roman"/>
          <w:sz w:val="24"/>
          <w:szCs w:val="24"/>
          <w:lang w:val="en-US"/>
        </w:rPr>
        <w:t>BR</w:t>
      </w:r>
      <w:r w:rsidRPr="009331E9">
        <w:rPr>
          <w:rFonts w:cs="Times New Roman"/>
          <w:sz w:val="24"/>
          <w:szCs w:val="24"/>
          <w:lang w:val="en-US"/>
        </w:rPr>
        <w:t xml:space="preserve">.  As it can be seen from the figure, as S/L ratio is decreased, leaching efficiencies increase. The caustic nature of the </w:t>
      </w:r>
      <w:r>
        <w:rPr>
          <w:rFonts w:cs="Times New Roman"/>
          <w:sz w:val="24"/>
          <w:szCs w:val="24"/>
          <w:lang w:val="en-US"/>
        </w:rPr>
        <w:t>BR</w:t>
      </w:r>
      <w:r w:rsidRPr="009331E9">
        <w:rPr>
          <w:rFonts w:cs="Times New Roman"/>
          <w:sz w:val="24"/>
          <w:szCs w:val="24"/>
          <w:lang w:val="en-US"/>
        </w:rPr>
        <w:t xml:space="preserve"> increases the acid need during leaching; hence, it was expected to have higher leaching efficiencies with increasing amount</w:t>
      </w:r>
      <w:r w:rsidR="004071CB">
        <w:rPr>
          <w:rFonts w:cs="Times New Roman"/>
          <w:sz w:val="24"/>
          <w:szCs w:val="24"/>
          <w:lang w:val="en-US"/>
        </w:rPr>
        <w:t>s</w:t>
      </w:r>
      <w:r w:rsidRPr="009331E9">
        <w:rPr>
          <w:rFonts w:cs="Times New Roman"/>
          <w:sz w:val="24"/>
          <w:szCs w:val="24"/>
          <w:lang w:val="en-US"/>
        </w:rPr>
        <w:t xml:space="preserve"> of the acid introduced. Although, 1/20 ratio seemed to be the best in terms of efficiencies, the acid consumption during the process was increased a lot while the concentration of the Sc and REEs decreased correspondingly, which will complicate the recovery processes after leaching. Therefore, the optimal S/L ratio for this leaching was determined to be 1/10 despite the decrease of Sc leaching efficiency from 47% to 37% and Ti from 62% to 48%. </w:t>
      </w:r>
    </w:p>
    <w:p w:rsidR="009331E9" w:rsidRPr="009331E9" w:rsidRDefault="009331E9" w:rsidP="009331E9">
      <w:pPr>
        <w:jc w:val="both"/>
        <w:rPr>
          <w:rFonts w:cs="Times New Roman"/>
          <w:sz w:val="24"/>
          <w:szCs w:val="24"/>
          <w:lang w:val="en-US"/>
        </w:rPr>
      </w:pPr>
    </w:p>
    <w:p w:rsidR="009331E9" w:rsidRPr="009331E9" w:rsidRDefault="00C720EF" w:rsidP="00F53FD6">
      <w:pPr>
        <w:jc w:val="center"/>
        <w:rPr>
          <w:rFonts w:cs="Times New Roman"/>
          <w:sz w:val="24"/>
          <w:szCs w:val="24"/>
          <w:lang w:val="en-US"/>
        </w:rPr>
      </w:pPr>
      <w:r w:rsidRPr="00C720EF">
        <w:rPr>
          <w:rFonts w:cs="Times New Roman"/>
          <w:sz w:val="24"/>
          <w:szCs w:val="24"/>
          <w:lang w:val="en-GB"/>
        </w:rPr>
        <w:drawing>
          <wp:inline distT="0" distB="0" distL="0" distR="0" wp14:anchorId="0C17ECD7" wp14:editId="627763FF">
            <wp:extent cx="5151828" cy="3848100"/>
            <wp:effectExtent l="0" t="0" r="0" b="0"/>
            <wp:docPr id="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rotWithShape="1">
                    <a:blip r:embed="rId14"/>
                    <a:srcRect l="7275" t="8755" r="11706" b="4638"/>
                    <a:stretch/>
                  </pic:blipFill>
                  <pic:spPr bwMode="auto">
                    <a:xfrm>
                      <a:off x="0" y="0"/>
                      <a:ext cx="5153420" cy="3849289"/>
                    </a:xfrm>
                    <a:prstGeom prst="rect">
                      <a:avLst/>
                    </a:prstGeom>
                    <a:ln>
                      <a:noFill/>
                    </a:ln>
                    <a:extLst>
                      <a:ext uri="{53640926-AAD7-44D8-BBD7-CCE9431645EC}">
                        <a14:shadowObscured xmlns:a14="http://schemas.microsoft.com/office/drawing/2010/main"/>
                      </a:ext>
                    </a:extLst>
                  </pic:spPr>
                </pic:pic>
              </a:graphicData>
            </a:graphic>
          </wp:inline>
        </w:drawing>
      </w:r>
    </w:p>
    <w:p w:rsidR="009331E9" w:rsidRDefault="009331E9" w:rsidP="009331E9">
      <w:pPr>
        <w:jc w:val="center"/>
        <w:rPr>
          <w:rFonts w:cs="Times New Roman"/>
          <w:sz w:val="24"/>
          <w:szCs w:val="24"/>
          <w:lang w:val="en-US"/>
        </w:rPr>
      </w:pPr>
      <w:r w:rsidRPr="009331E9">
        <w:rPr>
          <w:rFonts w:cs="Times New Roman"/>
          <w:b/>
          <w:sz w:val="24"/>
          <w:szCs w:val="24"/>
          <w:lang w:val="en-US"/>
        </w:rPr>
        <w:t>Figure 9:</w:t>
      </w:r>
      <w:r w:rsidRPr="009331E9">
        <w:rPr>
          <w:rFonts w:cs="Times New Roman"/>
          <w:sz w:val="24"/>
          <w:szCs w:val="24"/>
          <w:lang w:val="en-US"/>
        </w:rPr>
        <w:t xml:space="preserve"> The effect of solid-to-liquid ratio (S/L) on leaching efficiencies of Fe, Al, Ti, Si, Sc and REEs when 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:2.5 M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mixture is used at 75</w:t>
      </w:r>
      <w:r w:rsidR="00F53FD6">
        <w:rPr>
          <w:rFonts w:cs="Times New Roman"/>
          <w:sz w:val="24"/>
          <w:szCs w:val="24"/>
          <w:lang w:val="en-US"/>
        </w:rPr>
        <w:t xml:space="preserve"> </w:t>
      </w:r>
      <w:r w:rsidRPr="009331E9">
        <w:rPr>
          <w:rFonts w:cs="Times New Roman"/>
          <w:sz w:val="24"/>
          <w:szCs w:val="24"/>
          <w:lang w:val="en-US"/>
        </w:rPr>
        <w:t>⁰C for 30 minutes</w:t>
      </w:r>
      <w:r w:rsidR="00D25CB5">
        <w:rPr>
          <w:rFonts w:cs="Times New Roman"/>
          <w:sz w:val="24"/>
          <w:szCs w:val="24"/>
          <w:lang w:val="en-US"/>
        </w:rPr>
        <w:t xml:space="preserve">. </w:t>
      </w:r>
      <w:r w:rsidR="00D25CB5">
        <w:rPr>
          <w:rFonts w:cs="Times New Roman"/>
          <w:sz w:val="24"/>
          <w:szCs w:val="24"/>
          <w:lang w:val="en-US"/>
        </w:rPr>
        <w:t>Error bars represent the standard error of mean for three replicates.</w:t>
      </w:r>
    </w:p>
    <w:p w:rsidR="008914D4" w:rsidRDefault="008914D4" w:rsidP="009331E9">
      <w:pPr>
        <w:jc w:val="center"/>
        <w:rPr>
          <w:rFonts w:cs="Times New Roman"/>
          <w:sz w:val="24"/>
          <w:szCs w:val="24"/>
          <w:lang w:val="en-US"/>
        </w:rPr>
      </w:pPr>
    </w:p>
    <w:p w:rsidR="00D25CB5" w:rsidRDefault="00D25CB5" w:rsidP="009331E9">
      <w:pPr>
        <w:jc w:val="center"/>
        <w:rPr>
          <w:rFonts w:cs="Times New Roman"/>
          <w:sz w:val="24"/>
          <w:szCs w:val="24"/>
          <w:lang w:val="en-US"/>
        </w:rPr>
      </w:pPr>
    </w:p>
    <w:p w:rsidR="00D25CB5" w:rsidRDefault="00D25CB5" w:rsidP="009331E9">
      <w:pPr>
        <w:jc w:val="center"/>
        <w:rPr>
          <w:rFonts w:cs="Times New Roman"/>
          <w:sz w:val="24"/>
          <w:szCs w:val="24"/>
          <w:lang w:val="en-US"/>
        </w:rPr>
      </w:pPr>
    </w:p>
    <w:p w:rsidR="009331E9" w:rsidRPr="009331E9" w:rsidRDefault="009331E9" w:rsidP="009331E9">
      <w:pPr>
        <w:jc w:val="both"/>
        <w:rPr>
          <w:rFonts w:cs="Times New Roman"/>
          <w:b/>
          <w:sz w:val="24"/>
          <w:szCs w:val="24"/>
          <w:lang w:val="en-US"/>
        </w:rPr>
      </w:pPr>
      <w:r w:rsidRPr="009331E9">
        <w:rPr>
          <w:rFonts w:cs="Times New Roman"/>
          <w:b/>
          <w:sz w:val="24"/>
          <w:szCs w:val="24"/>
          <w:lang w:val="en-US"/>
        </w:rPr>
        <w:lastRenderedPageBreak/>
        <w:t>Assessment of the Leaching Temperature</w:t>
      </w:r>
    </w:p>
    <w:p w:rsidR="00A36761" w:rsidRDefault="00F51461" w:rsidP="00A36761">
      <w:pPr>
        <w:ind w:firstLine="708"/>
        <w:jc w:val="both"/>
        <w:rPr>
          <w:rFonts w:cs="Times New Roman"/>
          <w:noProof/>
          <w:sz w:val="24"/>
          <w:szCs w:val="24"/>
          <w:lang w:val="en-GB" w:eastAsia="en-GB"/>
        </w:rPr>
      </w:pPr>
      <w:r>
        <w:rPr>
          <w:rFonts w:cs="Times New Roman"/>
          <w:sz w:val="24"/>
          <w:szCs w:val="24"/>
          <w:lang w:val="en-US"/>
        </w:rPr>
        <w:t>It was reported that</w:t>
      </w:r>
      <w:r w:rsidR="004A27E9">
        <w:rPr>
          <w:rFonts w:cs="Times New Roman"/>
          <w:sz w:val="24"/>
          <w:szCs w:val="24"/>
          <w:lang w:val="en-US"/>
        </w:rPr>
        <w:t xml:space="preserve"> an increase in the temperature</w:t>
      </w:r>
      <w:r w:rsidR="00025956">
        <w:rPr>
          <w:rFonts w:cs="Times New Roman"/>
          <w:sz w:val="24"/>
          <w:szCs w:val="24"/>
          <w:lang w:val="en-US"/>
        </w:rPr>
        <w:t>,</w:t>
      </w:r>
      <w:r w:rsidR="004A27E9">
        <w:rPr>
          <w:rFonts w:cs="Times New Roman"/>
          <w:sz w:val="24"/>
          <w:szCs w:val="24"/>
          <w:lang w:val="en-US"/>
        </w:rPr>
        <w:t xml:space="preserve"> increases the rate of dissolution, therefore has an important effect on leaching </w:t>
      </w:r>
      <w:r w:rsidR="00244F66">
        <w:rPr>
          <w:rFonts w:cs="Times New Roman"/>
          <w:sz w:val="24"/>
          <w:szCs w:val="24"/>
          <w:lang w:val="en-US"/>
        </w:rPr>
        <w:t>efficiencies</w:t>
      </w:r>
      <w:r>
        <w:rPr>
          <w:rFonts w:cs="Times New Roman"/>
          <w:sz w:val="24"/>
          <w:szCs w:val="24"/>
          <w:lang w:val="en-US"/>
        </w:rPr>
        <w:t xml:space="preserve"> </w:t>
      </w:r>
      <w:hyperlink w:anchor="_ENREF_35" w:tooltip="Habashi, 1999 #62" w:history="1">
        <w:r w:rsidR="00FD18E6">
          <w:rPr>
            <w:rFonts w:cs="Times New Roman"/>
            <w:sz w:val="24"/>
            <w:szCs w:val="24"/>
            <w:lang w:val="en-US"/>
          </w:rPr>
          <w:fldChar w:fldCharType="begin"/>
        </w:r>
        <w:r w:rsidR="00FD18E6">
          <w:rPr>
            <w:rFonts w:cs="Times New Roman"/>
            <w:sz w:val="24"/>
            <w:szCs w:val="24"/>
            <w:lang w:val="en-US"/>
          </w:rPr>
          <w:instrText xml:space="preserve"> ADDIN EN.CITE &lt;EndNote&gt;&lt;Cite&gt;&lt;Author&gt;Habashi&lt;/Author&gt;&lt;Year&gt;1999&lt;/Year&gt;&lt;RecNum&gt;62&lt;/RecNum&gt;&lt;DisplayText&gt;&lt;style face="superscript"&gt;35&lt;/style&gt;&lt;/DisplayText&gt;&lt;record&gt;&lt;rec-number&gt;62&lt;/rec-number&gt;&lt;foreign-keys&gt;&lt;key app="EN" db-id="50x0a22v4e2fp9e2ed7vddzi59x2zf92rtaa"&gt;62&lt;/key&gt;&lt;/foreign-keys&gt;&lt;ref-type name="Book"&gt;6&lt;/ref-type&gt;&lt;contributors&gt;&lt;authors&gt;&lt;author&gt;Habashi, Fathi&lt;/author&gt;&lt;/authors&gt;&lt;/contributors&gt;&lt;titles&gt;&lt;title&gt;A textbook of hydrometallurgy&lt;/title&gt;&lt;/titles&gt;&lt;dates&gt;&lt;year&gt;1999&lt;/year&gt;&lt;/dates&gt;&lt;publisher&gt;Métallurgie Extractive Québec&lt;/publisher&gt;&lt;isbn&gt;2980324779&lt;/isbn&gt;&lt;urls&gt;&lt;/urls&gt;&lt;/record&gt;&lt;/Cite&gt;&lt;/EndNote&gt;</w:instrText>
        </w:r>
        <w:r w:rsidR="00FD18E6">
          <w:rPr>
            <w:rFonts w:cs="Times New Roman"/>
            <w:sz w:val="24"/>
            <w:szCs w:val="24"/>
            <w:lang w:val="en-US"/>
          </w:rPr>
          <w:fldChar w:fldCharType="separate"/>
        </w:r>
        <w:r w:rsidR="00FD18E6" w:rsidRPr="00FD18E6">
          <w:rPr>
            <w:rFonts w:cs="Times New Roman"/>
            <w:noProof/>
            <w:sz w:val="24"/>
            <w:szCs w:val="24"/>
            <w:vertAlign w:val="superscript"/>
            <w:lang w:val="en-US"/>
          </w:rPr>
          <w:t>35</w:t>
        </w:r>
        <w:r w:rsidR="00FD18E6">
          <w:rPr>
            <w:rFonts w:cs="Times New Roman"/>
            <w:sz w:val="24"/>
            <w:szCs w:val="24"/>
            <w:lang w:val="en-US"/>
          </w:rPr>
          <w:fldChar w:fldCharType="end"/>
        </w:r>
      </w:hyperlink>
      <w:r w:rsidR="00244F66">
        <w:rPr>
          <w:rFonts w:cs="Times New Roman"/>
          <w:sz w:val="24"/>
          <w:szCs w:val="24"/>
          <w:lang w:val="en-US"/>
        </w:rPr>
        <w:t>.</w:t>
      </w:r>
      <w:r w:rsidR="00244F66" w:rsidRPr="009331E9">
        <w:rPr>
          <w:rFonts w:cs="Times New Roman"/>
          <w:sz w:val="24"/>
          <w:szCs w:val="24"/>
          <w:lang w:val="en-US"/>
        </w:rPr>
        <w:t xml:space="preserve"> The</w:t>
      </w:r>
      <w:r w:rsidR="00A36761" w:rsidRPr="009331E9">
        <w:rPr>
          <w:rFonts w:cs="Times New Roman"/>
          <w:sz w:val="24"/>
          <w:szCs w:val="24"/>
          <w:lang w:val="en-US"/>
        </w:rPr>
        <w:t xml:space="preserve"> effect of temperature on leaching can be seen from the Figure 10. When the leaching was performed at room temperature, insufficient and low leaching efficiencies were noted.</w:t>
      </w:r>
    </w:p>
    <w:p w:rsidR="009331E9" w:rsidRPr="009331E9" w:rsidRDefault="00C720EF" w:rsidP="00C139D1">
      <w:pPr>
        <w:jc w:val="center"/>
        <w:rPr>
          <w:rFonts w:cs="Times New Roman"/>
          <w:sz w:val="24"/>
          <w:szCs w:val="24"/>
          <w:lang w:val="en-US"/>
        </w:rPr>
      </w:pPr>
      <w:r w:rsidRPr="00C720EF">
        <w:rPr>
          <w:rFonts w:cs="Times New Roman"/>
          <w:sz w:val="24"/>
          <w:szCs w:val="24"/>
          <w:lang w:val="en-GB"/>
        </w:rPr>
        <w:drawing>
          <wp:inline distT="0" distB="0" distL="0" distR="0" wp14:anchorId="43EB9371" wp14:editId="4C7EB763">
            <wp:extent cx="4695825" cy="3514725"/>
            <wp:effectExtent l="0" t="0" r="0" b="0"/>
            <wp:docPr id="1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rotWithShape="1">
                    <a:blip r:embed="rId15"/>
                    <a:srcRect l="7606" t="7572" r="10880" b="5111"/>
                    <a:stretch/>
                  </pic:blipFill>
                  <pic:spPr bwMode="auto">
                    <a:xfrm>
                      <a:off x="0" y="0"/>
                      <a:ext cx="4695825" cy="3514725"/>
                    </a:xfrm>
                    <a:prstGeom prst="rect">
                      <a:avLst/>
                    </a:prstGeom>
                    <a:ln>
                      <a:noFill/>
                    </a:ln>
                    <a:extLst>
                      <a:ext uri="{53640926-AAD7-44D8-BBD7-CCE9431645EC}">
                        <a14:shadowObscured xmlns:a14="http://schemas.microsoft.com/office/drawing/2010/main"/>
                      </a:ext>
                    </a:extLst>
                  </pic:spPr>
                </pic:pic>
              </a:graphicData>
            </a:graphic>
          </wp:inline>
        </w:drawing>
      </w:r>
    </w:p>
    <w:p w:rsidR="009331E9" w:rsidRDefault="009331E9" w:rsidP="009331E9">
      <w:pPr>
        <w:jc w:val="center"/>
        <w:rPr>
          <w:rFonts w:cs="Times New Roman"/>
          <w:sz w:val="24"/>
          <w:szCs w:val="24"/>
          <w:lang w:val="en-US"/>
        </w:rPr>
      </w:pPr>
      <w:r w:rsidRPr="009331E9">
        <w:rPr>
          <w:rFonts w:cs="Times New Roman"/>
          <w:b/>
          <w:sz w:val="24"/>
          <w:szCs w:val="24"/>
          <w:lang w:val="en-US"/>
        </w:rPr>
        <w:t>Figure 10:</w:t>
      </w:r>
      <w:r w:rsidRPr="009331E9">
        <w:rPr>
          <w:rFonts w:cs="Times New Roman"/>
          <w:sz w:val="24"/>
          <w:szCs w:val="24"/>
          <w:lang w:val="en-US"/>
        </w:rPr>
        <w:t xml:space="preserve"> The effect of leaching temperature on leaching efficiencies of Fe, Al, Ti, Si, Sc and REEs when 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:2.5 M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used with S/L=1/10 for 30 minutes</w:t>
      </w:r>
      <w:r w:rsidR="00D25CB5">
        <w:rPr>
          <w:rFonts w:cs="Times New Roman"/>
          <w:sz w:val="24"/>
          <w:szCs w:val="24"/>
          <w:lang w:val="en-US"/>
        </w:rPr>
        <w:t xml:space="preserve">. </w:t>
      </w:r>
      <w:r w:rsidR="00D25CB5">
        <w:rPr>
          <w:rFonts w:cs="Times New Roman"/>
          <w:sz w:val="24"/>
          <w:szCs w:val="24"/>
          <w:lang w:val="en-US"/>
        </w:rPr>
        <w:t>Error bars represent the standard error of mean for three replicates.</w:t>
      </w:r>
    </w:p>
    <w:p w:rsidR="00C139D1" w:rsidRPr="009331E9" w:rsidRDefault="00C139D1" w:rsidP="009331E9">
      <w:pPr>
        <w:jc w:val="center"/>
        <w:rPr>
          <w:rFonts w:cs="Times New Roman"/>
          <w:sz w:val="24"/>
          <w:szCs w:val="24"/>
          <w:lang w:val="en-US"/>
        </w:rPr>
      </w:pPr>
    </w:p>
    <w:p w:rsidR="00CF2A00" w:rsidRDefault="00CF2A00" w:rsidP="009331E9">
      <w:pPr>
        <w:ind w:firstLine="708"/>
        <w:jc w:val="both"/>
        <w:rPr>
          <w:rFonts w:cs="Times New Roman"/>
          <w:sz w:val="24"/>
          <w:szCs w:val="24"/>
          <w:lang w:val="en-US"/>
        </w:rPr>
      </w:pPr>
      <w:r>
        <w:rPr>
          <w:rFonts w:cs="Times New Roman"/>
          <w:sz w:val="24"/>
          <w:szCs w:val="24"/>
          <w:lang w:val="en-US"/>
        </w:rPr>
        <w:t>With the</w:t>
      </w:r>
      <w:r w:rsidR="00EA7724">
        <w:rPr>
          <w:rFonts w:cs="Times New Roman"/>
          <w:sz w:val="24"/>
          <w:szCs w:val="24"/>
          <w:lang w:val="en-US"/>
        </w:rPr>
        <w:t xml:space="preserve"> </w:t>
      </w:r>
      <w:r>
        <w:rPr>
          <w:rFonts w:cs="Times New Roman"/>
          <w:sz w:val="24"/>
          <w:szCs w:val="24"/>
          <w:lang w:val="en-US"/>
        </w:rPr>
        <w:t>increase in</w:t>
      </w:r>
      <w:r w:rsidR="00EA7724">
        <w:rPr>
          <w:rFonts w:cs="Times New Roman"/>
          <w:sz w:val="24"/>
          <w:szCs w:val="24"/>
          <w:lang w:val="en-US"/>
        </w:rPr>
        <w:t xml:space="preserve"> leaching temperature up to 75 </w:t>
      </w:r>
      <w:r w:rsidR="00EA7724" w:rsidRPr="009331E9">
        <w:rPr>
          <w:rFonts w:cs="Cambria Math"/>
          <w:sz w:val="24"/>
          <w:szCs w:val="24"/>
          <w:lang w:val="en-US"/>
        </w:rPr>
        <w:t>⁰</w:t>
      </w:r>
      <w:r w:rsidR="00EA7724">
        <w:rPr>
          <w:rFonts w:cs="Times New Roman"/>
          <w:sz w:val="24"/>
          <w:szCs w:val="24"/>
          <w:lang w:val="en-US"/>
        </w:rPr>
        <w:t>C, all metals exhibited,</w:t>
      </w:r>
      <w:r>
        <w:rPr>
          <w:rFonts w:cs="Times New Roman"/>
          <w:sz w:val="24"/>
          <w:szCs w:val="24"/>
          <w:lang w:val="en-US"/>
        </w:rPr>
        <w:t xml:space="preserve"> </w:t>
      </w:r>
      <w:r w:rsidR="00EA7724">
        <w:rPr>
          <w:rFonts w:cs="Times New Roman"/>
          <w:sz w:val="24"/>
          <w:szCs w:val="24"/>
          <w:lang w:val="en-US"/>
        </w:rPr>
        <w:t xml:space="preserve">in a consistency, a slight increase in leaching efficiencies. </w:t>
      </w:r>
      <w:r>
        <w:rPr>
          <w:rFonts w:cs="Times New Roman"/>
          <w:sz w:val="24"/>
          <w:szCs w:val="24"/>
          <w:lang w:val="en-US"/>
        </w:rPr>
        <w:t>However</w:t>
      </w:r>
      <w:r w:rsidR="00EA7724">
        <w:rPr>
          <w:rFonts w:cs="Times New Roman"/>
          <w:sz w:val="24"/>
          <w:szCs w:val="24"/>
          <w:lang w:val="en-US"/>
        </w:rPr>
        <w:t xml:space="preserve">, further increase to 90 </w:t>
      </w:r>
      <w:r>
        <w:rPr>
          <w:rFonts w:cs="Times New Roman"/>
          <w:sz w:val="24"/>
          <w:szCs w:val="24"/>
          <w:lang w:val="en-US"/>
        </w:rPr>
        <w:t>⁰</w:t>
      </w:r>
      <w:r w:rsidR="00EA7724">
        <w:rPr>
          <w:rFonts w:cs="Times New Roman"/>
          <w:sz w:val="24"/>
          <w:szCs w:val="24"/>
          <w:lang w:val="en-US"/>
        </w:rPr>
        <w:t>C yielded in significant increase for other metals while a great suppression in Si leaching efficiency. This can be explained by qu</w:t>
      </w:r>
      <w:r>
        <w:rPr>
          <w:rFonts w:cs="Times New Roman"/>
          <w:sz w:val="24"/>
          <w:szCs w:val="24"/>
          <w:lang w:val="en-US"/>
        </w:rPr>
        <w:t>artz</w:t>
      </w:r>
      <w:r w:rsidR="00EA7724">
        <w:rPr>
          <w:rFonts w:cs="Times New Roman"/>
          <w:sz w:val="24"/>
          <w:szCs w:val="24"/>
          <w:lang w:val="en-US"/>
        </w:rPr>
        <w:t xml:space="preserve"> formation mechanism in the presence of H</w:t>
      </w:r>
      <w:r w:rsidR="00EA7724" w:rsidRPr="00CF2A00">
        <w:rPr>
          <w:rFonts w:cs="Times New Roman"/>
          <w:sz w:val="24"/>
          <w:szCs w:val="24"/>
          <w:vertAlign w:val="subscript"/>
          <w:lang w:val="en-US"/>
        </w:rPr>
        <w:t>2</w:t>
      </w:r>
      <w:r w:rsidR="00EA7724">
        <w:rPr>
          <w:rFonts w:cs="Times New Roman"/>
          <w:sz w:val="24"/>
          <w:szCs w:val="24"/>
          <w:lang w:val="en-US"/>
        </w:rPr>
        <w:t>O</w:t>
      </w:r>
      <w:r w:rsidR="00EA7724" w:rsidRPr="00CF2A00">
        <w:rPr>
          <w:rFonts w:cs="Times New Roman"/>
          <w:sz w:val="24"/>
          <w:szCs w:val="24"/>
          <w:vertAlign w:val="subscript"/>
          <w:lang w:val="en-US"/>
        </w:rPr>
        <w:t>2</w:t>
      </w:r>
      <w:r w:rsidR="00EA7724">
        <w:rPr>
          <w:rFonts w:cs="Times New Roman"/>
          <w:sz w:val="24"/>
          <w:szCs w:val="24"/>
          <w:lang w:val="en-US"/>
        </w:rPr>
        <w:t>.  Hig</w:t>
      </w:r>
      <w:r w:rsidR="006F046D">
        <w:rPr>
          <w:rFonts w:cs="Times New Roman"/>
          <w:sz w:val="24"/>
          <w:szCs w:val="24"/>
          <w:lang w:val="en-US"/>
        </w:rPr>
        <w:t>her temperatures favor</w:t>
      </w:r>
      <w:r w:rsidR="00EA7724">
        <w:rPr>
          <w:rFonts w:cs="Times New Roman"/>
          <w:sz w:val="24"/>
          <w:szCs w:val="24"/>
          <w:lang w:val="en-US"/>
        </w:rPr>
        <w:t xml:space="preserve"> </w:t>
      </w:r>
      <w:r w:rsidR="006F046D">
        <w:rPr>
          <w:rFonts w:cs="Times New Roman"/>
          <w:sz w:val="24"/>
          <w:szCs w:val="24"/>
          <w:lang w:val="en-US"/>
        </w:rPr>
        <w:t>the decomposition rate</w:t>
      </w:r>
      <w:r w:rsidR="00EA7724">
        <w:rPr>
          <w:rFonts w:cs="Times New Roman"/>
          <w:sz w:val="24"/>
          <w:szCs w:val="24"/>
          <w:lang w:val="en-US"/>
        </w:rPr>
        <w:t xml:space="preserve"> of H</w:t>
      </w:r>
      <w:r w:rsidR="00EA7724" w:rsidRPr="00AF7BD5">
        <w:rPr>
          <w:rFonts w:cs="Times New Roman"/>
          <w:sz w:val="24"/>
          <w:szCs w:val="24"/>
          <w:vertAlign w:val="subscript"/>
          <w:lang w:val="en-US"/>
        </w:rPr>
        <w:t>2</w:t>
      </w:r>
      <w:r w:rsidR="00EA7724">
        <w:rPr>
          <w:rFonts w:cs="Times New Roman"/>
          <w:sz w:val="24"/>
          <w:szCs w:val="24"/>
          <w:lang w:val="en-US"/>
        </w:rPr>
        <w:t>O</w:t>
      </w:r>
      <w:r w:rsidR="00EA7724" w:rsidRPr="00CF2A00">
        <w:rPr>
          <w:rFonts w:cs="Times New Roman"/>
          <w:sz w:val="24"/>
          <w:szCs w:val="24"/>
          <w:vertAlign w:val="subscript"/>
          <w:lang w:val="en-US"/>
        </w:rPr>
        <w:t>2</w:t>
      </w:r>
      <w:r>
        <w:rPr>
          <w:rFonts w:cs="Times New Roman"/>
          <w:sz w:val="24"/>
          <w:szCs w:val="24"/>
          <w:lang w:val="en-US"/>
        </w:rPr>
        <w:t xml:space="preserve"> and therefore even at</w:t>
      </w:r>
      <w:r w:rsidR="00EA7724">
        <w:rPr>
          <w:rFonts w:cs="Times New Roman"/>
          <w:sz w:val="24"/>
          <w:szCs w:val="24"/>
          <w:lang w:val="en-US"/>
        </w:rPr>
        <w:t xml:space="preserve"> early reaction time </w:t>
      </w:r>
      <w:r>
        <w:rPr>
          <w:rFonts w:cs="Times New Roman"/>
          <w:sz w:val="24"/>
          <w:szCs w:val="24"/>
          <w:lang w:val="en-US"/>
        </w:rPr>
        <w:t>(3</w:t>
      </w:r>
      <w:r w:rsidR="00EA7724">
        <w:rPr>
          <w:rFonts w:cs="Times New Roman"/>
          <w:sz w:val="24"/>
          <w:szCs w:val="24"/>
          <w:lang w:val="en-US"/>
        </w:rPr>
        <w:t>0 min</w:t>
      </w:r>
      <w:r>
        <w:rPr>
          <w:rFonts w:cs="Times New Roman"/>
          <w:sz w:val="24"/>
          <w:szCs w:val="24"/>
          <w:lang w:val="en-US"/>
        </w:rPr>
        <w:t>)</w:t>
      </w:r>
      <w:r w:rsidR="00EA7724">
        <w:rPr>
          <w:rFonts w:cs="Times New Roman"/>
          <w:sz w:val="24"/>
          <w:szCs w:val="24"/>
          <w:lang w:val="en-US"/>
        </w:rPr>
        <w:t>, dissolved Si in leachates is precipitates into qua</w:t>
      </w:r>
      <w:r w:rsidR="006F046D">
        <w:rPr>
          <w:rFonts w:cs="Times New Roman"/>
          <w:sz w:val="24"/>
          <w:szCs w:val="24"/>
          <w:lang w:val="en-US"/>
        </w:rPr>
        <w:t>r</w:t>
      </w:r>
      <w:r>
        <w:rPr>
          <w:rFonts w:cs="Times New Roman"/>
          <w:sz w:val="24"/>
          <w:szCs w:val="24"/>
          <w:lang w:val="en-US"/>
        </w:rPr>
        <w:t xml:space="preserve">tz and precipitated to the </w:t>
      </w:r>
      <w:r w:rsidR="006F046D">
        <w:rPr>
          <w:rFonts w:cs="Times New Roman"/>
          <w:sz w:val="24"/>
          <w:szCs w:val="24"/>
          <w:lang w:val="en-US"/>
        </w:rPr>
        <w:t>leach residue as revealed in QEMSCAN analyses in Fig 6.</w:t>
      </w:r>
      <w:r w:rsidR="00EA7724">
        <w:rPr>
          <w:rFonts w:cs="Times New Roman"/>
          <w:sz w:val="24"/>
          <w:szCs w:val="24"/>
          <w:lang w:val="en-US"/>
        </w:rPr>
        <w:t xml:space="preserve"> </w:t>
      </w:r>
    </w:p>
    <w:p w:rsidR="009331E9" w:rsidRPr="009331E9" w:rsidRDefault="006F046D" w:rsidP="009331E9">
      <w:pPr>
        <w:ind w:firstLine="708"/>
        <w:jc w:val="both"/>
        <w:rPr>
          <w:rFonts w:cs="Times New Roman"/>
          <w:sz w:val="24"/>
          <w:szCs w:val="24"/>
          <w:lang w:val="en-US"/>
        </w:rPr>
      </w:pPr>
      <w:r w:rsidRPr="009331E9">
        <w:rPr>
          <w:rFonts w:cs="Times New Roman"/>
          <w:sz w:val="24"/>
          <w:szCs w:val="24"/>
          <w:lang w:val="en-US"/>
        </w:rPr>
        <w:t>The elements under the main focus, Sc and Ti, showed major improvements when the temperature was increased to 90</w:t>
      </w:r>
      <w:r>
        <w:rPr>
          <w:rFonts w:cs="Times New Roman"/>
          <w:sz w:val="24"/>
          <w:szCs w:val="24"/>
          <w:lang w:val="en-US"/>
        </w:rPr>
        <w:t xml:space="preserve"> </w:t>
      </w:r>
      <w:r w:rsidRPr="009331E9">
        <w:rPr>
          <w:rFonts w:cs="Cambria Math"/>
          <w:sz w:val="24"/>
          <w:szCs w:val="24"/>
          <w:lang w:val="en-US"/>
        </w:rPr>
        <w:t>⁰</w:t>
      </w:r>
      <w:r w:rsidRPr="009331E9">
        <w:rPr>
          <w:rFonts w:cs="Times New Roman"/>
          <w:sz w:val="24"/>
          <w:szCs w:val="24"/>
          <w:lang w:val="en-US"/>
        </w:rPr>
        <w:t>C</w:t>
      </w:r>
      <w:r>
        <w:rPr>
          <w:rFonts w:cs="Times New Roman"/>
          <w:sz w:val="24"/>
          <w:szCs w:val="24"/>
          <w:lang w:val="en-US"/>
        </w:rPr>
        <w:t xml:space="preserve">. </w:t>
      </w:r>
      <w:r w:rsidR="009331E9" w:rsidRPr="009331E9">
        <w:rPr>
          <w:rFonts w:cs="Times New Roman"/>
          <w:sz w:val="24"/>
          <w:szCs w:val="24"/>
          <w:lang w:val="en-US"/>
        </w:rPr>
        <w:t>Leaching efficiencies were 32% and 27% at room temperature, 48% and 37% at 75</w:t>
      </w:r>
      <w:r w:rsidR="00F53FD6">
        <w:rPr>
          <w:rFonts w:cs="Times New Roman"/>
          <w:sz w:val="24"/>
          <w:szCs w:val="24"/>
          <w:lang w:val="en-US"/>
        </w:rPr>
        <w:t xml:space="preserve"> </w:t>
      </w:r>
      <w:r w:rsidR="009331E9" w:rsidRPr="009331E9">
        <w:rPr>
          <w:rFonts w:cs="Cambria Math"/>
          <w:sz w:val="24"/>
          <w:szCs w:val="24"/>
          <w:lang w:val="en-US"/>
        </w:rPr>
        <w:t>⁰</w:t>
      </w:r>
      <w:r w:rsidR="009331E9" w:rsidRPr="009331E9">
        <w:rPr>
          <w:rFonts w:cs="Times New Roman"/>
          <w:sz w:val="24"/>
          <w:szCs w:val="24"/>
          <w:lang w:val="en-US"/>
        </w:rPr>
        <w:t>C and 91% and 68% at 90</w:t>
      </w:r>
      <w:r w:rsidR="00F53FD6">
        <w:rPr>
          <w:rFonts w:cs="Times New Roman"/>
          <w:sz w:val="24"/>
          <w:szCs w:val="24"/>
          <w:lang w:val="en-US"/>
        </w:rPr>
        <w:t xml:space="preserve"> </w:t>
      </w:r>
      <w:r w:rsidR="009331E9" w:rsidRPr="009331E9">
        <w:rPr>
          <w:rFonts w:cs="Cambria Math"/>
          <w:sz w:val="24"/>
          <w:szCs w:val="24"/>
          <w:lang w:val="en-US"/>
        </w:rPr>
        <w:t>⁰</w:t>
      </w:r>
      <w:r w:rsidR="009331E9" w:rsidRPr="009331E9">
        <w:rPr>
          <w:rFonts w:cs="Times New Roman"/>
          <w:sz w:val="24"/>
          <w:szCs w:val="24"/>
          <w:lang w:val="en-US"/>
        </w:rPr>
        <w:t>C for Ti and Sc respectively. To our best knowledge, these leaching efficiencies are one of the best among the previously reported for Ti and Sc in mineral acid leaching</w:t>
      </w:r>
      <w:r w:rsidR="00CF2A00">
        <w:rPr>
          <w:rFonts w:cs="Times New Roman"/>
          <w:sz w:val="24"/>
          <w:szCs w:val="24"/>
          <w:lang w:val="en-US"/>
        </w:rPr>
        <w:t xml:space="preserve"> with having high S/L ratio, </w:t>
      </w:r>
      <w:r w:rsidR="009331E9" w:rsidRPr="009331E9">
        <w:rPr>
          <w:rFonts w:cs="Times New Roman"/>
          <w:sz w:val="24"/>
          <w:szCs w:val="24"/>
          <w:lang w:val="en-US"/>
        </w:rPr>
        <w:t>short leaching duration</w:t>
      </w:r>
      <w:r w:rsidR="00433387">
        <w:rPr>
          <w:rFonts w:cs="Times New Roman"/>
          <w:sz w:val="24"/>
          <w:szCs w:val="24"/>
          <w:lang w:val="en-US"/>
        </w:rPr>
        <w:t xml:space="preserve"> and without any pre-treatment</w:t>
      </w:r>
      <w:r w:rsidR="00CF2A00">
        <w:rPr>
          <w:rFonts w:cs="Times New Roman"/>
          <w:sz w:val="24"/>
          <w:szCs w:val="24"/>
          <w:lang w:val="en-US"/>
        </w:rPr>
        <w:t>.</w:t>
      </w:r>
      <w:r w:rsidR="009331E9" w:rsidRPr="009331E9">
        <w:rPr>
          <w:rFonts w:cs="Times New Roman"/>
          <w:sz w:val="24"/>
          <w:szCs w:val="24"/>
          <w:lang w:val="en-US"/>
        </w:rPr>
        <w:t xml:space="preserve"> This drastic increase stems from the rapid decomposition of H</w:t>
      </w:r>
      <w:r w:rsidR="009331E9" w:rsidRPr="009331E9">
        <w:rPr>
          <w:rFonts w:cs="Times New Roman"/>
          <w:sz w:val="24"/>
          <w:szCs w:val="24"/>
          <w:vertAlign w:val="subscript"/>
          <w:lang w:val="en-US"/>
        </w:rPr>
        <w:t>2</w:t>
      </w:r>
      <w:r w:rsidR="009331E9" w:rsidRPr="009331E9">
        <w:rPr>
          <w:rFonts w:cs="Times New Roman"/>
          <w:sz w:val="24"/>
          <w:szCs w:val="24"/>
          <w:lang w:val="en-US"/>
        </w:rPr>
        <w:t>O</w:t>
      </w:r>
      <w:r w:rsidR="009331E9" w:rsidRPr="009331E9">
        <w:rPr>
          <w:rFonts w:cs="Times New Roman"/>
          <w:sz w:val="24"/>
          <w:szCs w:val="24"/>
          <w:vertAlign w:val="subscript"/>
          <w:lang w:val="en-US"/>
        </w:rPr>
        <w:t>2</w:t>
      </w:r>
      <w:r w:rsidR="009331E9" w:rsidRPr="009331E9">
        <w:rPr>
          <w:rFonts w:cs="Times New Roman"/>
          <w:sz w:val="24"/>
          <w:szCs w:val="24"/>
          <w:lang w:val="en-US"/>
        </w:rPr>
        <w:t xml:space="preserve"> and more aggressive leaching environment at 90</w:t>
      </w:r>
      <w:r w:rsidR="00F53FD6">
        <w:rPr>
          <w:rFonts w:cs="Times New Roman"/>
          <w:sz w:val="24"/>
          <w:szCs w:val="24"/>
          <w:lang w:val="en-US"/>
        </w:rPr>
        <w:t xml:space="preserve"> </w:t>
      </w:r>
      <w:r w:rsidR="009331E9" w:rsidRPr="009331E9">
        <w:rPr>
          <w:rFonts w:cs="Cambria Math"/>
          <w:sz w:val="24"/>
          <w:szCs w:val="24"/>
          <w:lang w:val="en-US"/>
        </w:rPr>
        <w:t>⁰</w:t>
      </w:r>
      <w:r w:rsidR="009331E9" w:rsidRPr="009331E9">
        <w:rPr>
          <w:rFonts w:cs="Times New Roman"/>
          <w:sz w:val="24"/>
          <w:szCs w:val="24"/>
          <w:lang w:val="en-US"/>
        </w:rPr>
        <w:t xml:space="preserve">C. The rate of formation of the titanium peroxo sulfate complex increases, thus the Ti leaching efficiency </w:t>
      </w:r>
      <w:r w:rsidR="009331E9" w:rsidRPr="009331E9">
        <w:rPr>
          <w:rFonts w:cs="Times New Roman"/>
          <w:sz w:val="24"/>
          <w:szCs w:val="24"/>
          <w:lang w:val="en-US"/>
        </w:rPr>
        <w:lastRenderedPageBreak/>
        <w:t xml:space="preserve">peaked at high leaching temperature. Since Sc mainly hosted by hematite and goethite minerals and minor in Ti minerals in </w:t>
      </w:r>
      <w:r w:rsidR="00F81E3C">
        <w:rPr>
          <w:rFonts w:cs="Times New Roman"/>
          <w:sz w:val="24"/>
          <w:szCs w:val="24"/>
          <w:lang w:val="en-US"/>
        </w:rPr>
        <w:t>BR</w:t>
      </w:r>
      <w:r w:rsidR="009331E9" w:rsidRPr="009331E9">
        <w:rPr>
          <w:rFonts w:cs="Times New Roman"/>
          <w:sz w:val="24"/>
          <w:szCs w:val="24"/>
          <w:lang w:val="en-US"/>
        </w:rPr>
        <w:t>, increase in the dissolution of those phases directly has a positive impact on the dissolution of Sc</w:t>
      </w:r>
      <w:r w:rsidR="008914D4">
        <w:rPr>
          <w:rFonts w:cs="Times New Roman"/>
          <w:sz w:val="24"/>
          <w:szCs w:val="24"/>
          <w:lang w:val="en-US"/>
        </w:rPr>
        <w:t xml:space="preserve"> </w:t>
      </w:r>
      <w:hyperlink w:anchor="_ENREF_36" w:tooltip="Vind,  #63" w:history="1">
        <w:r w:rsidR="00FD18E6">
          <w:rPr>
            <w:rFonts w:cs="Times New Roman"/>
            <w:sz w:val="24"/>
            <w:szCs w:val="24"/>
            <w:lang w:val="en-US"/>
          </w:rPr>
          <w:fldChar w:fldCharType="begin"/>
        </w:r>
        <w:r w:rsidR="00FD18E6">
          <w:rPr>
            <w:rFonts w:cs="Times New Roman"/>
            <w:sz w:val="24"/>
            <w:szCs w:val="24"/>
            <w:lang w:val="en-US"/>
          </w:rPr>
          <w:instrText xml:space="preserve"> ADDIN EN.CITE &lt;EndNote&gt;&lt;Cite&gt;&lt;Author&gt;Vind&lt;/Author&gt;&lt;RecNum&gt;63&lt;/RecNum&gt;&lt;DisplayText&gt;&lt;style face="superscript"&gt;36&lt;/style&gt;&lt;/DisplayText&gt;&lt;record&gt;&lt;rec-number&gt;63&lt;/rec-number&gt;&lt;foreign-keys&gt;&lt;key app="EN" db-id="50x0a22v4e2fp9e2ed7vddzi59x2zf92rtaa"&gt;63&lt;/key&gt;&lt;/foreign-keys&gt;&lt;ref-type name="Conference Proceedings"&gt;10&lt;/ref-type&gt;&lt;contributors&gt;&lt;authors&gt;&lt;author&gt;Vind, Johannes&lt;/author&gt;&lt;author&gt;Paiste, Päärn&lt;/author&gt;&lt;author&gt;Tkaczyk, Alan H&lt;/author&gt;&lt;author&gt;Vassiliadou, Vicky&lt;/author&gt;&lt;author&gt;Panias, Dimitrios&lt;/author&gt;&lt;/authors&gt;&lt;/contributors&gt;&lt;titles&gt;&lt;title&gt;The behaviour of scandium in the Bayer process&lt;/title&gt;&lt;secondary-title&gt;Proceedings of 2nd European Rare Earth Resources ERES Conference&lt;/secondary-title&gt;&lt;/titles&gt;&lt;pages&gt;28-31&lt;/pages&gt;&lt;dates&gt;&lt;/dates&gt;&lt;urls&gt;&lt;/urls&gt;&lt;/record&gt;&lt;/Cite&gt;&lt;/EndNote&gt;</w:instrText>
        </w:r>
        <w:r w:rsidR="00FD18E6">
          <w:rPr>
            <w:rFonts w:cs="Times New Roman"/>
            <w:sz w:val="24"/>
            <w:szCs w:val="24"/>
            <w:lang w:val="en-US"/>
          </w:rPr>
          <w:fldChar w:fldCharType="separate"/>
        </w:r>
        <w:r w:rsidR="00FD18E6" w:rsidRPr="00FD18E6">
          <w:rPr>
            <w:rFonts w:cs="Times New Roman"/>
            <w:noProof/>
            <w:sz w:val="24"/>
            <w:szCs w:val="24"/>
            <w:vertAlign w:val="superscript"/>
            <w:lang w:val="en-US"/>
          </w:rPr>
          <w:t>36</w:t>
        </w:r>
        <w:r w:rsidR="00FD18E6">
          <w:rPr>
            <w:rFonts w:cs="Times New Roman"/>
            <w:sz w:val="24"/>
            <w:szCs w:val="24"/>
            <w:lang w:val="en-US"/>
          </w:rPr>
          <w:fldChar w:fldCharType="end"/>
        </w:r>
      </w:hyperlink>
      <w:r w:rsidR="009331E9" w:rsidRPr="009331E9">
        <w:rPr>
          <w:rFonts w:cs="Times New Roman"/>
          <w:sz w:val="24"/>
          <w:szCs w:val="24"/>
          <w:lang w:val="en-US"/>
        </w:rPr>
        <w:t xml:space="preserve">. </w:t>
      </w:r>
      <w:r w:rsidR="00BD3C93">
        <w:rPr>
          <w:rFonts w:cs="Times New Roman"/>
          <w:sz w:val="24"/>
          <w:szCs w:val="24"/>
          <w:lang w:val="en-US"/>
        </w:rPr>
        <w:t>To</w:t>
      </w:r>
      <w:r w:rsidR="00BD3C93" w:rsidRPr="008F213C">
        <w:rPr>
          <w:rFonts w:cs="Times New Roman"/>
          <w:sz w:val="24"/>
          <w:szCs w:val="24"/>
          <w:lang w:val="en-US"/>
        </w:rPr>
        <w:t xml:space="preserve"> further increase the Sc efficiency, all</w:t>
      </w:r>
      <w:r w:rsidR="00BD3C93">
        <w:rPr>
          <w:rFonts w:cs="Times New Roman"/>
          <w:sz w:val="24"/>
          <w:szCs w:val="24"/>
          <w:lang w:val="en-US"/>
        </w:rPr>
        <w:t xml:space="preserve"> of</w:t>
      </w:r>
      <w:r w:rsidR="00BD3C93" w:rsidRPr="008F213C">
        <w:rPr>
          <w:rFonts w:cs="Times New Roman"/>
          <w:sz w:val="24"/>
          <w:szCs w:val="24"/>
          <w:lang w:val="en-US"/>
        </w:rPr>
        <w:t xml:space="preserve"> these</w:t>
      </w:r>
      <w:r w:rsidR="00BD3C93">
        <w:rPr>
          <w:rFonts w:cs="Times New Roman"/>
          <w:sz w:val="24"/>
          <w:szCs w:val="24"/>
          <w:lang w:val="en-US"/>
        </w:rPr>
        <w:t xml:space="preserve"> Sc</w:t>
      </w:r>
      <w:r w:rsidR="00BD3C93" w:rsidRPr="008F213C">
        <w:rPr>
          <w:rFonts w:cs="Times New Roman"/>
          <w:sz w:val="24"/>
          <w:szCs w:val="24"/>
          <w:lang w:val="en-US"/>
        </w:rPr>
        <w:t xml:space="preserve"> hosting minerals have to be completely dissolved in the PLS.</w:t>
      </w:r>
      <w:r w:rsidR="00BD3C93">
        <w:rPr>
          <w:rFonts w:cs="Times New Roman"/>
          <w:sz w:val="24"/>
          <w:szCs w:val="24"/>
          <w:lang w:val="en-US"/>
        </w:rPr>
        <w:t xml:space="preserve"> </w:t>
      </w:r>
      <w:r w:rsidR="009331E9" w:rsidRPr="009331E9">
        <w:rPr>
          <w:rFonts w:cs="Times New Roman"/>
          <w:sz w:val="24"/>
          <w:szCs w:val="24"/>
          <w:lang w:val="en-US"/>
        </w:rPr>
        <w:t>Another possible reason for the rise in Sc amount in the liquor is the dissolution of hematite with sulfuric acid and release of the Sc hosted by the mineral at the beginning of the process and re-precipitation of the Fe in the PLS as hematite</w:t>
      </w:r>
      <w:r w:rsidR="00CF2A00">
        <w:rPr>
          <w:rFonts w:cs="Times New Roman"/>
          <w:sz w:val="24"/>
          <w:szCs w:val="24"/>
          <w:lang w:val="en-US"/>
        </w:rPr>
        <w:t xml:space="preserve"> instead of rhomboclase</w:t>
      </w:r>
      <w:r w:rsidR="009331E9" w:rsidRPr="009331E9">
        <w:rPr>
          <w:rFonts w:cs="Times New Roman"/>
          <w:sz w:val="24"/>
          <w:szCs w:val="24"/>
          <w:lang w:val="en-US"/>
        </w:rPr>
        <w:t xml:space="preserve"> due to excess oxygen in the media in the later stages. So, Fe in the solution was limited while </w:t>
      </w:r>
      <w:r w:rsidR="00CF2A00">
        <w:rPr>
          <w:rFonts w:cs="Times New Roman"/>
          <w:sz w:val="24"/>
          <w:szCs w:val="24"/>
          <w:lang w:val="en-US"/>
        </w:rPr>
        <w:t xml:space="preserve">most of </w:t>
      </w:r>
      <w:r w:rsidR="009331E9" w:rsidRPr="009331E9">
        <w:rPr>
          <w:rFonts w:cs="Times New Roman"/>
          <w:sz w:val="24"/>
          <w:szCs w:val="24"/>
          <w:lang w:val="en-US"/>
        </w:rPr>
        <w:t>the Sc inside the Fe-related minerals was relocated into the acidic solution. Unlike Sc, the leaching efficiencies of the REEs were observed to be decreased with increasing temperature because of the inv</w:t>
      </w:r>
      <w:r w:rsidR="003E542A">
        <w:rPr>
          <w:rFonts w:cs="Times New Roman"/>
          <w:sz w:val="24"/>
          <w:szCs w:val="24"/>
          <w:lang w:val="en-US"/>
        </w:rPr>
        <w:t>erse solubility of REE sulfates</w:t>
      </w:r>
      <w:r w:rsidR="009331E9" w:rsidRPr="009331E9">
        <w:rPr>
          <w:rFonts w:cs="Times New Roman"/>
          <w:sz w:val="24"/>
          <w:szCs w:val="24"/>
          <w:lang w:val="en-US"/>
        </w:rPr>
        <w:t xml:space="preserve">. </w:t>
      </w:r>
    </w:p>
    <w:p w:rsidR="008E735E" w:rsidRDefault="008E735E" w:rsidP="009331E9">
      <w:pPr>
        <w:jc w:val="both"/>
        <w:rPr>
          <w:rFonts w:cs="Times New Roman"/>
          <w:sz w:val="24"/>
          <w:szCs w:val="24"/>
          <w:lang w:val="en-US"/>
        </w:rPr>
      </w:pPr>
    </w:p>
    <w:p w:rsidR="009331E9" w:rsidRPr="009331E9" w:rsidRDefault="009331E9" w:rsidP="009331E9">
      <w:pPr>
        <w:jc w:val="both"/>
        <w:rPr>
          <w:rFonts w:cs="Times New Roman"/>
          <w:b/>
          <w:sz w:val="24"/>
          <w:szCs w:val="24"/>
          <w:lang w:val="en-US"/>
        </w:rPr>
      </w:pPr>
      <w:r w:rsidRPr="009331E9">
        <w:rPr>
          <w:rFonts w:cs="Times New Roman"/>
          <w:b/>
          <w:sz w:val="24"/>
          <w:szCs w:val="24"/>
          <w:lang w:val="en-US"/>
        </w:rPr>
        <w:t>Comparison with Other Oxidative and Reductive Leaching Ambient</w:t>
      </w:r>
    </w:p>
    <w:p w:rsidR="00A36761" w:rsidRDefault="00A36761" w:rsidP="00A36761">
      <w:pPr>
        <w:ind w:firstLine="360"/>
        <w:jc w:val="both"/>
        <w:rPr>
          <w:rFonts w:cs="Times New Roman"/>
          <w:sz w:val="24"/>
          <w:szCs w:val="24"/>
          <w:lang w:val="en-US"/>
        </w:rPr>
      </w:pPr>
      <w:r w:rsidRPr="009331E9">
        <w:rPr>
          <w:rFonts w:cs="Times New Roman"/>
          <w:sz w:val="24"/>
          <w:szCs w:val="24"/>
          <w:lang w:val="en-US"/>
        </w:rPr>
        <w:t>The effect of oxidative and reductive environment during leaching was investig</w:t>
      </w:r>
      <w:r w:rsidR="001F71CF">
        <w:rPr>
          <w:rFonts w:cs="Times New Roman"/>
          <w:sz w:val="24"/>
          <w:szCs w:val="24"/>
          <w:lang w:val="en-US"/>
        </w:rPr>
        <w:t>ated and summarized in Figure 11</w:t>
      </w:r>
      <w:r w:rsidRPr="009331E9">
        <w:rPr>
          <w:rFonts w:cs="Times New Roman"/>
          <w:sz w:val="24"/>
          <w:szCs w:val="24"/>
          <w:lang w:val="en-US"/>
        </w:rPr>
        <w:t>. It can be seen that while the oxidative media has a coherency in terms of leaching efficiencies, there are distinct differences between oxidative and reductive media. Oxidation and precipitation of Si by the addition of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was also confirmed by the addition of another oxidizing agent, HClO</w:t>
      </w:r>
      <w:r w:rsidRPr="009331E9">
        <w:rPr>
          <w:rFonts w:cs="Times New Roman"/>
          <w:sz w:val="24"/>
          <w:szCs w:val="24"/>
          <w:vertAlign w:val="subscript"/>
          <w:lang w:val="en-US"/>
        </w:rPr>
        <w:t>4</w:t>
      </w:r>
      <w:r w:rsidRPr="009331E9">
        <w:rPr>
          <w:rFonts w:cs="Times New Roman"/>
          <w:sz w:val="24"/>
          <w:szCs w:val="24"/>
          <w:lang w:val="en-US"/>
        </w:rPr>
        <w:t xml:space="preserve">. On the contrary, highest leaching efficiency of Si was observed under reductive leaching conditions. When the Si containing mineral in </w:t>
      </w:r>
      <w:r>
        <w:rPr>
          <w:rFonts w:cs="Times New Roman"/>
          <w:sz w:val="24"/>
          <w:szCs w:val="24"/>
          <w:lang w:val="en-US"/>
        </w:rPr>
        <w:t>BR</w:t>
      </w:r>
      <w:r w:rsidRPr="009331E9">
        <w:rPr>
          <w:rFonts w:cs="Times New Roman"/>
          <w:sz w:val="24"/>
          <w:szCs w:val="24"/>
          <w:lang w:val="en-US"/>
        </w:rPr>
        <w:t xml:space="preserve"> is considered, which is highly non-stoichiometric and oxygen deficient, as reported previously, it is expected to form a highly stable quartz phase when oxygen is introduced to the system. Since, Al, Fe and Ti dissolutions were observed to be low when Na</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3</w:t>
      </w:r>
      <w:r w:rsidRPr="009331E9">
        <w:rPr>
          <w:rFonts w:cs="Times New Roman"/>
          <w:sz w:val="24"/>
          <w:szCs w:val="24"/>
          <w:lang w:val="en-US"/>
        </w:rPr>
        <w:t xml:space="preserve"> was introduced to the system; it was expected to have lower Sc yields in this media than the oxidative ones. The major difference between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 xml:space="preserve">2 </w:t>
      </w:r>
      <w:r w:rsidRPr="009331E9">
        <w:rPr>
          <w:rFonts w:cs="Times New Roman"/>
          <w:sz w:val="24"/>
          <w:szCs w:val="24"/>
          <w:lang w:val="en-US"/>
        </w:rPr>
        <w:t>and HClO</w:t>
      </w:r>
      <w:r w:rsidRPr="009331E9">
        <w:rPr>
          <w:rFonts w:cs="Times New Roman"/>
          <w:sz w:val="24"/>
          <w:szCs w:val="24"/>
          <w:vertAlign w:val="subscript"/>
          <w:lang w:val="en-US"/>
        </w:rPr>
        <w:t>4</w:t>
      </w:r>
      <w:r w:rsidRPr="009331E9">
        <w:rPr>
          <w:rFonts w:cs="Times New Roman"/>
          <w:sz w:val="24"/>
          <w:szCs w:val="24"/>
          <w:lang w:val="en-US"/>
        </w:rPr>
        <w:t xml:space="preserve"> additions is the concentration of Ti in the solution, which is another confirmation of the formed Ti-peroxide interaction. </w:t>
      </w:r>
    </w:p>
    <w:p w:rsidR="008914D4" w:rsidRPr="009331E9" w:rsidRDefault="008914D4" w:rsidP="00A36761">
      <w:pPr>
        <w:ind w:firstLine="360"/>
        <w:jc w:val="both"/>
        <w:rPr>
          <w:rFonts w:cs="Times New Roman"/>
          <w:sz w:val="24"/>
          <w:szCs w:val="24"/>
          <w:lang w:val="en-US"/>
        </w:rPr>
      </w:pPr>
    </w:p>
    <w:p w:rsidR="009331E9" w:rsidRPr="009331E9" w:rsidRDefault="00D25CB5" w:rsidP="00C139D1">
      <w:pPr>
        <w:jc w:val="center"/>
        <w:rPr>
          <w:rFonts w:cs="Times New Roman"/>
          <w:sz w:val="24"/>
          <w:szCs w:val="24"/>
          <w:lang w:val="en-US"/>
        </w:rPr>
      </w:pPr>
      <w:r w:rsidRPr="00D25CB5">
        <w:rPr>
          <w:rFonts w:cs="Times New Roman"/>
          <w:sz w:val="24"/>
          <w:szCs w:val="24"/>
          <w:lang w:val="en-GB"/>
        </w:rPr>
        <w:lastRenderedPageBreak/>
        <w:drawing>
          <wp:inline distT="0" distB="0" distL="0" distR="0" wp14:anchorId="05A2D594" wp14:editId="3541BF2D">
            <wp:extent cx="5217102" cy="4048125"/>
            <wp:effectExtent l="0" t="0" r="0" b="0"/>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rotWithShape="1">
                    <a:blip r:embed="rId16"/>
                    <a:srcRect l="7936" t="8755" r="12369" b="2744"/>
                    <a:stretch/>
                  </pic:blipFill>
                  <pic:spPr bwMode="auto">
                    <a:xfrm>
                      <a:off x="0" y="0"/>
                      <a:ext cx="5219246" cy="4049789"/>
                    </a:xfrm>
                    <a:prstGeom prst="rect">
                      <a:avLst/>
                    </a:prstGeom>
                    <a:ln>
                      <a:noFill/>
                    </a:ln>
                    <a:extLst>
                      <a:ext uri="{53640926-AAD7-44D8-BBD7-CCE9431645EC}">
                        <a14:shadowObscured xmlns:a14="http://schemas.microsoft.com/office/drawing/2010/main"/>
                      </a:ext>
                    </a:extLst>
                  </pic:spPr>
                </pic:pic>
              </a:graphicData>
            </a:graphic>
          </wp:inline>
        </w:drawing>
      </w:r>
    </w:p>
    <w:p w:rsidR="009331E9" w:rsidRDefault="001F71CF" w:rsidP="00A36761">
      <w:pPr>
        <w:jc w:val="center"/>
        <w:rPr>
          <w:rFonts w:cs="Times New Roman"/>
          <w:sz w:val="24"/>
          <w:szCs w:val="24"/>
          <w:lang w:val="en-US"/>
        </w:rPr>
      </w:pPr>
      <w:r>
        <w:rPr>
          <w:rFonts w:cs="Times New Roman"/>
          <w:b/>
          <w:sz w:val="24"/>
          <w:szCs w:val="24"/>
          <w:lang w:val="en-US"/>
        </w:rPr>
        <w:t>Figure 11</w:t>
      </w:r>
      <w:r w:rsidR="009331E9" w:rsidRPr="009331E9">
        <w:rPr>
          <w:rFonts w:cs="Times New Roman"/>
          <w:b/>
          <w:sz w:val="24"/>
          <w:szCs w:val="24"/>
          <w:lang w:val="en-US"/>
        </w:rPr>
        <w:t>:</w:t>
      </w:r>
      <w:r w:rsidR="009331E9" w:rsidRPr="009331E9">
        <w:rPr>
          <w:rFonts w:cs="Times New Roman"/>
          <w:sz w:val="24"/>
          <w:szCs w:val="24"/>
          <w:lang w:val="en-US"/>
        </w:rPr>
        <w:t xml:space="preserve"> Comparison of 1M addition of oxidative (H</w:t>
      </w:r>
      <w:r w:rsidR="009331E9" w:rsidRPr="009331E9">
        <w:rPr>
          <w:rFonts w:cs="Times New Roman"/>
          <w:sz w:val="24"/>
          <w:szCs w:val="24"/>
          <w:vertAlign w:val="subscript"/>
          <w:lang w:val="en-US"/>
        </w:rPr>
        <w:t>2</w:t>
      </w:r>
      <w:r w:rsidR="009331E9" w:rsidRPr="009331E9">
        <w:rPr>
          <w:rFonts w:cs="Times New Roman"/>
          <w:sz w:val="24"/>
          <w:szCs w:val="24"/>
          <w:lang w:val="en-US"/>
        </w:rPr>
        <w:t>O</w:t>
      </w:r>
      <w:r w:rsidR="009331E9" w:rsidRPr="009331E9">
        <w:rPr>
          <w:rFonts w:cs="Times New Roman"/>
          <w:sz w:val="24"/>
          <w:szCs w:val="24"/>
          <w:vertAlign w:val="subscript"/>
          <w:lang w:val="en-US"/>
        </w:rPr>
        <w:t>2</w:t>
      </w:r>
      <w:r w:rsidR="009331E9" w:rsidRPr="009331E9">
        <w:rPr>
          <w:rFonts w:cs="Times New Roman"/>
          <w:sz w:val="24"/>
          <w:szCs w:val="24"/>
          <w:lang w:val="en-US"/>
        </w:rPr>
        <w:t xml:space="preserve"> and HClO</w:t>
      </w:r>
      <w:r w:rsidR="009331E9" w:rsidRPr="009331E9">
        <w:rPr>
          <w:rFonts w:cs="Times New Roman"/>
          <w:sz w:val="24"/>
          <w:szCs w:val="24"/>
          <w:vertAlign w:val="subscript"/>
          <w:lang w:val="en-US"/>
        </w:rPr>
        <w:t>4</w:t>
      </w:r>
      <w:r w:rsidR="009331E9" w:rsidRPr="009331E9">
        <w:rPr>
          <w:rFonts w:cs="Times New Roman"/>
          <w:sz w:val="24"/>
          <w:szCs w:val="24"/>
          <w:lang w:val="en-US"/>
        </w:rPr>
        <w:t>) and reductive (Na</w:t>
      </w:r>
      <w:r w:rsidR="009331E9" w:rsidRPr="009331E9">
        <w:rPr>
          <w:rFonts w:cs="Times New Roman"/>
          <w:sz w:val="24"/>
          <w:szCs w:val="24"/>
          <w:vertAlign w:val="subscript"/>
          <w:lang w:val="en-US"/>
        </w:rPr>
        <w:t>2</w:t>
      </w:r>
      <w:r w:rsidR="009331E9" w:rsidRPr="009331E9">
        <w:rPr>
          <w:rFonts w:cs="Times New Roman"/>
          <w:sz w:val="24"/>
          <w:szCs w:val="24"/>
          <w:lang w:val="en-US"/>
        </w:rPr>
        <w:t>SO</w:t>
      </w:r>
      <w:r w:rsidR="009331E9" w:rsidRPr="009331E9">
        <w:rPr>
          <w:rFonts w:cs="Times New Roman"/>
          <w:sz w:val="24"/>
          <w:szCs w:val="24"/>
          <w:vertAlign w:val="subscript"/>
          <w:lang w:val="en-US"/>
        </w:rPr>
        <w:t>3</w:t>
      </w:r>
      <w:r w:rsidR="009331E9" w:rsidRPr="009331E9">
        <w:rPr>
          <w:rFonts w:cs="Times New Roman"/>
          <w:sz w:val="24"/>
          <w:szCs w:val="24"/>
          <w:lang w:val="en-US"/>
        </w:rPr>
        <w:t>) into 2.5 M H</w:t>
      </w:r>
      <w:r w:rsidR="009331E9" w:rsidRPr="009331E9">
        <w:rPr>
          <w:rFonts w:cs="Times New Roman"/>
          <w:sz w:val="24"/>
          <w:szCs w:val="24"/>
          <w:vertAlign w:val="subscript"/>
          <w:lang w:val="en-US"/>
        </w:rPr>
        <w:t>2</w:t>
      </w:r>
      <w:r w:rsidR="009331E9" w:rsidRPr="009331E9">
        <w:rPr>
          <w:rFonts w:cs="Times New Roman"/>
          <w:sz w:val="24"/>
          <w:szCs w:val="24"/>
          <w:lang w:val="en-US"/>
        </w:rPr>
        <w:t>SO</w:t>
      </w:r>
      <w:r w:rsidR="009331E9" w:rsidRPr="009331E9">
        <w:rPr>
          <w:rFonts w:cs="Times New Roman"/>
          <w:sz w:val="24"/>
          <w:szCs w:val="24"/>
          <w:vertAlign w:val="subscript"/>
          <w:lang w:val="en-US"/>
        </w:rPr>
        <w:t>4</w:t>
      </w:r>
      <w:r w:rsidR="009331E9" w:rsidRPr="009331E9">
        <w:rPr>
          <w:rFonts w:cs="Times New Roman"/>
          <w:sz w:val="24"/>
          <w:szCs w:val="24"/>
          <w:lang w:val="en-US"/>
        </w:rPr>
        <w:t xml:space="preserve"> at 75</w:t>
      </w:r>
      <w:r w:rsidR="00F53FD6">
        <w:rPr>
          <w:rFonts w:cs="Times New Roman"/>
          <w:sz w:val="24"/>
          <w:szCs w:val="24"/>
          <w:lang w:val="en-US"/>
        </w:rPr>
        <w:t xml:space="preserve"> </w:t>
      </w:r>
      <w:r w:rsidR="009331E9" w:rsidRPr="009331E9">
        <w:rPr>
          <w:rFonts w:cs="Cambria Math"/>
          <w:sz w:val="24"/>
          <w:szCs w:val="24"/>
          <w:lang w:val="en-US"/>
        </w:rPr>
        <w:t>⁰</w:t>
      </w:r>
      <w:r w:rsidR="009331E9" w:rsidRPr="009331E9">
        <w:rPr>
          <w:rFonts w:cs="Times New Roman"/>
          <w:sz w:val="24"/>
          <w:szCs w:val="24"/>
          <w:lang w:val="en-US"/>
        </w:rPr>
        <w:t xml:space="preserve">C for </w:t>
      </w:r>
      <w:r w:rsidR="00BD3C93">
        <w:rPr>
          <w:rFonts w:cs="Times New Roman"/>
          <w:sz w:val="24"/>
          <w:szCs w:val="24"/>
          <w:lang w:val="en-US"/>
        </w:rPr>
        <w:t>120 min</w:t>
      </w:r>
      <w:r w:rsidR="009331E9" w:rsidRPr="009331E9">
        <w:rPr>
          <w:rFonts w:cs="Times New Roman"/>
          <w:sz w:val="24"/>
          <w:szCs w:val="24"/>
          <w:lang w:val="en-US"/>
        </w:rPr>
        <w:t xml:space="preserve"> with </w:t>
      </w:r>
      <w:proofErr w:type="gramStart"/>
      <w:r w:rsidR="009331E9" w:rsidRPr="009331E9">
        <w:rPr>
          <w:rFonts w:cs="Times New Roman"/>
          <w:sz w:val="24"/>
          <w:szCs w:val="24"/>
          <w:lang w:val="en-US"/>
        </w:rPr>
        <w:t>a</w:t>
      </w:r>
      <w:proofErr w:type="gramEnd"/>
      <w:r w:rsidR="009331E9" w:rsidRPr="009331E9">
        <w:rPr>
          <w:rFonts w:cs="Times New Roman"/>
          <w:sz w:val="24"/>
          <w:szCs w:val="24"/>
          <w:lang w:val="en-US"/>
        </w:rPr>
        <w:t xml:space="preserve"> S/L = 1/10</w:t>
      </w:r>
      <w:r w:rsidR="00D25CB5">
        <w:rPr>
          <w:rFonts w:cs="Times New Roman"/>
          <w:sz w:val="24"/>
          <w:szCs w:val="24"/>
          <w:lang w:val="en-US"/>
        </w:rPr>
        <w:t xml:space="preserve">. </w:t>
      </w:r>
      <w:r w:rsidR="00D25CB5">
        <w:rPr>
          <w:rFonts w:cs="Times New Roman"/>
          <w:sz w:val="24"/>
          <w:szCs w:val="24"/>
          <w:lang w:val="en-US"/>
        </w:rPr>
        <w:t>Error bars represent the standard error of mean for three replicates.</w:t>
      </w:r>
    </w:p>
    <w:p w:rsidR="00D25CB5" w:rsidRDefault="00D25CB5" w:rsidP="00A36761">
      <w:pPr>
        <w:jc w:val="center"/>
        <w:rPr>
          <w:rFonts w:cs="Times New Roman"/>
          <w:sz w:val="24"/>
          <w:szCs w:val="24"/>
          <w:lang w:val="en-US"/>
        </w:rPr>
      </w:pPr>
    </w:p>
    <w:p w:rsidR="009331E9" w:rsidRPr="009331E9" w:rsidRDefault="00A36761" w:rsidP="009331E9">
      <w:pPr>
        <w:jc w:val="both"/>
        <w:rPr>
          <w:rFonts w:cs="Times New Roman"/>
          <w:b/>
          <w:sz w:val="24"/>
          <w:szCs w:val="24"/>
          <w:lang w:val="en-US"/>
        </w:rPr>
      </w:pPr>
      <w:r>
        <w:rPr>
          <w:rFonts w:cs="Times New Roman"/>
          <w:b/>
          <w:sz w:val="24"/>
          <w:szCs w:val="24"/>
          <w:lang w:val="en-US"/>
        </w:rPr>
        <w:t>Proposed Reaction Mechanism</w:t>
      </w:r>
    </w:p>
    <w:p w:rsidR="00A36761" w:rsidRDefault="00A36761" w:rsidP="00A36761">
      <w:pPr>
        <w:ind w:firstLine="708"/>
        <w:jc w:val="both"/>
        <w:rPr>
          <w:rFonts w:cs="Times New Roman"/>
          <w:b/>
          <w:noProof/>
          <w:sz w:val="24"/>
          <w:szCs w:val="24"/>
          <w:lang w:val="en-GB" w:eastAsia="en-GB"/>
        </w:rPr>
      </w:pPr>
      <w:r w:rsidRPr="009331E9">
        <w:rPr>
          <w:rFonts w:cs="Times New Roman"/>
          <w:sz w:val="24"/>
          <w:szCs w:val="24"/>
          <w:lang w:val="en-US"/>
        </w:rPr>
        <w:t>The mechanisms and the major differences between the use of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alone and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with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001F71CF">
        <w:rPr>
          <w:rFonts w:cs="Times New Roman"/>
          <w:sz w:val="24"/>
          <w:szCs w:val="24"/>
          <w:lang w:val="en-US"/>
        </w:rPr>
        <w:t xml:space="preserve"> can be seen from Figure 12</w:t>
      </w:r>
      <w:r w:rsidRPr="009331E9">
        <w:rPr>
          <w:rFonts w:cs="Times New Roman"/>
          <w:sz w:val="24"/>
          <w:szCs w:val="24"/>
          <w:lang w:val="en-US"/>
        </w:rPr>
        <w:t>.</w:t>
      </w:r>
    </w:p>
    <w:p w:rsidR="009331E9" w:rsidRPr="009331E9" w:rsidRDefault="009331E9" w:rsidP="009331E9">
      <w:pPr>
        <w:jc w:val="center"/>
        <w:rPr>
          <w:rFonts w:cs="Times New Roman"/>
          <w:b/>
          <w:sz w:val="24"/>
          <w:szCs w:val="24"/>
          <w:lang w:val="en-US"/>
        </w:rPr>
      </w:pPr>
      <w:r w:rsidRPr="009331E9">
        <w:rPr>
          <w:rFonts w:cs="Times New Roman"/>
          <w:b/>
          <w:noProof/>
          <w:sz w:val="24"/>
          <w:szCs w:val="24"/>
          <w:lang w:val="en-GB" w:eastAsia="en-GB"/>
        </w:rPr>
        <w:lastRenderedPageBreak/>
        <w:drawing>
          <wp:inline distT="0" distB="0" distL="0" distR="0" wp14:anchorId="370BEF8D" wp14:editId="5FF1D627">
            <wp:extent cx="5153025" cy="3542137"/>
            <wp:effectExtent l="0" t="0" r="0" b="1270"/>
            <wp:docPr id="131"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fik 130"/>
                    <pic:cNvPicPr>
                      <a:picLocks noChangeAspect="1"/>
                    </pic:cNvPicPr>
                  </pic:nvPicPr>
                  <pic:blipFill>
                    <a:blip r:embed="rId17"/>
                    <a:stretch>
                      <a:fillRect/>
                    </a:stretch>
                  </pic:blipFill>
                  <pic:spPr>
                    <a:xfrm>
                      <a:off x="0" y="0"/>
                      <a:ext cx="5154366" cy="3543059"/>
                    </a:xfrm>
                    <a:prstGeom prst="rect">
                      <a:avLst/>
                    </a:prstGeom>
                  </pic:spPr>
                </pic:pic>
              </a:graphicData>
            </a:graphic>
          </wp:inline>
        </w:drawing>
      </w:r>
    </w:p>
    <w:p w:rsidR="009331E9" w:rsidRDefault="001F71CF" w:rsidP="009331E9">
      <w:pPr>
        <w:jc w:val="center"/>
        <w:rPr>
          <w:rFonts w:cs="Times New Roman"/>
          <w:sz w:val="24"/>
          <w:szCs w:val="24"/>
          <w:lang w:val="en-US"/>
        </w:rPr>
      </w:pPr>
      <w:r>
        <w:rPr>
          <w:rFonts w:cs="Times New Roman"/>
          <w:b/>
          <w:sz w:val="24"/>
          <w:szCs w:val="24"/>
          <w:lang w:val="en-US"/>
        </w:rPr>
        <w:t>Figure 12</w:t>
      </w:r>
      <w:r w:rsidR="009331E9" w:rsidRPr="009331E9">
        <w:rPr>
          <w:rFonts w:cs="Times New Roman"/>
          <w:b/>
          <w:sz w:val="24"/>
          <w:szCs w:val="24"/>
          <w:lang w:val="en-US"/>
        </w:rPr>
        <w:t>:</w:t>
      </w:r>
      <w:r w:rsidR="009331E9" w:rsidRPr="009331E9">
        <w:rPr>
          <w:rFonts w:cs="Times New Roman"/>
          <w:sz w:val="24"/>
          <w:szCs w:val="24"/>
          <w:lang w:val="en-US"/>
        </w:rPr>
        <w:t xml:space="preserve"> Overview and comparison of the H</w:t>
      </w:r>
      <w:r w:rsidR="009331E9" w:rsidRPr="009331E9">
        <w:rPr>
          <w:rFonts w:cs="Times New Roman"/>
          <w:sz w:val="24"/>
          <w:szCs w:val="24"/>
          <w:vertAlign w:val="subscript"/>
          <w:lang w:val="en-US"/>
        </w:rPr>
        <w:t>2</w:t>
      </w:r>
      <w:r w:rsidR="009331E9" w:rsidRPr="009331E9">
        <w:rPr>
          <w:rFonts w:cs="Times New Roman"/>
          <w:sz w:val="24"/>
          <w:szCs w:val="24"/>
          <w:lang w:val="en-US"/>
        </w:rPr>
        <w:t>SO</w:t>
      </w:r>
      <w:r w:rsidR="009331E9" w:rsidRPr="009331E9">
        <w:rPr>
          <w:rFonts w:cs="Times New Roman"/>
          <w:sz w:val="24"/>
          <w:szCs w:val="24"/>
          <w:vertAlign w:val="subscript"/>
          <w:lang w:val="en-US"/>
        </w:rPr>
        <w:t>4</w:t>
      </w:r>
      <w:r w:rsidR="009331E9" w:rsidRPr="009331E9">
        <w:rPr>
          <w:rFonts w:cs="Times New Roman"/>
          <w:sz w:val="24"/>
          <w:szCs w:val="24"/>
          <w:lang w:val="en-US"/>
        </w:rPr>
        <w:t xml:space="preserve"> and </w:t>
      </w:r>
      <w:proofErr w:type="gramStart"/>
      <w:r w:rsidR="009331E9" w:rsidRPr="009331E9">
        <w:rPr>
          <w:rFonts w:cs="Times New Roman"/>
          <w:sz w:val="24"/>
          <w:szCs w:val="24"/>
          <w:lang w:val="en-US"/>
        </w:rPr>
        <w:t>H</w:t>
      </w:r>
      <w:r w:rsidR="009331E9" w:rsidRPr="009331E9">
        <w:rPr>
          <w:rFonts w:cs="Times New Roman"/>
          <w:sz w:val="24"/>
          <w:szCs w:val="24"/>
          <w:vertAlign w:val="subscript"/>
          <w:lang w:val="en-US"/>
        </w:rPr>
        <w:t>2</w:t>
      </w:r>
      <w:r w:rsidR="009331E9" w:rsidRPr="009331E9">
        <w:rPr>
          <w:rFonts w:cs="Times New Roman"/>
          <w:sz w:val="24"/>
          <w:szCs w:val="24"/>
          <w:lang w:val="en-US"/>
        </w:rPr>
        <w:t>SO</w:t>
      </w:r>
      <w:r w:rsidR="009331E9" w:rsidRPr="009331E9">
        <w:rPr>
          <w:rFonts w:cs="Times New Roman"/>
          <w:sz w:val="24"/>
          <w:szCs w:val="24"/>
          <w:vertAlign w:val="subscript"/>
          <w:lang w:val="en-US"/>
        </w:rPr>
        <w:t>4</w:t>
      </w:r>
      <w:r w:rsidR="009331E9" w:rsidRPr="009331E9">
        <w:rPr>
          <w:rFonts w:cs="Times New Roman"/>
          <w:sz w:val="24"/>
          <w:szCs w:val="24"/>
          <w:lang w:val="en-US"/>
        </w:rPr>
        <w:t xml:space="preserve"> :</w:t>
      </w:r>
      <w:proofErr w:type="gramEnd"/>
      <w:r w:rsidR="009331E9" w:rsidRPr="009331E9">
        <w:rPr>
          <w:rFonts w:cs="Times New Roman"/>
          <w:sz w:val="24"/>
          <w:szCs w:val="24"/>
          <w:lang w:val="en-US"/>
        </w:rPr>
        <w:t xml:space="preserve"> H</w:t>
      </w:r>
      <w:r w:rsidR="009331E9" w:rsidRPr="009331E9">
        <w:rPr>
          <w:rFonts w:cs="Times New Roman"/>
          <w:sz w:val="24"/>
          <w:szCs w:val="24"/>
          <w:vertAlign w:val="subscript"/>
          <w:lang w:val="en-US"/>
        </w:rPr>
        <w:t>2</w:t>
      </w:r>
      <w:r w:rsidR="009331E9" w:rsidRPr="009331E9">
        <w:rPr>
          <w:rFonts w:cs="Times New Roman"/>
          <w:sz w:val="24"/>
          <w:szCs w:val="24"/>
          <w:lang w:val="en-US"/>
        </w:rPr>
        <w:t>O</w:t>
      </w:r>
      <w:r w:rsidR="009331E9" w:rsidRPr="009331E9">
        <w:rPr>
          <w:rFonts w:cs="Times New Roman"/>
          <w:sz w:val="24"/>
          <w:szCs w:val="24"/>
          <w:vertAlign w:val="subscript"/>
          <w:lang w:val="en-US"/>
        </w:rPr>
        <w:t xml:space="preserve">2 </w:t>
      </w:r>
      <w:r w:rsidR="009331E9" w:rsidRPr="009331E9">
        <w:rPr>
          <w:rFonts w:cs="Times New Roman"/>
          <w:sz w:val="24"/>
          <w:szCs w:val="24"/>
          <w:lang w:val="en-US"/>
        </w:rPr>
        <w:t xml:space="preserve">leaching mechanisms </w:t>
      </w:r>
    </w:p>
    <w:p w:rsidR="008914D4" w:rsidRPr="009331E9" w:rsidRDefault="008914D4" w:rsidP="009331E9">
      <w:pPr>
        <w:jc w:val="center"/>
        <w:rPr>
          <w:rFonts w:cs="Times New Roman"/>
          <w:sz w:val="24"/>
          <w:szCs w:val="24"/>
          <w:lang w:val="en-US"/>
        </w:rPr>
      </w:pPr>
    </w:p>
    <w:p w:rsidR="009331E9" w:rsidRPr="009331E9" w:rsidRDefault="009331E9" w:rsidP="009331E9">
      <w:pPr>
        <w:ind w:firstLine="708"/>
        <w:jc w:val="both"/>
        <w:rPr>
          <w:rFonts w:cs="Times New Roman"/>
          <w:sz w:val="24"/>
          <w:szCs w:val="24"/>
          <w:lang w:val="en-US"/>
        </w:rPr>
      </w:pPr>
      <w:r w:rsidRPr="009331E9">
        <w:rPr>
          <w:rFonts w:cs="Times New Roman"/>
          <w:sz w:val="24"/>
          <w:szCs w:val="24"/>
          <w:lang w:val="en-US"/>
        </w:rPr>
        <w:t xml:space="preserve">Previously, the use of sulfuric acid for direct leaching of the </w:t>
      </w:r>
      <w:r w:rsidR="00F81E3C">
        <w:rPr>
          <w:rFonts w:cs="Times New Roman"/>
          <w:sz w:val="24"/>
          <w:szCs w:val="24"/>
          <w:lang w:val="en-US"/>
        </w:rPr>
        <w:t>BR</w:t>
      </w:r>
      <w:r w:rsidRPr="009331E9">
        <w:rPr>
          <w:rFonts w:cs="Times New Roman"/>
          <w:sz w:val="24"/>
          <w:szCs w:val="24"/>
          <w:lang w:val="en-US"/>
        </w:rPr>
        <w:t xml:space="preserve"> was proven to be the best among other mineral acids. Nevertheless, various disadvantages still exist to be solved. For instance, silica gel formation (the need for high acid concentration or low S/L ratios to cope with silica gel formation), low selectivity towards Ti, Sc and REEs and the co-precipitation of Sc in rhomboclase phase can be counted as the significant drawbacks of the direct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leaching of the </w:t>
      </w:r>
      <w:r w:rsidR="00F81E3C">
        <w:rPr>
          <w:rFonts w:cs="Times New Roman"/>
          <w:sz w:val="24"/>
          <w:szCs w:val="24"/>
          <w:lang w:val="en-US"/>
        </w:rPr>
        <w:t>BR</w:t>
      </w:r>
      <w:r w:rsidR="003C22F9">
        <w:rPr>
          <w:rFonts w:cs="Times New Roman"/>
          <w:sz w:val="24"/>
          <w:szCs w:val="24"/>
          <w:lang w:val="en-US"/>
        </w:rPr>
        <w:t>.</w:t>
      </w:r>
    </w:p>
    <w:p w:rsidR="009331E9" w:rsidRDefault="009331E9" w:rsidP="009331E9">
      <w:pPr>
        <w:ind w:firstLine="708"/>
        <w:jc w:val="both"/>
        <w:rPr>
          <w:rFonts w:cs="Times New Roman"/>
          <w:sz w:val="24"/>
          <w:szCs w:val="24"/>
          <w:lang w:val="en-US"/>
        </w:rPr>
      </w:pPr>
      <w:r w:rsidRPr="009331E9">
        <w:rPr>
          <w:rFonts w:cs="Times New Roman"/>
          <w:sz w:val="24"/>
          <w:szCs w:val="24"/>
          <w:lang w:val="en-US"/>
        </w:rPr>
        <w:t>Implementation of hydrogen peroxide, not only provides an oxidative atmosphere which forces the dissolved Si to precipitate as quartz phase and prevents the formation of Si-gel, but also forms titanium peroxo sulfate complex yielding in a high Ti leaching efficiency. Furthermore, this oxidative leaching media, decreases the amount of rhomboclase phase which entraps Sc during precipitation and favors the formation of hematite during leaching. Consequently, leaching efficiencies of Ti, Sc and REEs can be enhanced by the combinative use of hydrogen peroxide during leaching.</w:t>
      </w:r>
    </w:p>
    <w:p w:rsidR="00D25CB5" w:rsidRDefault="00D25CB5" w:rsidP="00A36761">
      <w:pPr>
        <w:jc w:val="both"/>
        <w:rPr>
          <w:rFonts w:cs="Times New Roman"/>
          <w:b/>
          <w:sz w:val="24"/>
          <w:szCs w:val="24"/>
          <w:lang w:val="en-US"/>
        </w:rPr>
      </w:pPr>
    </w:p>
    <w:p w:rsidR="00A36761" w:rsidRPr="00A36761" w:rsidRDefault="00A36761" w:rsidP="00A36761">
      <w:pPr>
        <w:jc w:val="both"/>
        <w:rPr>
          <w:rFonts w:cs="Times New Roman"/>
          <w:b/>
          <w:sz w:val="24"/>
          <w:szCs w:val="24"/>
          <w:lang w:val="en-US"/>
        </w:rPr>
      </w:pPr>
      <w:r w:rsidRPr="00A36761">
        <w:rPr>
          <w:rFonts w:cs="Times New Roman"/>
          <w:b/>
          <w:sz w:val="24"/>
          <w:szCs w:val="24"/>
          <w:lang w:val="en-US"/>
        </w:rPr>
        <w:t>Conclusions</w:t>
      </w:r>
    </w:p>
    <w:p w:rsidR="000507BF" w:rsidRDefault="009331E9" w:rsidP="008E735E">
      <w:pPr>
        <w:ind w:firstLine="708"/>
        <w:jc w:val="both"/>
        <w:rPr>
          <w:rFonts w:cs="Times New Roman"/>
          <w:sz w:val="24"/>
          <w:szCs w:val="24"/>
          <w:lang w:val="en-US"/>
        </w:rPr>
      </w:pPr>
      <w:r w:rsidRPr="009331E9">
        <w:rPr>
          <w:rFonts w:cs="Times New Roman"/>
          <w:sz w:val="24"/>
          <w:szCs w:val="24"/>
          <w:lang w:val="en-US"/>
        </w:rPr>
        <w:t>The operational parameters were investigated and the addition of 2.5 M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into 2.5 M H</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4</w:t>
      </w:r>
      <w:r w:rsidRPr="009331E9">
        <w:rPr>
          <w:rFonts w:cs="Times New Roman"/>
          <w:sz w:val="24"/>
          <w:szCs w:val="24"/>
          <w:lang w:val="en-US"/>
        </w:rPr>
        <w:t xml:space="preserve"> was decided to be the best leaching condition to have favored quartz formation with a suppressed rhomboclase precipitation. Since the leaching reactions mainly controlled by diffusion, no significant increase in the efficiencies were observed after 30 minutes of leaching. To have high S/L ratio and to decrease the consumption of acid, different S/L ratios were compared. Even though low S/L ratios granted higher efficiencies due to caustic nature </w:t>
      </w:r>
      <w:r w:rsidRPr="009331E9">
        <w:rPr>
          <w:rFonts w:cs="Times New Roman"/>
          <w:sz w:val="24"/>
          <w:szCs w:val="24"/>
          <w:lang w:val="en-US"/>
        </w:rPr>
        <w:lastRenderedPageBreak/>
        <w:t xml:space="preserve">of </w:t>
      </w:r>
      <w:r w:rsidR="00F81E3C">
        <w:rPr>
          <w:rFonts w:cs="Times New Roman"/>
          <w:sz w:val="24"/>
          <w:szCs w:val="24"/>
          <w:lang w:val="en-US"/>
        </w:rPr>
        <w:t>BR</w:t>
      </w:r>
      <w:r w:rsidRPr="009331E9">
        <w:rPr>
          <w:rFonts w:cs="Times New Roman"/>
          <w:sz w:val="24"/>
          <w:szCs w:val="24"/>
          <w:lang w:val="en-US"/>
        </w:rPr>
        <w:t>, 1/10 ratio found to be the optimal condition. 90</w:t>
      </w:r>
      <w:r w:rsidR="00F53FD6">
        <w:rPr>
          <w:rFonts w:cs="Times New Roman"/>
          <w:sz w:val="24"/>
          <w:szCs w:val="24"/>
          <w:lang w:val="en-US"/>
        </w:rPr>
        <w:t xml:space="preserve"> </w:t>
      </w:r>
      <w:r w:rsidRPr="009331E9">
        <w:rPr>
          <w:rFonts w:cs="Times New Roman"/>
          <w:sz w:val="24"/>
          <w:szCs w:val="24"/>
          <w:lang w:val="en-US"/>
        </w:rPr>
        <w:t>⁰C was found to be the best leaching temperature for faster Ti complex formation, faster kinetical observation of SiO</w:t>
      </w:r>
      <w:r w:rsidRPr="009331E9">
        <w:rPr>
          <w:rFonts w:cs="Times New Roman"/>
          <w:sz w:val="24"/>
          <w:szCs w:val="24"/>
          <w:vertAlign w:val="subscript"/>
          <w:lang w:val="en-US"/>
        </w:rPr>
        <w:t>2</w:t>
      </w:r>
      <w:r w:rsidRPr="009331E9">
        <w:rPr>
          <w:rFonts w:cs="Times New Roman"/>
          <w:sz w:val="24"/>
          <w:szCs w:val="24"/>
          <w:lang w:val="en-US"/>
        </w:rPr>
        <w:t xml:space="preserve"> precipitation as well as more aggressive environment resulting by faster decomposition of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When these optimal operational parameters were implemented, one of the highest reported leaching efficiencies for both Ti and Sc can be achieved at high S/L ratio.</w:t>
      </w:r>
      <w:r w:rsidR="008E735E">
        <w:rPr>
          <w:rFonts w:cs="Times New Roman"/>
          <w:sz w:val="24"/>
          <w:szCs w:val="24"/>
          <w:lang w:val="en-US"/>
        </w:rPr>
        <w:t xml:space="preserve"> </w:t>
      </w:r>
      <w:r w:rsidRPr="009331E9">
        <w:rPr>
          <w:rFonts w:cs="Times New Roman"/>
          <w:sz w:val="24"/>
          <w:szCs w:val="24"/>
          <w:lang w:val="en-US"/>
        </w:rPr>
        <w:t>The motivations behind this study were also verified with a comparative experimentation of oxidative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and HClO</w:t>
      </w:r>
      <w:r w:rsidRPr="009331E9">
        <w:rPr>
          <w:rFonts w:cs="Times New Roman"/>
          <w:sz w:val="24"/>
          <w:szCs w:val="24"/>
          <w:vertAlign w:val="subscript"/>
          <w:lang w:val="en-US"/>
        </w:rPr>
        <w:t>4</w:t>
      </w:r>
      <w:r w:rsidRPr="009331E9">
        <w:rPr>
          <w:rFonts w:cs="Times New Roman"/>
          <w:sz w:val="24"/>
          <w:szCs w:val="24"/>
          <w:lang w:val="en-US"/>
        </w:rPr>
        <w:t>) and reductive (Na</w:t>
      </w:r>
      <w:r w:rsidRPr="009331E9">
        <w:rPr>
          <w:rFonts w:cs="Times New Roman"/>
          <w:sz w:val="24"/>
          <w:szCs w:val="24"/>
          <w:vertAlign w:val="subscript"/>
          <w:lang w:val="en-US"/>
        </w:rPr>
        <w:t>2</w:t>
      </w:r>
      <w:r w:rsidRPr="009331E9">
        <w:rPr>
          <w:rFonts w:cs="Times New Roman"/>
          <w:sz w:val="24"/>
          <w:szCs w:val="24"/>
          <w:lang w:val="en-US"/>
        </w:rPr>
        <w:t>SO</w:t>
      </w:r>
      <w:r w:rsidRPr="009331E9">
        <w:rPr>
          <w:rFonts w:cs="Times New Roman"/>
          <w:sz w:val="24"/>
          <w:szCs w:val="24"/>
          <w:vertAlign w:val="subscript"/>
          <w:lang w:val="en-US"/>
        </w:rPr>
        <w:t>3</w:t>
      </w:r>
      <w:r w:rsidRPr="009331E9">
        <w:rPr>
          <w:rFonts w:cs="Times New Roman"/>
          <w:sz w:val="24"/>
          <w:szCs w:val="24"/>
          <w:lang w:val="en-US"/>
        </w:rPr>
        <w:t>) additions to the leaching media. While Si gel was not formed in oxidative environment, high Ti efficiency was only achieved when H</w:t>
      </w:r>
      <w:r w:rsidRPr="009331E9">
        <w:rPr>
          <w:rFonts w:cs="Times New Roman"/>
          <w:sz w:val="24"/>
          <w:szCs w:val="24"/>
          <w:vertAlign w:val="subscript"/>
          <w:lang w:val="en-US"/>
        </w:rPr>
        <w:t>2</w:t>
      </w:r>
      <w:r w:rsidRPr="009331E9">
        <w:rPr>
          <w:rFonts w:cs="Times New Roman"/>
          <w:sz w:val="24"/>
          <w:szCs w:val="24"/>
          <w:lang w:val="en-US"/>
        </w:rPr>
        <w:t>O</w:t>
      </w:r>
      <w:r w:rsidRPr="009331E9">
        <w:rPr>
          <w:rFonts w:cs="Times New Roman"/>
          <w:sz w:val="24"/>
          <w:szCs w:val="24"/>
          <w:vertAlign w:val="subscript"/>
          <w:lang w:val="en-US"/>
        </w:rPr>
        <w:t>2</w:t>
      </w:r>
      <w:r w:rsidRPr="009331E9">
        <w:rPr>
          <w:rFonts w:cs="Times New Roman"/>
          <w:sz w:val="24"/>
          <w:szCs w:val="24"/>
          <w:lang w:val="en-US"/>
        </w:rPr>
        <w:t xml:space="preserve"> was introduced into the system.</w:t>
      </w:r>
    </w:p>
    <w:p w:rsidR="009417CA" w:rsidRDefault="009417CA" w:rsidP="009417CA">
      <w:pPr>
        <w:pStyle w:val="Beschriftung"/>
        <w:keepNext/>
        <w:spacing w:line="360" w:lineRule="auto"/>
        <w:ind w:left="0" w:firstLine="0"/>
        <w:jc w:val="left"/>
        <w:rPr>
          <w:rFonts w:asciiTheme="minorHAnsi" w:eastAsiaTheme="minorHAnsi" w:hAnsiTheme="minorHAnsi"/>
          <w:b w:val="0"/>
          <w:bCs w:val="0"/>
          <w:color w:val="auto"/>
        </w:rPr>
      </w:pPr>
    </w:p>
    <w:p w:rsidR="000507BF" w:rsidRPr="009331E9" w:rsidRDefault="000507BF" w:rsidP="009417CA">
      <w:pPr>
        <w:pStyle w:val="Beschriftung"/>
        <w:keepNext/>
        <w:spacing w:line="360" w:lineRule="auto"/>
        <w:ind w:left="0" w:firstLine="0"/>
        <w:jc w:val="left"/>
        <w:rPr>
          <w:rFonts w:asciiTheme="minorHAnsi" w:hAnsiTheme="minorHAnsi"/>
          <w:color w:val="000000" w:themeColor="text1"/>
        </w:rPr>
      </w:pPr>
      <w:r>
        <w:rPr>
          <w:rFonts w:asciiTheme="minorHAnsi" w:hAnsiTheme="minorHAnsi"/>
          <w:color w:val="000000" w:themeColor="text1"/>
        </w:rPr>
        <w:t>Methods</w:t>
      </w:r>
    </w:p>
    <w:p w:rsidR="00BD3C93" w:rsidRPr="008F213C" w:rsidRDefault="00BD3C93" w:rsidP="00BD3C93">
      <w:pPr>
        <w:ind w:firstLine="360"/>
        <w:jc w:val="both"/>
        <w:rPr>
          <w:rFonts w:cs="Times New Roman"/>
          <w:sz w:val="24"/>
          <w:szCs w:val="24"/>
          <w:lang w:val="en-US"/>
        </w:rPr>
      </w:pPr>
      <w:r w:rsidRPr="008F213C">
        <w:rPr>
          <w:rFonts w:cs="Times New Roman"/>
          <w:sz w:val="24"/>
          <w:szCs w:val="24"/>
          <w:lang w:val="en-US"/>
        </w:rPr>
        <w:t>The BR used in this study was obtained from Aluminum of Greece S.A. The composition of the bauxite residue is determined by subjecting it to lithium borate fusion, and analyzed using ICP-MS/AAS which can be found in Table 1.</w:t>
      </w:r>
    </w:p>
    <w:p w:rsidR="008E735E" w:rsidRPr="008E735E" w:rsidRDefault="008E735E" w:rsidP="008E735E">
      <w:pPr>
        <w:rPr>
          <w:lang w:val="en-US"/>
        </w:rPr>
      </w:pPr>
    </w:p>
    <w:p w:rsidR="000507BF" w:rsidRPr="009331E9" w:rsidRDefault="000507BF" w:rsidP="000507BF">
      <w:pPr>
        <w:pStyle w:val="Beschriftung"/>
        <w:keepNext/>
        <w:ind w:left="0" w:firstLine="0"/>
        <w:jc w:val="left"/>
        <w:rPr>
          <w:rFonts w:asciiTheme="minorHAnsi" w:hAnsiTheme="minorHAnsi"/>
          <w:b w:val="0"/>
          <w:i/>
          <w:color w:val="000000" w:themeColor="text1"/>
        </w:rPr>
      </w:pPr>
      <w:r w:rsidRPr="009331E9">
        <w:rPr>
          <w:rFonts w:asciiTheme="minorHAnsi" w:hAnsiTheme="minorHAnsi"/>
          <w:color w:val="000000" w:themeColor="text1"/>
        </w:rPr>
        <w:t xml:space="preserve">                                         Table 1. </w:t>
      </w:r>
      <w:r w:rsidRPr="009331E9">
        <w:rPr>
          <w:rFonts w:asciiTheme="minorHAnsi" w:hAnsiTheme="minorHAnsi"/>
          <w:b w:val="0"/>
          <w:color w:val="000000" w:themeColor="text1"/>
        </w:rPr>
        <w:t xml:space="preserve">Chemical composition of the </w:t>
      </w:r>
      <w:r w:rsidRPr="00F81E3C">
        <w:rPr>
          <w:rFonts w:asciiTheme="minorHAnsi" w:hAnsiTheme="minorHAnsi"/>
          <w:b w:val="0"/>
          <w:color w:val="000000" w:themeColor="text1"/>
        </w:rPr>
        <w:t>BR</w:t>
      </w:r>
      <w:r w:rsidRPr="009331E9">
        <w:rPr>
          <w:rFonts w:asciiTheme="minorHAnsi" w:hAnsiTheme="minorHAnsi"/>
          <w:b w:val="0"/>
          <w:color w:val="000000" w:themeColor="text1"/>
        </w:rPr>
        <w:t xml:space="preserve"> sample</w:t>
      </w:r>
    </w:p>
    <w:tbl>
      <w:tblPr>
        <w:tblStyle w:val="Mdeck5tablebodythreelines"/>
        <w:tblW w:w="3752" w:type="pct"/>
        <w:tblLayout w:type="fixed"/>
        <w:tblLook w:val="04A0" w:firstRow="1" w:lastRow="0" w:firstColumn="1" w:lastColumn="0" w:noHBand="0" w:noVBand="1"/>
      </w:tblPr>
      <w:tblGrid>
        <w:gridCol w:w="2290"/>
        <w:gridCol w:w="1506"/>
        <w:gridCol w:w="1506"/>
        <w:gridCol w:w="1506"/>
      </w:tblGrid>
      <w:tr w:rsidR="000507BF" w:rsidRPr="009331E9" w:rsidTr="00A97418">
        <w:trPr>
          <w:cnfStyle w:val="100000000000" w:firstRow="1" w:lastRow="0" w:firstColumn="0" w:lastColumn="0" w:oddVBand="0" w:evenVBand="0" w:oddHBand="0" w:evenHBand="0" w:firstRowFirstColumn="0" w:firstRowLastColumn="0" w:lastRowFirstColumn="0" w:lastRowLastColumn="0"/>
          <w:trHeight w:val="164"/>
        </w:trPr>
        <w:tc>
          <w:tcPr>
            <w:tcW w:w="2290" w:type="dxa"/>
          </w:tcPr>
          <w:p w:rsidR="000507BF" w:rsidRPr="009331E9" w:rsidRDefault="000507BF" w:rsidP="00A97418">
            <w:pPr>
              <w:pStyle w:val="MDPI42tablebody"/>
              <w:rPr>
                <w:rFonts w:asciiTheme="minorHAnsi" w:hAnsiTheme="minorHAnsi"/>
                <w:b/>
                <w:sz w:val="24"/>
                <w:szCs w:val="24"/>
              </w:rPr>
            </w:pPr>
            <w:r w:rsidRPr="009331E9">
              <w:rPr>
                <w:rFonts w:asciiTheme="minorHAnsi" w:hAnsiTheme="minorHAnsi"/>
                <w:b/>
                <w:sz w:val="24"/>
                <w:szCs w:val="24"/>
              </w:rPr>
              <w:t xml:space="preserve">Major </w:t>
            </w:r>
          </w:p>
          <w:p w:rsidR="000507BF" w:rsidRPr="009331E9" w:rsidRDefault="000507BF" w:rsidP="00A97418">
            <w:pPr>
              <w:pStyle w:val="MDPI42tablebody"/>
              <w:rPr>
                <w:rFonts w:asciiTheme="minorHAnsi" w:hAnsiTheme="minorHAnsi"/>
                <w:b/>
                <w:sz w:val="24"/>
                <w:szCs w:val="24"/>
              </w:rPr>
            </w:pPr>
            <w:r w:rsidRPr="009331E9">
              <w:rPr>
                <w:rFonts w:asciiTheme="minorHAnsi" w:hAnsiTheme="minorHAnsi"/>
                <w:b/>
                <w:sz w:val="24"/>
                <w:szCs w:val="24"/>
              </w:rPr>
              <w:t>Compounds</w:t>
            </w:r>
          </w:p>
        </w:tc>
        <w:tc>
          <w:tcPr>
            <w:tcW w:w="1506" w:type="dxa"/>
          </w:tcPr>
          <w:p w:rsidR="000507BF" w:rsidRPr="009331E9" w:rsidRDefault="000507BF" w:rsidP="00A97418">
            <w:pPr>
              <w:pStyle w:val="MDPI42tablebody"/>
              <w:rPr>
                <w:rFonts w:asciiTheme="minorHAnsi" w:hAnsiTheme="minorHAnsi"/>
                <w:b/>
                <w:sz w:val="24"/>
                <w:szCs w:val="24"/>
              </w:rPr>
            </w:pPr>
            <w:r w:rsidRPr="009331E9">
              <w:rPr>
                <w:rFonts w:asciiTheme="minorHAnsi" w:hAnsiTheme="minorHAnsi"/>
                <w:b/>
                <w:sz w:val="24"/>
                <w:szCs w:val="24"/>
              </w:rPr>
              <w:t>wt.%</w:t>
            </w:r>
          </w:p>
        </w:tc>
        <w:tc>
          <w:tcPr>
            <w:tcW w:w="1506" w:type="dxa"/>
          </w:tcPr>
          <w:p w:rsidR="000507BF" w:rsidRPr="009331E9" w:rsidRDefault="000507BF" w:rsidP="00A97418">
            <w:pPr>
              <w:pStyle w:val="MDPI42tablebody"/>
              <w:rPr>
                <w:rFonts w:asciiTheme="minorHAnsi" w:hAnsiTheme="minorHAnsi"/>
                <w:b/>
                <w:sz w:val="24"/>
                <w:szCs w:val="24"/>
              </w:rPr>
            </w:pPr>
            <w:r>
              <w:rPr>
                <w:rFonts w:asciiTheme="minorHAnsi" w:hAnsiTheme="minorHAnsi"/>
                <w:b/>
                <w:sz w:val="24"/>
                <w:szCs w:val="24"/>
              </w:rPr>
              <w:t>Minor C</w:t>
            </w:r>
            <w:r w:rsidRPr="009331E9">
              <w:rPr>
                <w:rFonts w:asciiTheme="minorHAnsi" w:hAnsiTheme="minorHAnsi"/>
                <w:b/>
                <w:sz w:val="24"/>
                <w:szCs w:val="24"/>
              </w:rPr>
              <w:t>ompounds</w:t>
            </w:r>
          </w:p>
        </w:tc>
        <w:tc>
          <w:tcPr>
            <w:tcW w:w="1506" w:type="dxa"/>
          </w:tcPr>
          <w:p w:rsidR="000507BF" w:rsidRPr="009331E9" w:rsidRDefault="001A1E84" w:rsidP="001A1E84">
            <w:pPr>
              <w:pStyle w:val="MDPI42tablebody"/>
              <w:rPr>
                <w:rFonts w:asciiTheme="minorHAnsi" w:hAnsiTheme="minorHAnsi"/>
                <w:b/>
                <w:sz w:val="24"/>
                <w:szCs w:val="24"/>
              </w:rPr>
            </w:pPr>
            <w:r>
              <w:rPr>
                <w:rFonts w:asciiTheme="minorHAnsi" w:hAnsiTheme="minorHAnsi"/>
                <w:b/>
                <w:sz w:val="24"/>
                <w:szCs w:val="24"/>
              </w:rPr>
              <w:t>ppm</w:t>
            </w:r>
          </w:p>
        </w:tc>
      </w:tr>
      <w:tr w:rsidR="000507BF" w:rsidRPr="009331E9" w:rsidTr="00A97418">
        <w:trPr>
          <w:trHeight w:val="164"/>
        </w:trPr>
        <w:tc>
          <w:tcPr>
            <w:tcW w:w="2290" w:type="dxa"/>
          </w:tcPr>
          <w:p w:rsidR="000507BF" w:rsidRPr="009331E9" w:rsidRDefault="000507BF" w:rsidP="00A97418">
            <w:pPr>
              <w:pStyle w:val="MDPI42tablebody"/>
              <w:rPr>
                <w:rFonts w:asciiTheme="minorHAnsi" w:hAnsiTheme="minorHAnsi"/>
                <w:bCs/>
                <w:sz w:val="24"/>
                <w:szCs w:val="24"/>
                <w:vertAlign w:val="subscript"/>
              </w:rPr>
            </w:pPr>
            <w:r w:rsidRPr="009331E9">
              <w:rPr>
                <w:rFonts w:asciiTheme="minorHAnsi" w:hAnsiTheme="minorHAnsi"/>
                <w:bCs/>
                <w:sz w:val="24"/>
                <w:szCs w:val="24"/>
              </w:rPr>
              <w:t>Fe</w:t>
            </w:r>
          </w:p>
        </w:tc>
        <w:tc>
          <w:tcPr>
            <w:tcW w:w="1506" w:type="dxa"/>
          </w:tcPr>
          <w:p w:rsidR="000507BF" w:rsidRPr="009331E9" w:rsidRDefault="00A2214A" w:rsidP="00A97418">
            <w:pPr>
              <w:pStyle w:val="MDPI42tablebody"/>
              <w:rPr>
                <w:rFonts w:asciiTheme="minorHAnsi" w:hAnsiTheme="minorHAnsi"/>
                <w:sz w:val="24"/>
                <w:szCs w:val="24"/>
              </w:rPr>
            </w:pPr>
            <w:r>
              <w:rPr>
                <w:rFonts w:asciiTheme="minorHAnsi" w:hAnsiTheme="minorHAnsi"/>
                <w:sz w:val="24"/>
                <w:szCs w:val="24"/>
              </w:rPr>
              <w:t>29.6</w:t>
            </w:r>
          </w:p>
        </w:tc>
        <w:tc>
          <w:tcPr>
            <w:tcW w:w="1506" w:type="dxa"/>
          </w:tcPr>
          <w:p w:rsidR="000507BF" w:rsidRPr="009331E9" w:rsidRDefault="000507BF" w:rsidP="00A97418">
            <w:pPr>
              <w:pStyle w:val="MDPI42tablebody"/>
              <w:rPr>
                <w:rFonts w:asciiTheme="minorHAnsi" w:hAnsiTheme="minorHAnsi"/>
                <w:bCs/>
                <w:sz w:val="24"/>
                <w:szCs w:val="24"/>
              </w:rPr>
            </w:pPr>
            <w:r w:rsidRPr="009331E9">
              <w:rPr>
                <w:rFonts w:asciiTheme="minorHAnsi" w:hAnsiTheme="minorHAnsi"/>
                <w:bCs/>
                <w:sz w:val="24"/>
                <w:szCs w:val="24"/>
              </w:rPr>
              <w:t>La</w:t>
            </w:r>
          </w:p>
        </w:tc>
        <w:tc>
          <w:tcPr>
            <w:tcW w:w="1506" w:type="dxa"/>
          </w:tcPr>
          <w:p w:rsidR="000507BF" w:rsidRPr="009331E9" w:rsidRDefault="001A1E84" w:rsidP="00A97418">
            <w:pPr>
              <w:pStyle w:val="MDPI42tablebody"/>
              <w:rPr>
                <w:rFonts w:asciiTheme="minorHAnsi" w:hAnsiTheme="minorHAnsi"/>
                <w:sz w:val="24"/>
                <w:szCs w:val="24"/>
              </w:rPr>
            </w:pPr>
            <w:r>
              <w:rPr>
                <w:rFonts w:asciiTheme="minorHAnsi" w:hAnsiTheme="minorHAnsi"/>
                <w:sz w:val="24"/>
                <w:szCs w:val="24"/>
              </w:rPr>
              <w:t>110</w:t>
            </w:r>
          </w:p>
        </w:tc>
      </w:tr>
      <w:tr w:rsidR="000507BF" w:rsidRPr="009331E9" w:rsidTr="00A97418">
        <w:trPr>
          <w:trHeight w:val="164"/>
        </w:trPr>
        <w:tc>
          <w:tcPr>
            <w:tcW w:w="2290" w:type="dxa"/>
          </w:tcPr>
          <w:p w:rsidR="000507BF" w:rsidRPr="009331E9" w:rsidRDefault="000507BF" w:rsidP="00A97418">
            <w:pPr>
              <w:pStyle w:val="MDPI42tablebody"/>
              <w:rPr>
                <w:rFonts w:asciiTheme="minorHAnsi" w:hAnsiTheme="minorHAnsi"/>
                <w:bCs/>
                <w:sz w:val="24"/>
                <w:szCs w:val="24"/>
              </w:rPr>
            </w:pPr>
            <w:r w:rsidRPr="009331E9">
              <w:rPr>
                <w:rFonts w:asciiTheme="minorHAnsi" w:hAnsiTheme="minorHAnsi"/>
                <w:bCs/>
                <w:sz w:val="24"/>
                <w:szCs w:val="24"/>
              </w:rPr>
              <w:t>Al</w:t>
            </w:r>
          </w:p>
        </w:tc>
        <w:tc>
          <w:tcPr>
            <w:tcW w:w="1506" w:type="dxa"/>
          </w:tcPr>
          <w:p w:rsidR="000507BF" w:rsidRPr="009331E9" w:rsidRDefault="00A2214A" w:rsidP="00A97418">
            <w:pPr>
              <w:pStyle w:val="MDPI42tablebody"/>
              <w:rPr>
                <w:rFonts w:asciiTheme="minorHAnsi" w:hAnsiTheme="minorHAnsi"/>
                <w:sz w:val="24"/>
                <w:szCs w:val="24"/>
              </w:rPr>
            </w:pPr>
            <w:r>
              <w:rPr>
                <w:rFonts w:asciiTheme="minorHAnsi" w:hAnsiTheme="minorHAnsi"/>
                <w:sz w:val="24"/>
                <w:szCs w:val="24"/>
              </w:rPr>
              <w:t>8.6</w:t>
            </w:r>
          </w:p>
        </w:tc>
        <w:tc>
          <w:tcPr>
            <w:tcW w:w="1506" w:type="dxa"/>
          </w:tcPr>
          <w:p w:rsidR="000507BF" w:rsidRPr="009331E9" w:rsidRDefault="000507BF" w:rsidP="00A97418">
            <w:pPr>
              <w:pStyle w:val="MDPI42tablebody"/>
              <w:rPr>
                <w:rFonts w:asciiTheme="minorHAnsi" w:hAnsiTheme="minorHAnsi"/>
                <w:bCs/>
                <w:sz w:val="24"/>
                <w:szCs w:val="24"/>
              </w:rPr>
            </w:pPr>
            <w:r w:rsidRPr="009331E9">
              <w:rPr>
                <w:rFonts w:asciiTheme="minorHAnsi" w:hAnsiTheme="minorHAnsi"/>
                <w:bCs/>
                <w:sz w:val="24"/>
                <w:szCs w:val="24"/>
              </w:rPr>
              <w:t>Ce</w:t>
            </w:r>
          </w:p>
        </w:tc>
        <w:tc>
          <w:tcPr>
            <w:tcW w:w="1506" w:type="dxa"/>
          </w:tcPr>
          <w:p w:rsidR="000507BF" w:rsidRPr="009331E9" w:rsidRDefault="001A1E84" w:rsidP="00A97418">
            <w:pPr>
              <w:pStyle w:val="MDPI42tablebody"/>
              <w:rPr>
                <w:rFonts w:asciiTheme="minorHAnsi" w:hAnsiTheme="minorHAnsi"/>
                <w:sz w:val="24"/>
                <w:szCs w:val="24"/>
              </w:rPr>
            </w:pPr>
            <w:r>
              <w:rPr>
                <w:rFonts w:asciiTheme="minorHAnsi" w:hAnsiTheme="minorHAnsi"/>
                <w:sz w:val="24"/>
                <w:szCs w:val="24"/>
              </w:rPr>
              <w:t>380</w:t>
            </w:r>
          </w:p>
        </w:tc>
      </w:tr>
      <w:tr w:rsidR="000507BF" w:rsidRPr="009331E9" w:rsidTr="00A97418">
        <w:trPr>
          <w:trHeight w:val="164"/>
        </w:trPr>
        <w:tc>
          <w:tcPr>
            <w:tcW w:w="2290" w:type="dxa"/>
          </w:tcPr>
          <w:p w:rsidR="000507BF" w:rsidRPr="009331E9" w:rsidRDefault="000507BF" w:rsidP="00A97418">
            <w:pPr>
              <w:pStyle w:val="MDPI42tablebody"/>
              <w:rPr>
                <w:rFonts w:asciiTheme="minorHAnsi" w:hAnsiTheme="minorHAnsi"/>
                <w:bCs/>
                <w:sz w:val="24"/>
                <w:szCs w:val="24"/>
              </w:rPr>
            </w:pPr>
            <w:r w:rsidRPr="009331E9">
              <w:rPr>
                <w:rFonts w:asciiTheme="minorHAnsi" w:hAnsiTheme="minorHAnsi"/>
                <w:bCs/>
                <w:sz w:val="24"/>
                <w:szCs w:val="24"/>
              </w:rPr>
              <w:t>Ca</w:t>
            </w:r>
          </w:p>
        </w:tc>
        <w:tc>
          <w:tcPr>
            <w:tcW w:w="1506" w:type="dxa"/>
          </w:tcPr>
          <w:p w:rsidR="000507BF" w:rsidRPr="009331E9" w:rsidRDefault="00A2214A" w:rsidP="00A97418">
            <w:pPr>
              <w:pStyle w:val="MDPI42tablebody"/>
              <w:rPr>
                <w:rFonts w:asciiTheme="minorHAnsi" w:hAnsiTheme="minorHAnsi"/>
                <w:sz w:val="24"/>
                <w:szCs w:val="24"/>
              </w:rPr>
            </w:pPr>
            <w:r>
              <w:rPr>
                <w:rFonts w:asciiTheme="minorHAnsi" w:hAnsiTheme="minorHAnsi"/>
                <w:sz w:val="24"/>
                <w:szCs w:val="24"/>
              </w:rPr>
              <w:t>8.3</w:t>
            </w:r>
          </w:p>
        </w:tc>
        <w:tc>
          <w:tcPr>
            <w:tcW w:w="1506" w:type="dxa"/>
          </w:tcPr>
          <w:p w:rsidR="000507BF" w:rsidRPr="009331E9" w:rsidRDefault="000507BF" w:rsidP="00A97418">
            <w:pPr>
              <w:pStyle w:val="MDPI42tablebody"/>
              <w:rPr>
                <w:rFonts w:asciiTheme="minorHAnsi" w:hAnsiTheme="minorHAnsi"/>
                <w:bCs/>
                <w:sz w:val="24"/>
                <w:szCs w:val="24"/>
              </w:rPr>
            </w:pPr>
            <w:r w:rsidRPr="009331E9">
              <w:rPr>
                <w:rFonts w:asciiTheme="minorHAnsi" w:hAnsiTheme="minorHAnsi"/>
                <w:bCs/>
                <w:sz w:val="24"/>
                <w:szCs w:val="24"/>
              </w:rPr>
              <w:t>Sc</w:t>
            </w:r>
          </w:p>
        </w:tc>
        <w:tc>
          <w:tcPr>
            <w:tcW w:w="1506" w:type="dxa"/>
          </w:tcPr>
          <w:p w:rsidR="000507BF" w:rsidRPr="009331E9" w:rsidRDefault="001A1E84" w:rsidP="00A97418">
            <w:pPr>
              <w:pStyle w:val="MDPI42tablebody"/>
              <w:rPr>
                <w:rFonts w:asciiTheme="minorHAnsi" w:hAnsiTheme="minorHAnsi"/>
                <w:sz w:val="24"/>
                <w:szCs w:val="24"/>
              </w:rPr>
            </w:pPr>
            <w:r>
              <w:rPr>
                <w:rFonts w:asciiTheme="minorHAnsi" w:hAnsiTheme="minorHAnsi"/>
                <w:sz w:val="24"/>
                <w:szCs w:val="24"/>
              </w:rPr>
              <w:t>120</w:t>
            </w:r>
          </w:p>
        </w:tc>
      </w:tr>
      <w:tr w:rsidR="000507BF" w:rsidRPr="009331E9" w:rsidTr="00A97418">
        <w:trPr>
          <w:trHeight w:val="164"/>
        </w:trPr>
        <w:tc>
          <w:tcPr>
            <w:tcW w:w="2290" w:type="dxa"/>
          </w:tcPr>
          <w:p w:rsidR="000507BF" w:rsidRPr="009331E9" w:rsidRDefault="000507BF" w:rsidP="00A97418">
            <w:pPr>
              <w:pStyle w:val="MDPI42tablebody"/>
              <w:rPr>
                <w:rFonts w:asciiTheme="minorHAnsi" w:hAnsiTheme="minorHAnsi"/>
                <w:bCs/>
                <w:sz w:val="24"/>
                <w:szCs w:val="24"/>
              </w:rPr>
            </w:pPr>
            <w:r w:rsidRPr="009331E9">
              <w:rPr>
                <w:rFonts w:asciiTheme="minorHAnsi" w:hAnsiTheme="minorHAnsi"/>
                <w:bCs/>
                <w:sz w:val="24"/>
                <w:szCs w:val="24"/>
              </w:rPr>
              <w:t>Si</w:t>
            </w:r>
          </w:p>
        </w:tc>
        <w:tc>
          <w:tcPr>
            <w:tcW w:w="1506" w:type="dxa"/>
          </w:tcPr>
          <w:p w:rsidR="000507BF" w:rsidRPr="009331E9" w:rsidRDefault="001A1E84" w:rsidP="00A97418">
            <w:pPr>
              <w:pStyle w:val="MDPI42tablebody"/>
              <w:rPr>
                <w:rFonts w:asciiTheme="minorHAnsi" w:hAnsiTheme="minorHAnsi"/>
                <w:sz w:val="24"/>
                <w:szCs w:val="24"/>
              </w:rPr>
            </w:pPr>
            <w:r>
              <w:rPr>
                <w:rFonts w:asciiTheme="minorHAnsi" w:hAnsiTheme="minorHAnsi"/>
                <w:sz w:val="24"/>
                <w:szCs w:val="24"/>
              </w:rPr>
              <w:t>3.3</w:t>
            </w:r>
          </w:p>
        </w:tc>
        <w:tc>
          <w:tcPr>
            <w:tcW w:w="1506" w:type="dxa"/>
          </w:tcPr>
          <w:p w:rsidR="000507BF" w:rsidRPr="009331E9" w:rsidRDefault="000507BF" w:rsidP="00A97418">
            <w:pPr>
              <w:pStyle w:val="MDPI42tablebody"/>
              <w:rPr>
                <w:rFonts w:asciiTheme="minorHAnsi" w:hAnsiTheme="minorHAnsi"/>
                <w:bCs/>
                <w:sz w:val="24"/>
                <w:szCs w:val="24"/>
              </w:rPr>
            </w:pPr>
            <w:proofErr w:type="spellStart"/>
            <w:r w:rsidRPr="009331E9">
              <w:rPr>
                <w:rFonts w:asciiTheme="minorHAnsi" w:hAnsiTheme="minorHAnsi"/>
                <w:bCs/>
                <w:sz w:val="24"/>
                <w:szCs w:val="24"/>
              </w:rPr>
              <w:t>Nd</w:t>
            </w:r>
            <w:proofErr w:type="spellEnd"/>
          </w:p>
        </w:tc>
        <w:tc>
          <w:tcPr>
            <w:tcW w:w="1506" w:type="dxa"/>
          </w:tcPr>
          <w:p w:rsidR="000507BF" w:rsidRPr="009331E9" w:rsidRDefault="001A1E84" w:rsidP="00A97418">
            <w:pPr>
              <w:pStyle w:val="MDPI42tablebody"/>
              <w:rPr>
                <w:rFonts w:asciiTheme="minorHAnsi" w:hAnsiTheme="minorHAnsi"/>
                <w:sz w:val="24"/>
                <w:szCs w:val="24"/>
              </w:rPr>
            </w:pPr>
            <w:r>
              <w:rPr>
                <w:rFonts w:asciiTheme="minorHAnsi" w:hAnsiTheme="minorHAnsi"/>
                <w:sz w:val="24"/>
                <w:szCs w:val="24"/>
              </w:rPr>
              <w:t>100</w:t>
            </w:r>
          </w:p>
        </w:tc>
      </w:tr>
      <w:tr w:rsidR="000507BF" w:rsidRPr="009331E9" w:rsidTr="00A97418">
        <w:trPr>
          <w:trHeight w:val="164"/>
        </w:trPr>
        <w:tc>
          <w:tcPr>
            <w:tcW w:w="2290" w:type="dxa"/>
          </w:tcPr>
          <w:p w:rsidR="000507BF" w:rsidRPr="009331E9" w:rsidRDefault="000507BF" w:rsidP="00A97418">
            <w:pPr>
              <w:pStyle w:val="MDPI42tablebody"/>
              <w:rPr>
                <w:rFonts w:asciiTheme="minorHAnsi" w:hAnsiTheme="minorHAnsi"/>
                <w:bCs/>
                <w:sz w:val="24"/>
                <w:szCs w:val="24"/>
              </w:rPr>
            </w:pPr>
            <w:r w:rsidRPr="009331E9">
              <w:rPr>
                <w:rFonts w:asciiTheme="minorHAnsi" w:hAnsiTheme="minorHAnsi"/>
                <w:bCs/>
                <w:sz w:val="24"/>
                <w:szCs w:val="24"/>
              </w:rPr>
              <w:t>Ti</w:t>
            </w:r>
          </w:p>
        </w:tc>
        <w:tc>
          <w:tcPr>
            <w:tcW w:w="1506" w:type="dxa"/>
          </w:tcPr>
          <w:p w:rsidR="000507BF" w:rsidRPr="009331E9" w:rsidRDefault="001A1E84" w:rsidP="001A1E84">
            <w:pPr>
              <w:pStyle w:val="MDPI42tablebody"/>
              <w:rPr>
                <w:rFonts w:asciiTheme="minorHAnsi" w:hAnsiTheme="minorHAnsi"/>
                <w:sz w:val="24"/>
                <w:szCs w:val="24"/>
              </w:rPr>
            </w:pPr>
            <w:r>
              <w:rPr>
                <w:rFonts w:asciiTheme="minorHAnsi" w:hAnsiTheme="minorHAnsi"/>
                <w:sz w:val="24"/>
                <w:szCs w:val="24"/>
              </w:rPr>
              <w:t>2.6</w:t>
            </w:r>
          </w:p>
        </w:tc>
        <w:tc>
          <w:tcPr>
            <w:tcW w:w="1506" w:type="dxa"/>
          </w:tcPr>
          <w:p w:rsidR="000507BF" w:rsidRPr="009331E9" w:rsidRDefault="000507BF" w:rsidP="00A97418">
            <w:pPr>
              <w:pStyle w:val="MDPI42tablebody"/>
              <w:rPr>
                <w:rFonts w:asciiTheme="minorHAnsi" w:hAnsiTheme="minorHAnsi"/>
                <w:bCs/>
                <w:sz w:val="24"/>
                <w:szCs w:val="24"/>
              </w:rPr>
            </w:pPr>
            <w:r w:rsidRPr="009331E9">
              <w:rPr>
                <w:rFonts w:asciiTheme="minorHAnsi" w:hAnsiTheme="minorHAnsi"/>
                <w:bCs/>
                <w:sz w:val="24"/>
                <w:szCs w:val="24"/>
              </w:rPr>
              <w:t>Y</w:t>
            </w:r>
          </w:p>
        </w:tc>
        <w:tc>
          <w:tcPr>
            <w:tcW w:w="1506" w:type="dxa"/>
          </w:tcPr>
          <w:p w:rsidR="000507BF" w:rsidRPr="009331E9" w:rsidRDefault="001A1E84" w:rsidP="00A97418">
            <w:pPr>
              <w:pStyle w:val="MDPI42tablebody"/>
              <w:rPr>
                <w:rFonts w:asciiTheme="minorHAnsi" w:hAnsiTheme="minorHAnsi"/>
                <w:sz w:val="24"/>
                <w:szCs w:val="24"/>
              </w:rPr>
            </w:pPr>
            <w:r>
              <w:rPr>
                <w:rFonts w:asciiTheme="minorHAnsi" w:hAnsiTheme="minorHAnsi"/>
                <w:sz w:val="24"/>
                <w:szCs w:val="24"/>
              </w:rPr>
              <w:t>80</w:t>
            </w:r>
          </w:p>
        </w:tc>
      </w:tr>
      <w:tr w:rsidR="000507BF" w:rsidRPr="009331E9" w:rsidTr="00A97418">
        <w:trPr>
          <w:trHeight w:val="164"/>
        </w:trPr>
        <w:tc>
          <w:tcPr>
            <w:tcW w:w="2290" w:type="dxa"/>
          </w:tcPr>
          <w:p w:rsidR="000507BF" w:rsidRPr="009331E9" w:rsidRDefault="000507BF" w:rsidP="00A97418">
            <w:pPr>
              <w:pStyle w:val="MDPI42tablebody"/>
              <w:rPr>
                <w:rFonts w:asciiTheme="minorHAnsi" w:hAnsiTheme="minorHAnsi"/>
                <w:bCs/>
                <w:sz w:val="24"/>
                <w:szCs w:val="24"/>
              </w:rPr>
            </w:pPr>
            <w:r w:rsidRPr="009331E9">
              <w:rPr>
                <w:rFonts w:asciiTheme="minorHAnsi" w:hAnsiTheme="minorHAnsi"/>
                <w:bCs/>
                <w:sz w:val="24"/>
                <w:szCs w:val="24"/>
              </w:rPr>
              <w:t>Na</w:t>
            </w:r>
          </w:p>
        </w:tc>
        <w:tc>
          <w:tcPr>
            <w:tcW w:w="1506" w:type="dxa"/>
          </w:tcPr>
          <w:p w:rsidR="000507BF" w:rsidRPr="009331E9" w:rsidRDefault="001A1E84" w:rsidP="001A1E84">
            <w:pPr>
              <w:pStyle w:val="MDPI42tablebody"/>
              <w:rPr>
                <w:rFonts w:asciiTheme="minorHAnsi" w:hAnsiTheme="minorHAnsi"/>
                <w:sz w:val="24"/>
                <w:szCs w:val="24"/>
              </w:rPr>
            </w:pPr>
            <w:r>
              <w:rPr>
                <w:rFonts w:asciiTheme="minorHAnsi" w:hAnsiTheme="minorHAnsi"/>
                <w:sz w:val="24"/>
                <w:szCs w:val="24"/>
              </w:rPr>
              <w:t>2.8</w:t>
            </w:r>
          </w:p>
        </w:tc>
        <w:tc>
          <w:tcPr>
            <w:tcW w:w="1506" w:type="dxa"/>
          </w:tcPr>
          <w:p w:rsidR="000507BF" w:rsidRPr="009331E9" w:rsidRDefault="000507BF" w:rsidP="00A97418">
            <w:pPr>
              <w:pStyle w:val="MDPI42tablebody"/>
              <w:rPr>
                <w:rFonts w:asciiTheme="minorHAnsi" w:hAnsiTheme="minorHAnsi"/>
                <w:sz w:val="24"/>
                <w:szCs w:val="24"/>
              </w:rPr>
            </w:pPr>
          </w:p>
        </w:tc>
        <w:tc>
          <w:tcPr>
            <w:tcW w:w="1506" w:type="dxa"/>
          </w:tcPr>
          <w:p w:rsidR="000507BF" w:rsidRPr="009331E9" w:rsidRDefault="000507BF" w:rsidP="00A97418">
            <w:pPr>
              <w:pStyle w:val="MDPI42tablebody"/>
              <w:rPr>
                <w:rFonts w:asciiTheme="minorHAnsi" w:hAnsiTheme="minorHAnsi"/>
                <w:sz w:val="24"/>
                <w:szCs w:val="24"/>
              </w:rPr>
            </w:pPr>
          </w:p>
        </w:tc>
      </w:tr>
      <w:tr w:rsidR="000507BF" w:rsidRPr="009331E9" w:rsidTr="00A97418">
        <w:trPr>
          <w:trHeight w:val="164"/>
        </w:trPr>
        <w:tc>
          <w:tcPr>
            <w:tcW w:w="2290" w:type="dxa"/>
          </w:tcPr>
          <w:p w:rsidR="000507BF" w:rsidRPr="009331E9" w:rsidRDefault="000507BF" w:rsidP="00A97418">
            <w:pPr>
              <w:pStyle w:val="MDPI42tablebody"/>
              <w:rPr>
                <w:rFonts w:asciiTheme="minorHAnsi" w:hAnsiTheme="minorHAnsi"/>
                <w:bCs/>
                <w:sz w:val="24"/>
                <w:szCs w:val="24"/>
              </w:rPr>
            </w:pPr>
            <w:r w:rsidRPr="009331E9">
              <w:rPr>
                <w:rFonts w:asciiTheme="minorHAnsi" w:hAnsiTheme="minorHAnsi"/>
                <w:bCs/>
                <w:sz w:val="24"/>
                <w:szCs w:val="24"/>
              </w:rPr>
              <w:t>Others</w:t>
            </w:r>
          </w:p>
        </w:tc>
        <w:tc>
          <w:tcPr>
            <w:tcW w:w="1506" w:type="dxa"/>
          </w:tcPr>
          <w:p w:rsidR="000507BF" w:rsidRPr="009331E9" w:rsidRDefault="001A1E84" w:rsidP="00A97418">
            <w:pPr>
              <w:pStyle w:val="MDPI42tablebody"/>
              <w:rPr>
                <w:rFonts w:asciiTheme="minorHAnsi" w:hAnsiTheme="minorHAnsi"/>
                <w:sz w:val="24"/>
                <w:szCs w:val="24"/>
              </w:rPr>
            </w:pPr>
            <w:r>
              <w:rPr>
                <w:rFonts w:asciiTheme="minorHAnsi" w:hAnsiTheme="minorHAnsi"/>
                <w:sz w:val="24"/>
                <w:szCs w:val="24"/>
              </w:rPr>
              <w:t>32.1</w:t>
            </w:r>
          </w:p>
        </w:tc>
        <w:tc>
          <w:tcPr>
            <w:tcW w:w="1506" w:type="dxa"/>
          </w:tcPr>
          <w:p w:rsidR="000507BF" w:rsidRPr="009331E9" w:rsidRDefault="000507BF" w:rsidP="00A97418">
            <w:pPr>
              <w:pStyle w:val="MDPI42tablebody"/>
              <w:rPr>
                <w:rFonts w:asciiTheme="minorHAnsi" w:hAnsiTheme="minorHAnsi"/>
                <w:sz w:val="24"/>
                <w:szCs w:val="24"/>
              </w:rPr>
            </w:pPr>
          </w:p>
        </w:tc>
        <w:tc>
          <w:tcPr>
            <w:tcW w:w="1506" w:type="dxa"/>
          </w:tcPr>
          <w:p w:rsidR="000507BF" w:rsidRPr="009331E9" w:rsidRDefault="000507BF" w:rsidP="00A97418">
            <w:pPr>
              <w:pStyle w:val="MDPI42tablebody"/>
              <w:rPr>
                <w:rFonts w:asciiTheme="minorHAnsi" w:hAnsiTheme="minorHAnsi"/>
                <w:sz w:val="24"/>
                <w:szCs w:val="24"/>
              </w:rPr>
            </w:pPr>
          </w:p>
        </w:tc>
      </w:tr>
      <w:tr w:rsidR="000507BF" w:rsidRPr="009331E9" w:rsidTr="00A97418">
        <w:trPr>
          <w:trHeight w:val="164"/>
        </w:trPr>
        <w:tc>
          <w:tcPr>
            <w:tcW w:w="2290" w:type="dxa"/>
          </w:tcPr>
          <w:p w:rsidR="000507BF" w:rsidRPr="009331E9" w:rsidRDefault="000507BF" w:rsidP="00A97418">
            <w:pPr>
              <w:pStyle w:val="MDPI42tablebody"/>
              <w:rPr>
                <w:rFonts w:asciiTheme="minorHAnsi" w:hAnsiTheme="minorHAnsi"/>
                <w:bCs/>
                <w:sz w:val="24"/>
                <w:szCs w:val="24"/>
              </w:rPr>
            </w:pPr>
            <w:r w:rsidRPr="009331E9">
              <w:rPr>
                <w:rFonts w:asciiTheme="minorHAnsi" w:hAnsiTheme="minorHAnsi"/>
                <w:bCs/>
                <w:sz w:val="24"/>
                <w:szCs w:val="24"/>
              </w:rPr>
              <w:t>LOI</w:t>
            </w:r>
          </w:p>
        </w:tc>
        <w:tc>
          <w:tcPr>
            <w:tcW w:w="1506" w:type="dxa"/>
          </w:tcPr>
          <w:p w:rsidR="000507BF" w:rsidRPr="009331E9" w:rsidRDefault="000507BF" w:rsidP="00A97418">
            <w:pPr>
              <w:pStyle w:val="MDPI42tablebody"/>
              <w:rPr>
                <w:rFonts w:asciiTheme="minorHAnsi" w:hAnsiTheme="minorHAnsi"/>
                <w:sz w:val="24"/>
                <w:szCs w:val="24"/>
              </w:rPr>
            </w:pPr>
            <w:r w:rsidRPr="009331E9">
              <w:rPr>
                <w:rFonts w:asciiTheme="minorHAnsi" w:hAnsiTheme="minorHAnsi"/>
                <w:sz w:val="24"/>
                <w:szCs w:val="24"/>
              </w:rPr>
              <w:t>12.</w:t>
            </w:r>
            <w:r w:rsidR="001A1E84">
              <w:rPr>
                <w:rFonts w:asciiTheme="minorHAnsi" w:hAnsiTheme="minorHAnsi"/>
                <w:sz w:val="24"/>
                <w:szCs w:val="24"/>
              </w:rPr>
              <w:t>7</w:t>
            </w:r>
          </w:p>
        </w:tc>
        <w:tc>
          <w:tcPr>
            <w:tcW w:w="1506" w:type="dxa"/>
          </w:tcPr>
          <w:p w:rsidR="000507BF" w:rsidRPr="009331E9" w:rsidRDefault="000507BF" w:rsidP="00A97418">
            <w:pPr>
              <w:pStyle w:val="MDPI42tablebody"/>
              <w:rPr>
                <w:rFonts w:asciiTheme="minorHAnsi" w:hAnsiTheme="minorHAnsi"/>
                <w:sz w:val="24"/>
                <w:szCs w:val="24"/>
              </w:rPr>
            </w:pPr>
          </w:p>
        </w:tc>
        <w:tc>
          <w:tcPr>
            <w:tcW w:w="1506" w:type="dxa"/>
          </w:tcPr>
          <w:p w:rsidR="000507BF" w:rsidRPr="009331E9" w:rsidRDefault="000507BF" w:rsidP="00A97418">
            <w:pPr>
              <w:pStyle w:val="MDPI42tablebody"/>
              <w:rPr>
                <w:rFonts w:asciiTheme="minorHAnsi" w:hAnsiTheme="minorHAnsi"/>
                <w:sz w:val="24"/>
                <w:szCs w:val="24"/>
              </w:rPr>
            </w:pPr>
          </w:p>
        </w:tc>
      </w:tr>
    </w:tbl>
    <w:p w:rsidR="000507BF" w:rsidRPr="009331E9" w:rsidRDefault="000507BF" w:rsidP="000507BF">
      <w:pPr>
        <w:spacing w:line="240" w:lineRule="auto"/>
        <w:jc w:val="both"/>
        <w:rPr>
          <w:rFonts w:cs="Times New Roman"/>
          <w:sz w:val="24"/>
          <w:szCs w:val="24"/>
          <w:lang w:val="en-US"/>
        </w:rPr>
      </w:pPr>
    </w:p>
    <w:p w:rsidR="000507BF" w:rsidRPr="000507BF" w:rsidRDefault="000507BF" w:rsidP="000507BF">
      <w:pPr>
        <w:spacing w:line="240" w:lineRule="auto"/>
        <w:ind w:firstLine="425"/>
        <w:jc w:val="both"/>
        <w:rPr>
          <w:rFonts w:cs="Times New Roman"/>
          <w:sz w:val="24"/>
          <w:szCs w:val="24"/>
          <w:lang w:val="en-US"/>
        </w:rPr>
      </w:pPr>
      <w:r w:rsidRPr="009331E9">
        <w:rPr>
          <w:rFonts w:cs="Times New Roman"/>
          <w:sz w:val="24"/>
          <w:szCs w:val="24"/>
          <w:lang w:val="en-US"/>
        </w:rPr>
        <w:t xml:space="preserve">Leaching experiments were carried out in a glass reactor and heating-stirring were controlled by use of a hot plate with magnetic stirrer. </w:t>
      </w:r>
      <w:r>
        <w:rPr>
          <w:rFonts w:cs="Times New Roman"/>
          <w:sz w:val="24"/>
          <w:szCs w:val="24"/>
          <w:lang w:val="en-US"/>
        </w:rPr>
        <w:t>BR</w:t>
      </w:r>
      <w:r w:rsidRPr="009331E9">
        <w:rPr>
          <w:rFonts w:cs="Times New Roman"/>
          <w:sz w:val="24"/>
          <w:szCs w:val="24"/>
          <w:lang w:val="en-US"/>
        </w:rPr>
        <w:t xml:space="preserve"> was washed with de-ionized (DI) water and dried at 90</w:t>
      </w:r>
      <w:r>
        <w:rPr>
          <w:rFonts w:cs="Times New Roman"/>
          <w:sz w:val="24"/>
          <w:szCs w:val="24"/>
          <w:lang w:val="en-US"/>
        </w:rPr>
        <w:t xml:space="preserve"> </w:t>
      </w:r>
      <w:r w:rsidRPr="009331E9">
        <w:rPr>
          <w:rFonts w:cs="Times New Roman"/>
          <w:sz w:val="24"/>
          <w:szCs w:val="24"/>
          <w:lang w:val="en-US"/>
        </w:rPr>
        <w:t>°C and hand milled to ease leaching. After that, it was fed into the reactor, containing preheated sulfuric acid or its combination with hydrogen peroxide.</w:t>
      </w:r>
      <w:r>
        <w:rPr>
          <w:rFonts w:cs="Times New Roman"/>
          <w:sz w:val="24"/>
          <w:szCs w:val="24"/>
          <w:lang w:val="en-US"/>
        </w:rPr>
        <w:t xml:space="preserve"> Mixture of sulfuric acid with hydrogen peroxide should be carefully prepared by slowly adding hydrogen peroxide into sulfuric acid to control the rapid exothermic reaction.</w:t>
      </w:r>
      <w:r w:rsidRPr="009331E9">
        <w:rPr>
          <w:rFonts w:cs="Times New Roman"/>
          <w:sz w:val="24"/>
          <w:szCs w:val="24"/>
          <w:lang w:val="en-US"/>
        </w:rPr>
        <w:t xml:space="preserve"> The effect of the acid concentration and hydrogen peroxide addition on leaching efficiency was investigated at a set temperature of 75 °C, 250 rpm stirring speed, and S/L ratio of 1/10.  Leaching experiments were performed under atmospheric pressure for 30, 60, 90 and 120 minutes. </w:t>
      </w:r>
      <w:r w:rsidR="00735E34">
        <w:rPr>
          <w:rFonts w:cs="Times New Roman"/>
          <w:sz w:val="24"/>
          <w:szCs w:val="24"/>
          <w:lang w:val="en-US"/>
        </w:rPr>
        <w:t xml:space="preserve">Leaching experiments were repeated three times independently to ensure the accuracy of the calculations and the </w:t>
      </w:r>
      <w:bookmarkStart w:id="0" w:name="_GoBack"/>
      <w:bookmarkEnd w:id="0"/>
      <w:r w:rsidR="00735E34">
        <w:rPr>
          <w:rFonts w:cs="Times New Roman"/>
          <w:sz w:val="24"/>
          <w:szCs w:val="24"/>
          <w:lang w:val="en-US"/>
        </w:rPr>
        <w:t xml:space="preserve">analysis. Errors for each sample were calculated, which stayed in the range from 0.3 % to 6.2 % for all samples.  </w:t>
      </w:r>
      <w:r w:rsidRPr="009331E9">
        <w:rPr>
          <w:rFonts w:cs="Times New Roman"/>
          <w:sz w:val="24"/>
          <w:szCs w:val="24"/>
          <w:lang w:val="en-US"/>
        </w:rPr>
        <w:t>Samples from leach liquor were vacuum filtered and leach residues were dried overnight at 90</w:t>
      </w:r>
      <w:r>
        <w:rPr>
          <w:rFonts w:cs="Times New Roman"/>
          <w:sz w:val="24"/>
          <w:szCs w:val="24"/>
          <w:lang w:val="en-US"/>
        </w:rPr>
        <w:t xml:space="preserve"> </w:t>
      </w:r>
      <w:r w:rsidRPr="009331E9">
        <w:rPr>
          <w:rFonts w:cs="Times New Roman"/>
          <w:sz w:val="24"/>
          <w:szCs w:val="24"/>
          <w:lang w:val="en-US"/>
        </w:rPr>
        <w:t>°C. Leach residues were investigated by XRD, SEM and QEMSCAN techniques to reveal the phase, morphology, and microstructure. In order to evaluate leaching efficiency, leachates were analyzed by ICP-OES technique.</w:t>
      </w:r>
      <w:r w:rsidR="00FD18E6">
        <w:rPr>
          <w:rFonts w:cs="Times New Roman"/>
          <w:sz w:val="24"/>
          <w:szCs w:val="24"/>
          <w:lang w:val="en-US"/>
        </w:rPr>
        <w:t xml:space="preserve"> </w:t>
      </w:r>
      <w:r w:rsidRPr="000507BF">
        <w:rPr>
          <w:sz w:val="24"/>
          <w:szCs w:val="24"/>
          <w:lang w:val="en-US"/>
        </w:rPr>
        <w:t xml:space="preserve">For QEMSCAN® analysis, the acceleration voltage and sample current were set to 25 kV and 10 </w:t>
      </w:r>
      <w:proofErr w:type="spellStart"/>
      <w:proofErr w:type="gramStart"/>
      <w:r w:rsidRPr="000507BF">
        <w:rPr>
          <w:sz w:val="24"/>
          <w:szCs w:val="24"/>
          <w:lang w:val="en-US"/>
        </w:rPr>
        <w:t>nA</w:t>
      </w:r>
      <w:proofErr w:type="spellEnd"/>
      <w:proofErr w:type="gramEnd"/>
      <w:r w:rsidRPr="000507BF">
        <w:rPr>
          <w:sz w:val="24"/>
          <w:szCs w:val="24"/>
          <w:lang w:val="en-US"/>
        </w:rPr>
        <w:t xml:space="preserve"> at a working distance of 13 mm, respectively. </w:t>
      </w:r>
      <w:r w:rsidRPr="00CB2E7B">
        <w:rPr>
          <w:sz w:val="24"/>
          <w:szCs w:val="24"/>
          <w:lang w:val="en-US"/>
        </w:rPr>
        <w:t xml:space="preserve">The point spacing was set to </w:t>
      </w:r>
      <w:r w:rsidRPr="00CB2E7B">
        <w:rPr>
          <w:sz w:val="24"/>
          <w:szCs w:val="24"/>
          <w:lang w:val="en-US"/>
        </w:rPr>
        <w:lastRenderedPageBreak/>
        <w:t xml:space="preserve">7.5 µm and 2000 X-ray counts were recorded per each step. Phase interpretation and further image analysis, like phase mapping, modal composition and elemental mapping, were performed by use of the </w:t>
      </w:r>
      <w:proofErr w:type="spellStart"/>
      <w:r w:rsidRPr="00CB2E7B">
        <w:rPr>
          <w:sz w:val="24"/>
          <w:szCs w:val="24"/>
          <w:lang w:val="en-US"/>
        </w:rPr>
        <w:t>iDiscover</w:t>
      </w:r>
      <w:proofErr w:type="spellEnd"/>
      <w:r w:rsidRPr="00CB2E7B">
        <w:rPr>
          <w:sz w:val="24"/>
          <w:szCs w:val="24"/>
          <w:lang w:val="en-US"/>
        </w:rPr>
        <w:t xml:space="preserve"> software suite (FEI).</w:t>
      </w:r>
    </w:p>
    <w:p w:rsidR="000507BF" w:rsidRDefault="000507BF" w:rsidP="000507BF">
      <w:pPr>
        <w:pStyle w:val="MDPI31text"/>
        <w:ind w:firstLine="0"/>
        <w:rPr>
          <w:rFonts w:asciiTheme="minorHAnsi" w:hAnsiTheme="minorHAnsi"/>
          <w:sz w:val="24"/>
          <w:szCs w:val="24"/>
        </w:rPr>
      </w:pPr>
      <w:r w:rsidRPr="009331E9">
        <w:rPr>
          <w:rFonts w:asciiTheme="minorHAnsi" w:hAnsiTheme="minorHAnsi"/>
          <w:sz w:val="24"/>
          <w:szCs w:val="24"/>
        </w:rPr>
        <w:t xml:space="preserve">XRD analyses were performed </w:t>
      </w:r>
      <w:r>
        <w:rPr>
          <w:rFonts w:asciiTheme="minorHAnsi" w:hAnsiTheme="minorHAnsi"/>
          <w:sz w:val="24"/>
          <w:szCs w:val="24"/>
        </w:rPr>
        <w:t>by use of the Bruker D8 Advance d</w:t>
      </w:r>
      <w:r w:rsidRPr="009331E9">
        <w:rPr>
          <w:rFonts w:asciiTheme="minorHAnsi" w:hAnsiTheme="minorHAnsi"/>
          <w:sz w:val="24"/>
          <w:szCs w:val="24"/>
        </w:rPr>
        <w:t>iffractometer, which uses Bra</w:t>
      </w:r>
      <w:r>
        <w:rPr>
          <w:rFonts w:asciiTheme="minorHAnsi" w:hAnsiTheme="minorHAnsi"/>
          <w:sz w:val="24"/>
          <w:szCs w:val="24"/>
        </w:rPr>
        <w:t>gg- Brentano g</w:t>
      </w:r>
      <w:r w:rsidRPr="009331E9">
        <w:rPr>
          <w:rFonts w:asciiTheme="minorHAnsi" w:hAnsiTheme="minorHAnsi"/>
          <w:sz w:val="24"/>
          <w:szCs w:val="24"/>
        </w:rPr>
        <w:t xml:space="preserve">eometry </w:t>
      </w:r>
      <w:r>
        <w:rPr>
          <w:rFonts w:asciiTheme="minorHAnsi" w:hAnsiTheme="minorHAnsi"/>
          <w:sz w:val="24"/>
          <w:szCs w:val="24"/>
        </w:rPr>
        <w:t>and θ- θ synchronization for X-r</w:t>
      </w:r>
      <w:r w:rsidRPr="009331E9">
        <w:rPr>
          <w:rFonts w:asciiTheme="minorHAnsi" w:hAnsiTheme="minorHAnsi"/>
          <w:sz w:val="24"/>
          <w:szCs w:val="24"/>
        </w:rPr>
        <w:t>ay tube and the detector. 10°-80 ° (2 θ) were scanned with a 5 ° /min scanning rate. The generator voltage was 40 kV and current was 4</w:t>
      </w:r>
      <w:r>
        <w:rPr>
          <w:rFonts w:asciiTheme="minorHAnsi" w:hAnsiTheme="minorHAnsi"/>
          <w:sz w:val="24"/>
          <w:szCs w:val="24"/>
        </w:rPr>
        <w:t>0 m</w:t>
      </w:r>
      <w:r w:rsidRPr="009331E9">
        <w:rPr>
          <w:rFonts w:asciiTheme="minorHAnsi" w:hAnsiTheme="minorHAnsi"/>
          <w:sz w:val="24"/>
          <w:szCs w:val="24"/>
        </w:rPr>
        <w:t>A.</w:t>
      </w:r>
    </w:p>
    <w:p w:rsidR="000507BF" w:rsidRDefault="000507BF" w:rsidP="000507BF">
      <w:pPr>
        <w:pStyle w:val="MDPI31text"/>
        <w:ind w:firstLine="0"/>
        <w:rPr>
          <w:rFonts w:asciiTheme="minorHAnsi" w:hAnsiTheme="minorHAnsi"/>
          <w:sz w:val="24"/>
          <w:szCs w:val="24"/>
        </w:rPr>
      </w:pPr>
      <w:r w:rsidRPr="000507BF">
        <w:rPr>
          <w:rFonts w:asciiTheme="minorHAnsi" w:hAnsiTheme="minorHAnsi"/>
          <w:sz w:val="24"/>
          <w:szCs w:val="24"/>
        </w:rPr>
        <w:t>The datasets generated during and/or analyzed during the current study are available from the corresponding author on reasonable request.</w:t>
      </w:r>
    </w:p>
    <w:p w:rsidR="000507BF" w:rsidRDefault="000507BF" w:rsidP="000507BF">
      <w:pPr>
        <w:pStyle w:val="MDPI31text"/>
        <w:rPr>
          <w:rFonts w:asciiTheme="minorHAnsi" w:hAnsiTheme="minorHAnsi"/>
          <w:sz w:val="24"/>
          <w:szCs w:val="24"/>
        </w:rPr>
      </w:pPr>
    </w:p>
    <w:p w:rsidR="000507BF" w:rsidRPr="009331E9" w:rsidRDefault="000507BF" w:rsidP="000507BF">
      <w:pPr>
        <w:jc w:val="both"/>
        <w:rPr>
          <w:rFonts w:cs="Times New Roman"/>
          <w:b/>
          <w:sz w:val="24"/>
          <w:szCs w:val="24"/>
          <w:lang w:val="en-US"/>
        </w:rPr>
      </w:pPr>
      <w:r w:rsidRPr="009331E9">
        <w:rPr>
          <w:rFonts w:cs="Times New Roman"/>
          <w:b/>
          <w:sz w:val="24"/>
          <w:szCs w:val="24"/>
          <w:lang w:val="en-US"/>
        </w:rPr>
        <w:t>References</w:t>
      </w:r>
    </w:p>
    <w:p w:rsidR="00FD18E6" w:rsidRPr="00FD18E6" w:rsidRDefault="000507BF" w:rsidP="00FD18E6">
      <w:pPr>
        <w:pStyle w:val="MDPI31text"/>
        <w:spacing w:line="240" w:lineRule="atLeast"/>
        <w:ind w:left="720" w:hanging="720"/>
        <w:rPr>
          <w:rFonts w:ascii="Calibri" w:hAnsi="Calibri"/>
          <w:noProof/>
          <w:sz w:val="24"/>
          <w:szCs w:val="24"/>
          <w:lang w:val="en-GB"/>
        </w:rPr>
      </w:pPr>
      <w:r w:rsidRPr="00C139D1">
        <w:rPr>
          <w:rFonts w:asciiTheme="minorHAnsi" w:eastAsiaTheme="minorHAnsi" w:hAnsiTheme="minorHAnsi" w:cstheme="minorBidi"/>
          <w:snapToGrid/>
          <w:color w:val="auto"/>
          <w:sz w:val="24"/>
          <w:szCs w:val="24"/>
          <w:lang w:val="de-DE" w:eastAsia="en-US" w:bidi="ar-SA"/>
        </w:rPr>
        <w:fldChar w:fldCharType="begin"/>
      </w:r>
      <w:r w:rsidRPr="009417CA">
        <w:rPr>
          <w:sz w:val="24"/>
          <w:szCs w:val="24"/>
          <w:lang w:val="en-GB"/>
        </w:rPr>
        <w:instrText xml:space="preserve"> ADDIN EN.REFLIST </w:instrText>
      </w:r>
      <w:r w:rsidRPr="00C139D1">
        <w:rPr>
          <w:rFonts w:asciiTheme="minorHAnsi" w:eastAsiaTheme="minorHAnsi" w:hAnsiTheme="minorHAnsi" w:cstheme="minorBidi"/>
          <w:snapToGrid/>
          <w:color w:val="auto"/>
          <w:sz w:val="24"/>
          <w:szCs w:val="24"/>
          <w:lang w:val="de-DE" w:eastAsia="en-US" w:bidi="ar-SA"/>
        </w:rPr>
        <w:fldChar w:fldCharType="separate"/>
      </w:r>
      <w:bookmarkStart w:id="1" w:name="_ENREF_1"/>
      <w:r w:rsidR="00FD18E6" w:rsidRPr="00FD18E6">
        <w:rPr>
          <w:rFonts w:ascii="Calibri" w:hAnsi="Calibri"/>
          <w:noProof/>
          <w:sz w:val="24"/>
          <w:szCs w:val="24"/>
          <w:lang w:val="en-GB"/>
        </w:rPr>
        <w:t>1</w:t>
      </w:r>
      <w:r w:rsidR="00FD18E6" w:rsidRPr="00FD18E6">
        <w:rPr>
          <w:rFonts w:ascii="Calibri" w:hAnsi="Calibri"/>
          <w:noProof/>
          <w:sz w:val="24"/>
          <w:szCs w:val="24"/>
          <w:lang w:val="en-GB"/>
        </w:rPr>
        <w:tab/>
        <w:t>UNFCCC. Adoption of the Paris Agreement, Report No. FCCC/CP/2015/L.9/Rev.1. (</w:t>
      </w:r>
      <w:hyperlink r:id="rId18" w:history="1">
        <w:r w:rsidR="00FD18E6" w:rsidRPr="00FD18E6">
          <w:rPr>
            <w:rStyle w:val="Hyperlink"/>
            <w:rFonts w:ascii="Calibri" w:hAnsi="Calibri"/>
            <w:noProof/>
            <w:sz w:val="24"/>
            <w:szCs w:val="24"/>
            <w:lang w:val="en-GB"/>
          </w:rPr>
          <w:t>http://unfccc.int/resource/docs/2015/cop21/eng/l09r01.pdf</w:t>
        </w:r>
      </w:hyperlink>
      <w:r w:rsidR="00FD18E6" w:rsidRPr="00FD18E6">
        <w:rPr>
          <w:rFonts w:ascii="Calibri" w:hAnsi="Calibri"/>
          <w:noProof/>
          <w:sz w:val="24"/>
          <w:szCs w:val="24"/>
          <w:lang w:val="en-GB"/>
        </w:rPr>
        <w:t>, 2015).</w:t>
      </w:r>
      <w:bookmarkEnd w:id="1"/>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2" w:name="_ENREF_2"/>
      <w:r w:rsidRPr="00FD18E6">
        <w:rPr>
          <w:rFonts w:ascii="Calibri" w:hAnsi="Calibri"/>
          <w:noProof/>
          <w:sz w:val="24"/>
          <w:szCs w:val="24"/>
          <w:lang w:val="en-GB"/>
        </w:rPr>
        <w:t>2</w:t>
      </w:r>
      <w:r w:rsidRPr="00FD18E6">
        <w:rPr>
          <w:rFonts w:ascii="Calibri" w:hAnsi="Calibri"/>
          <w:noProof/>
          <w:sz w:val="24"/>
          <w:szCs w:val="24"/>
          <w:lang w:val="en-GB"/>
        </w:rPr>
        <w:tab/>
        <w:t xml:space="preserve">Lathabai, S. &amp; Lloyd, P. The effect of scandium on the microstructure, mechanical properties and weldability of a cast Al–Mg alloy. </w:t>
      </w:r>
      <w:r>
        <w:rPr>
          <w:rFonts w:ascii="Calibri" w:hAnsi="Calibri"/>
          <w:i/>
          <w:noProof/>
          <w:sz w:val="24"/>
          <w:szCs w:val="24"/>
          <w:lang w:val="en-GB"/>
        </w:rPr>
        <w:t>Acta Mater.</w:t>
      </w:r>
      <w:r w:rsidRPr="00FD18E6">
        <w:rPr>
          <w:rFonts w:ascii="Calibri" w:hAnsi="Calibri"/>
          <w:noProof/>
          <w:sz w:val="24"/>
          <w:szCs w:val="24"/>
          <w:lang w:val="en-GB"/>
        </w:rPr>
        <w:t xml:space="preserve"> </w:t>
      </w:r>
      <w:r w:rsidRPr="00FD18E6">
        <w:rPr>
          <w:rFonts w:ascii="Calibri" w:hAnsi="Calibri"/>
          <w:b/>
          <w:noProof/>
          <w:sz w:val="24"/>
          <w:szCs w:val="24"/>
          <w:lang w:val="en-GB"/>
        </w:rPr>
        <w:t>50</w:t>
      </w:r>
      <w:r w:rsidRPr="00FD18E6">
        <w:rPr>
          <w:rFonts w:ascii="Calibri" w:hAnsi="Calibri"/>
          <w:noProof/>
          <w:sz w:val="24"/>
          <w:szCs w:val="24"/>
          <w:lang w:val="en-GB"/>
        </w:rPr>
        <w:t>, 4275-92 (2002).</w:t>
      </w:r>
      <w:bookmarkEnd w:id="2"/>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3" w:name="_ENREF_3"/>
      <w:r w:rsidRPr="00FD18E6">
        <w:rPr>
          <w:rFonts w:ascii="Calibri" w:hAnsi="Calibri"/>
          <w:noProof/>
          <w:sz w:val="24"/>
          <w:szCs w:val="24"/>
          <w:lang w:val="en-GB"/>
        </w:rPr>
        <w:t>3</w:t>
      </w:r>
      <w:r w:rsidRPr="00FD18E6">
        <w:rPr>
          <w:rFonts w:ascii="Calibri" w:hAnsi="Calibri"/>
          <w:noProof/>
          <w:sz w:val="24"/>
          <w:szCs w:val="24"/>
          <w:lang w:val="en-GB"/>
        </w:rPr>
        <w:tab/>
        <w:t>Marquis, E. &amp; Seidman, D. Nanos</w:t>
      </w:r>
      <w:r>
        <w:rPr>
          <w:rFonts w:ascii="Calibri" w:hAnsi="Calibri"/>
          <w:noProof/>
          <w:sz w:val="24"/>
          <w:szCs w:val="24"/>
          <w:lang w:val="en-GB"/>
        </w:rPr>
        <w:t>cale structural evolution of Al3</w:t>
      </w:r>
      <w:r w:rsidRPr="00FD18E6">
        <w:rPr>
          <w:rFonts w:ascii="Calibri" w:hAnsi="Calibri"/>
          <w:noProof/>
          <w:sz w:val="24"/>
          <w:szCs w:val="24"/>
          <w:lang w:val="en-GB"/>
        </w:rPr>
        <w:t xml:space="preserve">Sc precipitates in Al (Sc) alloys. </w:t>
      </w:r>
      <w:r w:rsidRPr="00FD18E6">
        <w:rPr>
          <w:rFonts w:ascii="Calibri" w:hAnsi="Calibri"/>
          <w:i/>
          <w:noProof/>
          <w:sz w:val="24"/>
          <w:szCs w:val="24"/>
          <w:lang w:val="en-GB"/>
        </w:rPr>
        <w:t xml:space="preserve">Acta </w:t>
      </w:r>
      <w:r>
        <w:rPr>
          <w:rFonts w:ascii="Calibri" w:hAnsi="Calibri"/>
          <w:i/>
          <w:noProof/>
          <w:sz w:val="24"/>
          <w:szCs w:val="24"/>
          <w:lang w:val="en-GB"/>
        </w:rPr>
        <w:t>M</w:t>
      </w:r>
      <w:r w:rsidRPr="00FD18E6">
        <w:rPr>
          <w:rFonts w:ascii="Calibri" w:hAnsi="Calibri"/>
          <w:i/>
          <w:noProof/>
          <w:sz w:val="24"/>
          <w:szCs w:val="24"/>
          <w:lang w:val="en-GB"/>
        </w:rPr>
        <w:t>ater</w:t>
      </w:r>
      <w:r>
        <w:rPr>
          <w:rFonts w:ascii="Calibri" w:hAnsi="Calibri"/>
          <w:i/>
          <w:noProof/>
          <w:sz w:val="24"/>
          <w:szCs w:val="24"/>
          <w:lang w:val="en-GB"/>
        </w:rPr>
        <w:t>.</w:t>
      </w:r>
      <w:r w:rsidRPr="00FD18E6">
        <w:rPr>
          <w:rFonts w:ascii="Calibri" w:hAnsi="Calibri"/>
          <w:noProof/>
          <w:sz w:val="24"/>
          <w:szCs w:val="24"/>
          <w:lang w:val="en-GB"/>
        </w:rPr>
        <w:t xml:space="preserve"> </w:t>
      </w:r>
      <w:r w:rsidRPr="00FD18E6">
        <w:rPr>
          <w:rFonts w:ascii="Calibri" w:hAnsi="Calibri"/>
          <w:b/>
          <w:noProof/>
          <w:sz w:val="24"/>
          <w:szCs w:val="24"/>
          <w:lang w:val="en-GB"/>
        </w:rPr>
        <w:t>49</w:t>
      </w:r>
      <w:r w:rsidRPr="00FD18E6">
        <w:rPr>
          <w:rFonts w:ascii="Calibri" w:hAnsi="Calibri"/>
          <w:noProof/>
          <w:sz w:val="24"/>
          <w:szCs w:val="24"/>
          <w:lang w:val="en-GB"/>
        </w:rPr>
        <w:t>, 1909-19 (2001).</w:t>
      </w:r>
      <w:bookmarkEnd w:id="3"/>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4" w:name="_ENREF_4"/>
      <w:r w:rsidRPr="00FD18E6">
        <w:rPr>
          <w:rFonts w:ascii="Calibri" w:hAnsi="Calibri"/>
          <w:noProof/>
          <w:sz w:val="24"/>
          <w:szCs w:val="24"/>
          <w:lang w:val="en-GB"/>
        </w:rPr>
        <w:t>4</w:t>
      </w:r>
      <w:r w:rsidRPr="00FD18E6">
        <w:rPr>
          <w:rFonts w:ascii="Calibri" w:hAnsi="Calibri"/>
          <w:noProof/>
          <w:sz w:val="24"/>
          <w:szCs w:val="24"/>
          <w:lang w:val="en-GB"/>
        </w:rPr>
        <w:tab/>
        <w:t xml:space="preserve">Røyset, J. &amp; Ryum, N. Scandium in aluminium alloys. </w:t>
      </w:r>
      <w:r w:rsidRPr="00FD18E6">
        <w:rPr>
          <w:rFonts w:ascii="Calibri" w:hAnsi="Calibri"/>
          <w:i/>
          <w:noProof/>
          <w:sz w:val="24"/>
          <w:szCs w:val="24"/>
          <w:lang w:val="en-GB"/>
        </w:rPr>
        <w:t>Int</w:t>
      </w:r>
      <w:r>
        <w:rPr>
          <w:rFonts w:ascii="Calibri" w:hAnsi="Calibri"/>
          <w:i/>
          <w:noProof/>
          <w:sz w:val="24"/>
          <w:szCs w:val="24"/>
          <w:lang w:val="en-GB"/>
        </w:rPr>
        <w:t>.</w:t>
      </w:r>
      <w:r w:rsidRPr="00FD18E6">
        <w:rPr>
          <w:rFonts w:ascii="Calibri" w:hAnsi="Calibri"/>
          <w:i/>
          <w:noProof/>
          <w:sz w:val="24"/>
          <w:szCs w:val="24"/>
          <w:lang w:val="en-GB"/>
        </w:rPr>
        <w:t xml:space="preserve"> Mater</w:t>
      </w:r>
      <w:r>
        <w:rPr>
          <w:rFonts w:ascii="Calibri" w:hAnsi="Calibri"/>
          <w:i/>
          <w:noProof/>
          <w:sz w:val="24"/>
          <w:szCs w:val="24"/>
          <w:lang w:val="en-GB"/>
        </w:rPr>
        <w:t>.</w:t>
      </w:r>
      <w:r w:rsidRPr="00FD18E6">
        <w:rPr>
          <w:rFonts w:ascii="Calibri" w:hAnsi="Calibri"/>
          <w:i/>
          <w:noProof/>
          <w:sz w:val="24"/>
          <w:szCs w:val="24"/>
          <w:lang w:val="en-GB"/>
        </w:rPr>
        <w:t xml:space="preserve"> Rev</w:t>
      </w:r>
      <w:r>
        <w:rPr>
          <w:rFonts w:ascii="Calibri" w:hAnsi="Calibri"/>
          <w:i/>
          <w:noProof/>
          <w:sz w:val="24"/>
          <w:szCs w:val="24"/>
          <w:lang w:val="en-GB"/>
        </w:rPr>
        <w:t>.</w:t>
      </w:r>
      <w:r w:rsidRPr="00FD18E6">
        <w:rPr>
          <w:rFonts w:ascii="Calibri" w:hAnsi="Calibri"/>
          <w:noProof/>
          <w:sz w:val="24"/>
          <w:szCs w:val="24"/>
          <w:lang w:val="en-GB"/>
        </w:rPr>
        <w:t xml:space="preserve"> </w:t>
      </w:r>
      <w:r w:rsidRPr="00FD18E6">
        <w:rPr>
          <w:rFonts w:ascii="Calibri" w:hAnsi="Calibri"/>
          <w:b/>
          <w:noProof/>
          <w:sz w:val="24"/>
          <w:szCs w:val="24"/>
          <w:lang w:val="en-GB"/>
        </w:rPr>
        <w:t>50</w:t>
      </w:r>
      <w:r w:rsidRPr="00FD18E6">
        <w:rPr>
          <w:rFonts w:ascii="Calibri" w:hAnsi="Calibri"/>
          <w:noProof/>
          <w:sz w:val="24"/>
          <w:szCs w:val="24"/>
          <w:lang w:val="en-GB"/>
        </w:rPr>
        <w:t>, 19-44 (2005).</w:t>
      </w:r>
      <w:bookmarkEnd w:id="4"/>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5" w:name="_ENREF_5"/>
      <w:r w:rsidRPr="00FD18E6">
        <w:rPr>
          <w:rFonts w:ascii="Calibri" w:hAnsi="Calibri"/>
          <w:noProof/>
          <w:sz w:val="24"/>
          <w:szCs w:val="24"/>
          <w:lang w:val="en-GB"/>
        </w:rPr>
        <w:t>5</w:t>
      </w:r>
      <w:r w:rsidRPr="00FD18E6">
        <w:rPr>
          <w:rFonts w:ascii="Calibri" w:hAnsi="Calibri"/>
          <w:noProof/>
          <w:sz w:val="24"/>
          <w:szCs w:val="24"/>
          <w:lang w:val="en-GB"/>
        </w:rPr>
        <w:tab/>
        <w:t>Gambogi, J. USGS Miner</w:t>
      </w:r>
      <w:r>
        <w:rPr>
          <w:rFonts w:ascii="Calibri" w:hAnsi="Calibri"/>
          <w:noProof/>
          <w:sz w:val="24"/>
          <w:szCs w:val="24"/>
          <w:lang w:val="en-GB"/>
        </w:rPr>
        <w:t>als Information: Scandium. 146-</w:t>
      </w:r>
      <w:r w:rsidRPr="00FD18E6">
        <w:rPr>
          <w:rFonts w:ascii="Calibri" w:hAnsi="Calibri"/>
          <w:noProof/>
          <w:sz w:val="24"/>
          <w:szCs w:val="24"/>
          <w:lang w:val="en-GB"/>
        </w:rPr>
        <w:t>47 (U.S. Geological Survey, 2017).</w:t>
      </w:r>
      <w:bookmarkEnd w:id="5"/>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6" w:name="_ENREF_6"/>
      <w:r w:rsidRPr="00FD18E6">
        <w:rPr>
          <w:rFonts w:ascii="Calibri" w:hAnsi="Calibri"/>
          <w:noProof/>
          <w:sz w:val="24"/>
          <w:szCs w:val="24"/>
          <w:lang w:val="en-GB"/>
        </w:rPr>
        <w:t>6</w:t>
      </w:r>
      <w:r w:rsidRPr="00FD18E6">
        <w:rPr>
          <w:rFonts w:ascii="Calibri" w:hAnsi="Calibri"/>
          <w:noProof/>
          <w:sz w:val="24"/>
          <w:szCs w:val="24"/>
          <w:lang w:val="en-GB"/>
        </w:rPr>
        <w:tab/>
        <w:t xml:space="preserve">Power, G., Gräfe, M. &amp; Klauber, C. Bauxite residue issues: I. Current management, disposal and storage practices. </w:t>
      </w:r>
      <w:r w:rsidRPr="00FD18E6">
        <w:rPr>
          <w:rFonts w:ascii="Calibri" w:hAnsi="Calibri"/>
          <w:i/>
          <w:noProof/>
          <w:sz w:val="24"/>
          <w:szCs w:val="24"/>
          <w:lang w:val="en-GB"/>
        </w:rPr>
        <w:t>Hydrometallurgy</w:t>
      </w:r>
      <w:r w:rsidRPr="00FD18E6">
        <w:rPr>
          <w:rFonts w:ascii="Calibri" w:hAnsi="Calibri"/>
          <w:noProof/>
          <w:sz w:val="24"/>
          <w:szCs w:val="24"/>
          <w:lang w:val="en-GB"/>
        </w:rPr>
        <w:t xml:space="preserve"> </w:t>
      </w:r>
      <w:r w:rsidRPr="00FD18E6">
        <w:rPr>
          <w:rFonts w:ascii="Calibri" w:hAnsi="Calibri"/>
          <w:b/>
          <w:noProof/>
          <w:sz w:val="24"/>
          <w:szCs w:val="24"/>
          <w:lang w:val="en-GB"/>
        </w:rPr>
        <w:t>108</w:t>
      </w:r>
      <w:r w:rsidRPr="00FD18E6">
        <w:rPr>
          <w:rFonts w:ascii="Calibri" w:hAnsi="Calibri"/>
          <w:noProof/>
          <w:sz w:val="24"/>
          <w:szCs w:val="24"/>
          <w:lang w:val="en-GB"/>
        </w:rPr>
        <w:t>, 33-45 (2011).</w:t>
      </w:r>
      <w:bookmarkEnd w:id="6"/>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7" w:name="_ENREF_7"/>
      <w:r w:rsidRPr="00FD18E6">
        <w:rPr>
          <w:rFonts w:ascii="Calibri" w:hAnsi="Calibri"/>
          <w:noProof/>
          <w:sz w:val="24"/>
          <w:szCs w:val="24"/>
          <w:lang w:val="en-GB"/>
        </w:rPr>
        <w:t>7</w:t>
      </w:r>
      <w:r w:rsidRPr="00FD18E6">
        <w:rPr>
          <w:rFonts w:ascii="Calibri" w:hAnsi="Calibri"/>
          <w:noProof/>
          <w:sz w:val="24"/>
          <w:szCs w:val="24"/>
          <w:lang w:val="en-GB"/>
        </w:rPr>
        <w:tab/>
        <w:t xml:space="preserve">Liu, Z. &amp; Li, H. Metallurgical process for valuable elements recovery from red mud—a review. </w:t>
      </w:r>
      <w:r w:rsidRPr="00FD18E6">
        <w:rPr>
          <w:rFonts w:ascii="Calibri" w:hAnsi="Calibri"/>
          <w:i/>
          <w:noProof/>
          <w:sz w:val="24"/>
          <w:szCs w:val="24"/>
          <w:lang w:val="en-GB"/>
        </w:rPr>
        <w:t>Hydrometallurgy</w:t>
      </w:r>
      <w:r w:rsidRPr="00FD18E6">
        <w:rPr>
          <w:rFonts w:ascii="Calibri" w:hAnsi="Calibri"/>
          <w:noProof/>
          <w:sz w:val="24"/>
          <w:szCs w:val="24"/>
          <w:lang w:val="en-GB"/>
        </w:rPr>
        <w:t xml:space="preserve"> </w:t>
      </w:r>
      <w:r w:rsidRPr="00FD18E6">
        <w:rPr>
          <w:rFonts w:ascii="Calibri" w:hAnsi="Calibri"/>
          <w:b/>
          <w:noProof/>
          <w:sz w:val="24"/>
          <w:szCs w:val="24"/>
          <w:lang w:val="en-GB"/>
        </w:rPr>
        <w:t>155</w:t>
      </w:r>
      <w:r w:rsidRPr="00FD18E6">
        <w:rPr>
          <w:rFonts w:ascii="Calibri" w:hAnsi="Calibri"/>
          <w:noProof/>
          <w:sz w:val="24"/>
          <w:szCs w:val="24"/>
          <w:lang w:val="en-GB"/>
        </w:rPr>
        <w:t>, 29-43 (2015).</w:t>
      </w:r>
      <w:bookmarkEnd w:id="7"/>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8" w:name="_ENREF_8"/>
      <w:r w:rsidRPr="00FD18E6">
        <w:rPr>
          <w:rFonts w:ascii="Calibri" w:hAnsi="Calibri"/>
          <w:noProof/>
          <w:sz w:val="24"/>
          <w:szCs w:val="24"/>
          <w:lang w:val="en-GB"/>
        </w:rPr>
        <w:t>8</w:t>
      </w:r>
      <w:r w:rsidRPr="00FD18E6">
        <w:rPr>
          <w:rFonts w:ascii="Calibri" w:hAnsi="Calibri"/>
          <w:noProof/>
          <w:sz w:val="24"/>
          <w:szCs w:val="24"/>
          <w:lang w:val="en-GB"/>
        </w:rPr>
        <w:tab/>
        <w:t xml:space="preserve">Wang, S., Ang, H. &amp; Tadé, M. Novel applications of red mud as coagulant, adsorbent and catalyst for environmentally benign processes. </w:t>
      </w:r>
      <w:r w:rsidRPr="00FD18E6">
        <w:rPr>
          <w:rFonts w:ascii="Calibri" w:hAnsi="Calibri"/>
          <w:i/>
          <w:noProof/>
          <w:sz w:val="24"/>
          <w:szCs w:val="24"/>
          <w:lang w:val="en-GB"/>
        </w:rPr>
        <w:t>Chemosphere</w:t>
      </w:r>
      <w:r w:rsidRPr="00FD18E6">
        <w:rPr>
          <w:rFonts w:ascii="Calibri" w:hAnsi="Calibri"/>
          <w:noProof/>
          <w:sz w:val="24"/>
          <w:szCs w:val="24"/>
          <w:lang w:val="en-GB"/>
        </w:rPr>
        <w:t xml:space="preserve"> </w:t>
      </w:r>
      <w:r w:rsidRPr="00FD18E6">
        <w:rPr>
          <w:rFonts w:ascii="Calibri" w:hAnsi="Calibri"/>
          <w:b/>
          <w:noProof/>
          <w:sz w:val="24"/>
          <w:szCs w:val="24"/>
          <w:lang w:val="en-GB"/>
        </w:rPr>
        <w:t>72</w:t>
      </w:r>
      <w:r>
        <w:rPr>
          <w:rFonts w:ascii="Calibri" w:hAnsi="Calibri"/>
          <w:noProof/>
          <w:sz w:val="24"/>
          <w:szCs w:val="24"/>
          <w:lang w:val="en-GB"/>
        </w:rPr>
        <w:t>, 1621-</w:t>
      </w:r>
      <w:r w:rsidRPr="00FD18E6">
        <w:rPr>
          <w:rFonts w:ascii="Calibri" w:hAnsi="Calibri"/>
          <w:noProof/>
          <w:sz w:val="24"/>
          <w:szCs w:val="24"/>
          <w:lang w:val="en-GB"/>
        </w:rPr>
        <w:t>35 (2008).</w:t>
      </w:r>
      <w:bookmarkEnd w:id="8"/>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9" w:name="_ENREF_9"/>
      <w:r w:rsidRPr="00FD18E6">
        <w:rPr>
          <w:rFonts w:ascii="Calibri" w:hAnsi="Calibri"/>
          <w:noProof/>
          <w:sz w:val="24"/>
          <w:szCs w:val="24"/>
          <w:lang w:val="en-GB"/>
        </w:rPr>
        <w:t>9</w:t>
      </w:r>
      <w:r w:rsidRPr="00FD18E6">
        <w:rPr>
          <w:rFonts w:ascii="Calibri" w:hAnsi="Calibri"/>
          <w:noProof/>
          <w:sz w:val="24"/>
          <w:szCs w:val="24"/>
          <w:lang w:val="en-GB"/>
        </w:rPr>
        <w:tab/>
        <w:t xml:space="preserve">Balomenos, E., Davris, P., Pontikes, Y. &amp; Panias, D. Mud2Metal: Lessons Learned on the Path for Complete Utilization of Bauxite Residue Through Industrial Symbiosis. </w:t>
      </w:r>
      <w:r w:rsidRPr="00FD18E6">
        <w:rPr>
          <w:rFonts w:ascii="Calibri" w:hAnsi="Calibri"/>
          <w:i/>
          <w:noProof/>
          <w:sz w:val="24"/>
          <w:szCs w:val="24"/>
          <w:lang w:val="en-GB"/>
        </w:rPr>
        <w:t>J</w:t>
      </w:r>
      <w:r>
        <w:rPr>
          <w:rFonts w:ascii="Calibri" w:hAnsi="Calibri"/>
          <w:i/>
          <w:noProof/>
          <w:sz w:val="24"/>
          <w:szCs w:val="24"/>
          <w:lang w:val="en-GB"/>
        </w:rPr>
        <w:t>.</w:t>
      </w:r>
      <w:r w:rsidRPr="00FD18E6">
        <w:rPr>
          <w:rFonts w:ascii="Calibri" w:hAnsi="Calibri"/>
          <w:i/>
          <w:noProof/>
          <w:sz w:val="24"/>
          <w:szCs w:val="24"/>
          <w:lang w:val="en-GB"/>
        </w:rPr>
        <w:t xml:space="preserve"> Sustain</w:t>
      </w:r>
      <w:r>
        <w:rPr>
          <w:rFonts w:ascii="Calibri" w:hAnsi="Calibri"/>
          <w:i/>
          <w:noProof/>
          <w:sz w:val="24"/>
          <w:szCs w:val="24"/>
          <w:lang w:val="en-GB"/>
        </w:rPr>
        <w:t>.</w:t>
      </w:r>
      <w:r w:rsidRPr="00FD18E6">
        <w:rPr>
          <w:rFonts w:ascii="Calibri" w:hAnsi="Calibri"/>
          <w:i/>
          <w:noProof/>
          <w:sz w:val="24"/>
          <w:szCs w:val="24"/>
          <w:lang w:val="en-GB"/>
        </w:rPr>
        <w:t xml:space="preserve"> Metall</w:t>
      </w:r>
      <w:r>
        <w:rPr>
          <w:rFonts w:ascii="Calibri" w:hAnsi="Calibri"/>
          <w:i/>
          <w:noProof/>
          <w:sz w:val="24"/>
          <w:szCs w:val="24"/>
          <w:lang w:val="en-GB"/>
        </w:rPr>
        <w:t>.</w:t>
      </w:r>
      <w:r w:rsidRPr="00FD18E6">
        <w:rPr>
          <w:rFonts w:ascii="Calibri" w:hAnsi="Calibri"/>
          <w:noProof/>
          <w:sz w:val="24"/>
          <w:szCs w:val="24"/>
          <w:lang w:val="en-GB"/>
        </w:rPr>
        <w:t xml:space="preserve"> </w:t>
      </w:r>
      <w:r w:rsidRPr="00FD18E6">
        <w:rPr>
          <w:rFonts w:ascii="Calibri" w:hAnsi="Calibri"/>
          <w:b/>
          <w:noProof/>
          <w:sz w:val="24"/>
          <w:szCs w:val="24"/>
          <w:lang w:val="en-GB"/>
        </w:rPr>
        <w:t>3</w:t>
      </w:r>
      <w:r w:rsidRPr="00FD18E6">
        <w:rPr>
          <w:rFonts w:ascii="Calibri" w:hAnsi="Calibri"/>
          <w:noProof/>
          <w:sz w:val="24"/>
          <w:szCs w:val="24"/>
          <w:lang w:val="en-GB"/>
        </w:rPr>
        <w:t>, 551-60 (2017).</w:t>
      </w:r>
      <w:bookmarkEnd w:id="9"/>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10" w:name="_ENREF_10"/>
      <w:r w:rsidRPr="00FD18E6">
        <w:rPr>
          <w:rFonts w:ascii="Calibri" w:hAnsi="Calibri"/>
          <w:noProof/>
          <w:sz w:val="24"/>
          <w:szCs w:val="24"/>
          <w:lang w:val="en-GB"/>
        </w:rPr>
        <w:t>10</w:t>
      </w:r>
      <w:r w:rsidRPr="00FD18E6">
        <w:rPr>
          <w:rFonts w:ascii="Calibri" w:hAnsi="Calibri"/>
          <w:noProof/>
          <w:sz w:val="24"/>
          <w:szCs w:val="24"/>
          <w:lang w:val="en-GB"/>
        </w:rPr>
        <w:tab/>
        <w:t xml:space="preserve">Liu, Y. &amp; Naidu, R. Hidden values in bauxite residue (red mud): recovery of metals. </w:t>
      </w:r>
      <w:r w:rsidRPr="00FD18E6">
        <w:rPr>
          <w:rFonts w:ascii="Calibri" w:hAnsi="Calibri"/>
          <w:i/>
          <w:noProof/>
          <w:sz w:val="24"/>
          <w:szCs w:val="24"/>
          <w:lang w:val="en-GB"/>
        </w:rPr>
        <w:t xml:space="preserve">Waste </w:t>
      </w:r>
      <w:r>
        <w:rPr>
          <w:rFonts w:ascii="Calibri" w:hAnsi="Calibri"/>
          <w:i/>
          <w:noProof/>
          <w:sz w:val="24"/>
          <w:szCs w:val="24"/>
          <w:lang w:val="en-GB"/>
        </w:rPr>
        <w:t>M</w:t>
      </w:r>
      <w:r w:rsidRPr="00FD18E6">
        <w:rPr>
          <w:rFonts w:ascii="Calibri" w:hAnsi="Calibri"/>
          <w:i/>
          <w:noProof/>
          <w:sz w:val="24"/>
          <w:szCs w:val="24"/>
          <w:lang w:val="en-GB"/>
        </w:rPr>
        <w:t>anage</w:t>
      </w:r>
      <w:r>
        <w:rPr>
          <w:rFonts w:ascii="Calibri" w:hAnsi="Calibri"/>
          <w:i/>
          <w:noProof/>
          <w:sz w:val="24"/>
          <w:szCs w:val="24"/>
          <w:lang w:val="en-GB"/>
        </w:rPr>
        <w:t>.</w:t>
      </w:r>
      <w:r w:rsidRPr="00FD18E6">
        <w:rPr>
          <w:rFonts w:ascii="Calibri" w:hAnsi="Calibri"/>
          <w:noProof/>
          <w:sz w:val="24"/>
          <w:szCs w:val="24"/>
          <w:lang w:val="en-GB"/>
        </w:rPr>
        <w:t xml:space="preserve"> </w:t>
      </w:r>
      <w:r w:rsidRPr="00FD18E6">
        <w:rPr>
          <w:rFonts w:ascii="Calibri" w:hAnsi="Calibri"/>
          <w:b/>
          <w:noProof/>
          <w:sz w:val="24"/>
          <w:szCs w:val="24"/>
          <w:lang w:val="en-GB"/>
        </w:rPr>
        <w:t>34</w:t>
      </w:r>
      <w:r>
        <w:rPr>
          <w:rFonts w:ascii="Calibri" w:hAnsi="Calibri"/>
          <w:noProof/>
          <w:sz w:val="24"/>
          <w:szCs w:val="24"/>
          <w:lang w:val="en-GB"/>
        </w:rPr>
        <w:t>, 2662-</w:t>
      </w:r>
      <w:r w:rsidRPr="00FD18E6">
        <w:rPr>
          <w:rFonts w:ascii="Calibri" w:hAnsi="Calibri"/>
          <w:noProof/>
          <w:sz w:val="24"/>
          <w:szCs w:val="24"/>
          <w:lang w:val="en-GB"/>
        </w:rPr>
        <w:t>73 (2014).</w:t>
      </w:r>
      <w:bookmarkEnd w:id="10"/>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11" w:name="_ENREF_11"/>
      <w:r w:rsidRPr="00FD18E6">
        <w:rPr>
          <w:rFonts w:ascii="Calibri" w:hAnsi="Calibri"/>
          <w:noProof/>
          <w:sz w:val="24"/>
          <w:szCs w:val="24"/>
          <w:lang w:val="en-GB"/>
        </w:rPr>
        <w:t>11</w:t>
      </w:r>
      <w:r w:rsidRPr="00FD18E6">
        <w:rPr>
          <w:rFonts w:ascii="Calibri" w:hAnsi="Calibri"/>
          <w:noProof/>
          <w:sz w:val="24"/>
          <w:szCs w:val="24"/>
          <w:lang w:val="en-GB"/>
        </w:rPr>
        <w:tab/>
        <w:t xml:space="preserve">Paramguru, R., Rath, P. &amp; Misra, V. Trends in red mud utilization–a review. </w:t>
      </w:r>
      <w:r w:rsidRPr="00FD18E6">
        <w:rPr>
          <w:rFonts w:ascii="Calibri" w:hAnsi="Calibri"/>
          <w:i/>
          <w:noProof/>
          <w:sz w:val="24"/>
          <w:szCs w:val="24"/>
          <w:lang w:val="en-GB"/>
        </w:rPr>
        <w:t>Min</w:t>
      </w:r>
      <w:r>
        <w:rPr>
          <w:rFonts w:ascii="Calibri" w:hAnsi="Calibri"/>
          <w:i/>
          <w:noProof/>
          <w:sz w:val="24"/>
          <w:szCs w:val="24"/>
          <w:lang w:val="en-GB"/>
        </w:rPr>
        <w:t>.</w:t>
      </w:r>
      <w:r w:rsidRPr="00FD18E6">
        <w:rPr>
          <w:rFonts w:ascii="Calibri" w:hAnsi="Calibri"/>
          <w:i/>
          <w:noProof/>
          <w:sz w:val="24"/>
          <w:szCs w:val="24"/>
          <w:lang w:val="en-GB"/>
        </w:rPr>
        <w:t xml:space="preserve"> Proc</w:t>
      </w:r>
      <w:r>
        <w:rPr>
          <w:rFonts w:ascii="Calibri" w:hAnsi="Calibri"/>
          <w:i/>
          <w:noProof/>
          <w:sz w:val="24"/>
          <w:szCs w:val="24"/>
          <w:lang w:val="en-GB"/>
        </w:rPr>
        <w:t>.</w:t>
      </w:r>
      <w:r w:rsidRPr="00FD18E6">
        <w:rPr>
          <w:rFonts w:ascii="Calibri" w:hAnsi="Calibri"/>
          <w:i/>
          <w:noProof/>
          <w:sz w:val="24"/>
          <w:szCs w:val="24"/>
          <w:lang w:val="en-GB"/>
        </w:rPr>
        <w:t xml:space="preserve"> &amp; Ext</w:t>
      </w:r>
      <w:r>
        <w:rPr>
          <w:rFonts w:ascii="Calibri" w:hAnsi="Calibri"/>
          <w:i/>
          <w:noProof/>
          <w:sz w:val="24"/>
          <w:szCs w:val="24"/>
          <w:lang w:val="en-GB"/>
        </w:rPr>
        <w:t>.</w:t>
      </w:r>
      <w:r w:rsidRPr="00FD18E6">
        <w:rPr>
          <w:rFonts w:ascii="Calibri" w:hAnsi="Calibri"/>
          <w:i/>
          <w:noProof/>
          <w:sz w:val="24"/>
          <w:szCs w:val="24"/>
          <w:lang w:val="en-GB"/>
        </w:rPr>
        <w:t xml:space="preserve"> Metall. Rev.</w:t>
      </w:r>
      <w:r w:rsidRPr="00FD18E6">
        <w:rPr>
          <w:rFonts w:ascii="Calibri" w:hAnsi="Calibri"/>
          <w:noProof/>
          <w:sz w:val="24"/>
          <w:szCs w:val="24"/>
          <w:lang w:val="en-GB"/>
        </w:rPr>
        <w:t xml:space="preserve"> </w:t>
      </w:r>
      <w:r w:rsidRPr="00FD18E6">
        <w:rPr>
          <w:rFonts w:ascii="Calibri" w:hAnsi="Calibri"/>
          <w:b/>
          <w:noProof/>
          <w:sz w:val="24"/>
          <w:szCs w:val="24"/>
          <w:lang w:val="en-GB"/>
        </w:rPr>
        <w:t>26</w:t>
      </w:r>
      <w:r w:rsidRPr="00FD18E6">
        <w:rPr>
          <w:rFonts w:ascii="Calibri" w:hAnsi="Calibri"/>
          <w:noProof/>
          <w:sz w:val="24"/>
          <w:szCs w:val="24"/>
          <w:lang w:val="en-GB"/>
        </w:rPr>
        <w:t>, 1-29 (2004).</w:t>
      </w:r>
      <w:bookmarkEnd w:id="11"/>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12" w:name="_ENREF_12"/>
      <w:r w:rsidRPr="00FD18E6">
        <w:rPr>
          <w:rFonts w:ascii="Calibri" w:hAnsi="Calibri"/>
          <w:noProof/>
          <w:sz w:val="24"/>
          <w:szCs w:val="24"/>
          <w:lang w:val="en-GB"/>
        </w:rPr>
        <w:t>12</w:t>
      </w:r>
      <w:r w:rsidRPr="00FD18E6">
        <w:rPr>
          <w:rFonts w:ascii="Calibri" w:hAnsi="Calibri"/>
          <w:noProof/>
          <w:sz w:val="24"/>
          <w:szCs w:val="24"/>
          <w:lang w:val="en-GB"/>
        </w:rPr>
        <w:tab/>
        <w:t xml:space="preserve">Narayanan, R. P., Kazantzis, N. K. &amp; Emmert, M. H. Selective Process Steps for the Recovery of Scandium from Jamaican Bauxite Residue (Red Mud). </w:t>
      </w:r>
      <w:r w:rsidRPr="00FD18E6">
        <w:rPr>
          <w:rFonts w:ascii="Calibri" w:hAnsi="Calibri"/>
          <w:i/>
          <w:noProof/>
          <w:sz w:val="24"/>
          <w:szCs w:val="24"/>
          <w:lang w:val="en-GB"/>
        </w:rPr>
        <w:t>ACS Sustain</w:t>
      </w:r>
      <w:r w:rsidR="00911C9C">
        <w:rPr>
          <w:rFonts w:ascii="Calibri" w:hAnsi="Calibri"/>
          <w:i/>
          <w:noProof/>
          <w:sz w:val="24"/>
          <w:szCs w:val="24"/>
          <w:lang w:val="en-GB"/>
        </w:rPr>
        <w:t>.</w:t>
      </w:r>
      <w:r w:rsidRPr="00FD18E6">
        <w:rPr>
          <w:rFonts w:ascii="Calibri" w:hAnsi="Calibri"/>
          <w:i/>
          <w:noProof/>
          <w:sz w:val="24"/>
          <w:szCs w:val="24"/>
          <w:lang w:val="en-GB"/>
        </w:rPr>
        <w:t xml:space="preserve"> Chem</w:t>
      </w:r>
      <w:r w:rsidR="00911C9C">
        <w:rPr>
          <w:rFonts w:ascii="Calibri" w:hAnsi="Calibri"/>
          <w:i/>
          <w:noProof/>
          <w:sz w:val="24"/>
          <w:szCs w:val="24"/>
          <w:lang w:val="en-GB"/>
        </w:rPr>
        <w:t>.</w:t>
      </w:r>
      <w:r w:rsidRPr="00FD18E6">
        <w:rPr>
          <w:rFonts w:ascii="Calibri" w:hAnsi="Calibri"/>
          <w:i/>
          <w:noProof/>
          <w:sz w:val="24"/>
          <w:szCs w:val="24"/>
          <w:lang w:val="en-GB"/>
        </w:rPr>
        <w:t xml:space="preserve"> &amp; Eng</w:t>
      </w:r>
      <w:r w:rsidR="00911C9C">
        <w:rPr>
          <w:rFonts w:ascii="Calibri" w:hAnsi="Calibri"/>
          <w:i/>
          <w:noProof/>
          <w:sz w:val="24"/>
          <w:szCs w:val="24"/>
          <w:lang w:val="en-GB"/>
        </w:rPr>
        <w:t>.</w:t>
      </w:r>
      <w:r w:rsidR="00911C9C" w:rsidRPr="00911C9C">
        <w:rPr>
          <w:rFonts w:ascii="Calibri" w:hAnsi="Calibri"/>
          <w:b/>
          <w:i/>
          <w:noProof/>
          <w:sz w:val="24"/>
          <w:szCs w:val="24"/>
          <w:lang w:val="en-GB"/>
        </w:rPr>
        <w:t xml:space="preserve"> 6</w:t>
      </w:r>
      <w:r w:rsidR="00911C9C">
        <w:rPr>
          <w:rFonts w:ascii="Calibri" w:hAnsi="Calibri"/>
          <w:noProof/>
          <w:sz w:val="24"/>
          <w:szCs w:val="24"/>
          <w:lang w:val="en-GB"/>
        </w:rPr>
        <w:t>, 1478-88 (2018</w:t>
      </w:r>
      <w:r w:rsidRPr="00FD18E6">
        <w:rPr>
          <w:rFonts w:ascii="Calibri" w:hAnsi="Calibri"/>
          <w:noProof/>
          <w:sz w:val="24"/>
          <w:szCs w:val="24"/>
          <w:lang w:val="en-GB"/>
        </w:rPr>
        <w:t>).</w:t>
      </w:r>
      <w:bookmarkEnd w:id="12"/>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13" w:name="_ENREF_13"/>
      <w:r w:rsidRPr="00FD18E6">
        <w:rPr>
          <w:rFonts w:ascii="Calibri" w:hAnsi="Calibri"/>
          <w:noProof/>
          <w:sz w:val="24"/>
          <w:szCs w:val="24"/>
          <w:lang w:val="en-GB"/>
        </w:rPr>
        <w:t>13</w:t>
      </w:r>
      <w:r w:rsidRPr="00FD18E6">
        <w:rPr>
          <w:rFonts w:ascii="Calibri" w:hAnsi="Calibri"/>
          <w:noProof/>
          <w:sz w:val="24"/>
          <w:szCs w:val="24"/>
          <w:lang w:val="en-GB"/>
        </w:rPr>
        <w:tab/>
        <w:t xml:space="preserve">Wang, W., Pranolo, Y. &amp; Cheng, C. Y. Recovery of scandium from synthetic red mud leach solutions by solvent extraction with D2EHPA. </w:t>
      </w:r>
      <w:r w:rsidR="001405F4">
        <w:rPr>
          <w:rFonts w:ascii="Calibri" w:hAnsi="Calibri"/>
          <w:i/>
          <w:noProof/>
          <w:sz w:val="24"/>
          <w:szCs w:val="24"/>
          <w:lang w:val="en-GB"/>
        </w:rPr>
        <w:t>Sep.</w:t>
      </w:r>
      <w:r w:rsidRPr="00FD18E6">
        <w:rPr>
          <w:rFonts w:ascii="Calibri" w:hAnsi="Calibri"/>
          <w:i/>
          <w:noProof/>
          <w:sz w:val="24"/>
          <w:szCs w:val="24"/>
          <w:lang w:val="en-GB"/>
        </w:rPr>
        <w:t xml:space="preserve"> Purif</w:t>
      </w:r>
      <w:r w:rsidR="001405F4">
        <w:rPr>
          <w:rFonts w:ascii="Calibri" w:hAnsi="Calibri"/>
          <w:i/>
          <w:noProof/>
          <w:sz w:val="24"/>
          <w:szCs w:val="24"/>
          <w:lang w:val="en-GB"/>
        </w:rPr>
        <w:t>.</w:t>
      </w:r>
      <w:r w:rsidRPr="00FD18E6">
        <w:rPr>
          <w:rFonts w:ascii="Calibri" w:hAnsi="Calibri"/>
          <w:i/>
          <w:noProof/>
          <w:sz w:val="24"/>
          <w:szCs w:val="24"/>
          <w:lang w:val="en-GB"/>
        </w:rPr>
        <w:t xml:space="preserve"> Tech</w:t>
      </w:r>
      <w:r w:rsidR="001405F4">
        <w:rPr>
          <w:rFonts w:ascii="Calibri" w:hAnsi="Calibri"/>
          <w:i/>
          <w:noProof/>
          <w:sz w:val="24"/>
          <w:szCs w:val="24"/>
          <w:lang w:val="en-GB"/>
        </w:rPr>
        <w:t>.</w:t>
      </w:r>
      <w:r w:rsidRPr="00FD18E6">
        <w:rPr>
          <w:rFonts w:ascii="Calibri" w:hAnsi="Calibri"/>
          <w:noProof/>
          <w:sz w:val="24"/>
          <w:szCs w:val="24"/>
          <w:lang w:val="en-GB"/>
        </w:rPr>
        <w:t xml:space="preserve"> </w:t>
      </w:r>
      <w:r w:rsidRPr="00FD18E6">
        <w:rPr>
          <w:rFonts w:ascii="Calibri" w:hAnsi="Calibri"/>
          <w:b/>
          <w:noProof/>
          <w:sz w:val="24"/>
          <w:szCs w:val="24"/>
          <w:lang w:val="en-GB"/>
        </w:rPr>
        <w:t>108</w:t>
      </w:r>
      <w:r w:rsidRPr="00FD18E6">
        <w:rPr>
          <w:rFonts w:ascii="Calibri" w:hAnsi="Calibri"/>
          <w:noProof/>
          <w:sz w:val="24"/>
          <w:szCs w:val="24"/>
          <w:lang w:val="en-GB"/>
        </w:rPr>
        <w:t>, 96-102 (2013).</w:t>
      </w:r>
      <w:bookmarkEnd w:id="13"/>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14" w:name="_ENREF_14"/>
      <w:r w:rsidRPr="00FD18E6">
        <w:rPr>
          <w:rFonts w:ascii="Calibri" w:hAnsi="Calibri"/>
          <w:noProof/>
          <w:sz w:val="24"/>
          <w:szCs w:val="24"/>
          <w:lang w:val="en-GB"/>
        </w:rPr>
        <w:t>14</w:t>
      </w:r>
      <w:r w:rsidRPr="00FD18E6">
        <w:rPr>
          <w:rFonts w:ascii="Calibri" w:hAnsi="Calibri"/>
          <w:noProof/>
          <w:sz w:val="24"/>
          <w:szCs w:val="24"/>
          <w:lang w:val="en-GB"/>
        </w:rPr>
        <w:tab/>
        <w:t xml:space="preserve">Reid, S., Tam, J., Yang, M. &amp; Azimi, G. Technospheric Mining of Rare Earth Elements from Bauxite Residue (Red Mud): Process Optimization, Kinetic Investigation, and Microwave Pretreatment. </w:t>
      </w:r>
      <w:r w:rsidR="001405F4">
        <w:rPr>
          <w:rFonts w:ascii="Calibri" w:hAnsi="Calibri"/>
          <w:i/>
          <w:noProof/>
          <w:sz w:val="24"/>
          <w:szCs w:val="24"/>
          <w:lang w:val="en-GB"/>
        </w:rPr>
        <w:t>Sci.</w:t>
      </w:r>
      <w:r w:rsidRPr="00FD18E6">
        <w:rPr>
          <w:rFonts w:ascii="Calibri" w:hAnsi="Calibri"/>
          <w:i/>
          <w:noProof/>
          <w:sz w:val="24"/>
          <w:szCs w:val="24"/>
          <w:lang w:val="en-GB"/>
        </w:rPr>
        <w:t xml:space="preserve"> </w:t>
      </w:r>
      <w:r w:rsidR="001405F4">
        <w:rPr>
          <w:rFonts w:ascii="Calibri" w:hAnsi="Calibri"/>
          <w:i/>
          <w:noProof/>
          <w:sz w:val="24"/>
          <w:szCs w:val="24"/>
          <w:lang w:val="en-GB"/>
        </w:rPr>
        <w:t>R</w:t>
      </w:r>
      <w:r w:rsidRPr="00FD18E6">
        <w:rPr>
          <w:rFonts w:ascii="Calibri" w:hAnsi="Calibri"/>
          <w:i/>
          <w:noProof/>
          <w:sz w:val="24"/>
          <w:szCs w:val="24"/>
          <w:lang w:val="en-GB"/>
        </w:rPr>
        <w:t>ep</w:t>
      </w:r>
      <w:r w:rsidR="001405F4">
        <w:rPr>
          <w:rFonts w:ascii="Calibri" w:hAnsi="Calibri"/>
          <w:i/>
          <w:noProof/>
          <w:sz w:val="24"/>
          <w:szCs w:val="24"/>
          <w:lang w:val="en-GB"/>
        </w:rPr>
        <w:t>.</w:t>
      </w:r>
      <w:r w:rsidRPr="00FD18E6">
        <w:rPr>
          <w:rFonts w:ascii="Calibri" w:hAnsi="Calibri"/>
          <w:noProof/>
          <w:sz w:val="24"/>
          <w:szCs w:val="24"/>
          <w:lang w:val="en-GB"/>
        </w:rPr>
        <w:t xml:space="preserve"> </w:t>
      </w:r>
      <w:r w:rsidRPr="00FD18E6">
        <w:rPr>
          <w:rFonts w:ascii="Calibri" w:hAnsi="Calibri"/>
          <w:b/>
          <w:noProof/>
          <w:sz w:val="24"/>
          <w:szCs w:val="24"/>
          <w:lang w:val="en-GB"/>
        </w:rPr>
        <w:t>7</w:t>
      </w:r>
      <w:r w:rsidRPr="00FD18E6">
        <w:rPr>
          <w:rFonts w:ascii="Calibri" w:hAnsi="Calibri"/>
          <w:noProof/>
          <w:sz w:val="24"/>
          <w:szCs w:val="24"/>
          <w:lang w:val="en-GB"/>
        </w:rPr>
        <w:t>, 15252 (2017).</w:t>
      </w:r>
      <w:bookmarkEnd w:id="14"/>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15" w:name="_ENREF_15"/>
      <w:r w:rsidRPr="00FD18E6">
        <w:rPr>
          <w:rFonts w:ascii="Calibri" w:hAnsi="Calibri"/>
          <w:noProof/>
          <w:sz w:val="24"/>
          <w:szCs w:val="24"/>
          <w:lang w:val="en-GB"/>
        </w:rPr>
        <w:t>15</w:t>
      </w:r>
      <w:r w:rsidRPr="00FD18E6">
        <w:rPr>
          <w:rFonts w:ascii="Calibri" w:hAnsi="Calibri"/>
          <w:noProof/>
          <w:sz w:val="24"/>
          <w:szCs w:val="24"/>
          <w:lang w:val="en-GB"/>
        </w:rPr>
        <w:tab/>
        <w:t xml:space="preserve">Sinha, S., Sinha, M. K. &amp; Pandey, B. D. Extraction of lanthanum and cerium from Indian red mud. </w:t>
      </w:r>
      <w:r w:rsidR="001405F4">
        <w:rPr>
          <w:rFonts w:ascii="Calibri" w:hAnsi="Calibri"/>
          <w:i/>
          <w:noProof/>
          <w:sz w:val="24"/>
          <w:szCs w:val="24"/>
          <w:lang w:val="en-GB"/>
        </w:rPr>
        <w:t>Int.</w:t>
      </w:r>
      <w:r w:rsidRPr="00FD18E6">
        <w:rPr>
          <w:rFonts w:ascii="Calibri" w:hAnsi="Calibri"/>
          <w:i/>
          <w:noProof/>
          <w:sz w:val="24"/>
          <w:szCs w:val="24"/>
          <w:lang w:val="en-GB"/>
        </w:rPr>
        <w:t xml:space="preserve"> J</w:t>
      </w:r>
      <w:r w:rsidR="001405F4">
        <w:rPr>
          <w:rFonts w:ascii="Calibri" w:hAnsi="Calibri"/>
          <w:i/>
          <w:noProof/>
          <w:sz w:val="24"/>
          <w:szCs w:val="24"/>
          <w:lang w:val="en-GB"/>
        </w:rPr>
        <w:t>.</w:t>
      </w:r>
      <w:r w:rsidRPr="00FD18E6">
        <w:rPr>
          <w:rFonts w:ascii="Calibri" w:hAnsi="Calibri"/>
          <w:i/>
          <w:noProof/>
          <w:sz w:val="24"/>
          <w:szCs w:val="24"/>
          <w:lang w:val="en-GB"/>
        </w:rPr>
        <w:t xml:space="preserve"> Min</w:t>
      </w:r>
      <w:r w:rsidR="001405F4">
        <w:rPr>
          <w:rFonts w:ascii="Calibri" w:hAnsi="Calibri"/>
          <w:i/>
          <w:noProof/>
          <w:sz w:val="24"/>
          <w:szCs w:val="24"/>
          <w:lang w:val="en-GB"/>
        </w:rPr>
        <w:t>.</w:t>
      </w:r>
      <w:r w:rsidRPr="00FD18E6">
        <w:rPr>
          <w:rFonts w:ascii="Calibri" w:hAnsi="Calibri"/>
          <w:i/>
          <w:noProof/>
          <w:sz w:val="24"/>
          <w:szCs w:val="24"/>
          <w:lang w:val="en-GB"/>
        </w:rPr>
        <w:t xml:space="preserve"> Proc</w:t>
      </w:r>
      <w:r w:rsidR="001405F4">
        <w:rPr>
          <w:rFonts w:ascii="Calibri" w:hAnsi="Calibri"/>
          <w:i/>
          <w:noProof/>
          <w:sz w:val="24"/>
          <w:szCs w:val="24"/>
          <w:lang w:val="en-GB"/>
        </w:rPr>
        <w:t>.</w:t>
      </w:r>
      <w:r w:rsidRPr="00FD18E6">
        <w:rPr>
          <w:rFonts w:ascii="Calibri" w:hAnsi="Calibri"/>
          <w:noProof/>
          <w:sz w:val="24"/>
          <w:szCs w:val="24"/>
          <w:lang w:val="en-GB"/>
        </w:rPr>
        <w:t xml:space="preserve"> </w:t>
      </w:r>
      <w:r w:rsidRPr="00FD18E6">
        <w:rPr>
          <w:rFonts w:ascii="Calibri" w:hAnsi="Calibri"/>
          <w:b/>
          <w:noProof/>
          <w:sz w:val="24"/>
          <w:szCs w:val="24"/>
          <w:lang w:val="en-GB"/>
        </w:rPr>
        <w:t>127</w:t>
      </w:r>
      <w:r w:rsidRPr="00FD18E6">
        <w:rPr>
          <w:rFonts w:ascii="Calibri" w:hAnsi="Calibri"/>
          <w:noProof/>
          <w:sz w:val="24"/>
          <w:szCs w:val="24"/>
          <w:lang w:val="en-GB"/>
        </w:rPr>
        <w:t>, 70-73 (2014).</w:t>
      </w:r>
      <w:bookmarkEnd w:id="15"/>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16" w:name="_ENREF_16"/>
      <w:r w:rsidRPr="00FD18E6">
        <w:rPr>
          <w:rFonts w:ascii="Calibri" w:hAnsi="Calibri"/>
          <w:noProof/>
          <w:sz w:val="24"/>
          <w:szCs w:val="24"/>
          <w:lang w:val="en-GB"/>
        </w:rPr>
        <w:t>16</w:t>
      </w:r>
      <w:r w:rsidRPr="00FD18E6">
        <w:rPr>
          <w:rFonts w:ascii="Calibri" w:hAnsi="Calibri"/>
          <w:noProof/>
          <w:sz w:val="24"/>
          <w:szCs w:val="24"/>
          <w:lang w:val="en-GB"/>
        </w:rPr>
        <w:tab/>
        <w:t xml:space="preserve">Liu, W., Yang, J. &amp; Xiao, B. Review on treatment and utilization of bauxite residues in China. </w:t>
      </w:r>
      <w:r w:rsidR="001405F4">
        <w:rPr>
          <w:rFonts w:ascii="Calibri" w:hAnsi="Calibri"/>
          <w:i/>
          <w:noProof/>
          <w:sz w:val="24"/>
          <w:szCs w:val="24"/>
          <w:lang w:val="en-GB"/>
        </w:rPr>
        <w:t>Int.</w:t>
      </w:r>
      <w:r w:rsidRPr="00FD18E6">
        <w:rPr>
          <w:rFonts w:ascii="Calibri" w:hAnsi="Calibri"/>
          <w:i/>
          <w:noProof/>
          <w:sz w:val="24"/>
          <w:szCs w:val="24"/>
          <w:lang w:val="en-GB"/>
        </w:rPr>
        <w:t xml:space="preserve"> J</w:t>
      </w:r>
      <w:r w:rsidR="001405F4">
        <w:rPr>
          <w:rFonts w:ascii="Calibri" w:hAnsi="Calibri"/>
          <w:i/>
          <w:noProof/>
          <w:sz w:val="24"/>
          <w:szCs w:val="24"/>
          <w:lang w:val="en-GB"/>
        </w:rPr>
        <w:t>.</w:t>
      </w:r>
      <w:r w:rsidRPr="00FD18E6">
        <w:rPr>
          <w:rFonts w:ascii="Calibri" w:hAnsi="Calibri"/>
          <w:i/>
          <w:noProof/>
          <w:sz w:val="24"/>
          <w:szCs w:val="24"/>
          <w:lang w:val="en-GB"/>
        </w:rPr>
        <w:t xml:space="preserve"> Min</w:t>
      </w:r>
      <w:r w:rsidR="001405F4">
        <w:rPr>
          <w:rFonts w:ascii="Calibri" w:hAnsi="Calibri"/>
          <w:i/>
          <w:noProof/>
          <w:sz w:val="24"/>
          <w:szCs w:val="24"/>
          <w:lang w:val="en-GB"/>
        </w:rPr>
        <w:t>.</w:t>
      </w:r>
      <w:r w:rsidRPr="00FD18E6">
        <w:rPr>
          <w:rFonts w:ascii="Calibri" w:hAnsi="Calibri"/>
          <w:i/>
          <w:noProof/>
          <w:sz w:val="24"/>
          <w:szCs w:val="24"/>
          <w:lang w:val="en-GB"/>
        </w:rPr>
        <w:t xml:space="preserve"> Proc</w:t>
      </w:r>
      <w:r w:rsidR="001405F4">
        <w:rPr>
          <w:rFonts w:ascii="Calibri" w:hAnsi="Calibri"/>
          <w:i/>
          <w:noProof/>
          <w:sz w:val="24"/>
          <w:szCs w:val="24"/>
          <w:lang w:val="en-GB"/>
        </w:rPr>
        <w:t>.</w:t>
      </w:r>
      <w:r w:rsidRPr="00FD18E6">
        <w:rPr>
          <w:rFonts w:ascii="Calibri" w:hAnsi="Calibri"/>
          <w:noProof/>
          <w:sz w:val="24"/>
          <w:szCs w:val="24"/>
          <w:lang w:val="en-GB"/>
        </w:rPr>
        <w:t xml:space="preserve"> </w:t>
      </w:r>
      <w:r w:rsidRPr="00FD18E6">
        <w:rPr>
          <w:rFonts w:ascii="Calibri" w:hAnsi="Calibri"/>
          <w:b/>
          <w:noProof/>
          <w:sz w:val="24"/>
          <w:szCs w:val="24"/>
          <w:lang w:val="en-GB"/>
        </w:rPr>
        <w:t>93</w:t>
      </w:r>
      <w:r w:rsidRPr="00FD18E6">
        <w:rPr>
          <w:rFonts w:ascii="Calibri" w:hAnsi="Calibri"/>
          <w:noProof/>
          <w:sz w:val="24"/>
          <w:szCs w:val="24"/>
          <w:lang w:val="en-GB"/>
        </w:rPr>
        <w:t>, 220-31 (2009).</w:t>
      </w:r>
      <w:bookmarkEnd w:id="16"/>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17" w:name="_ENREF_17"/>
      <w:r w:rsidRPr="00FD18E6">
        <w:rPr>
          <w:rFonts w:ascii="Calibri" w:hAnsi="Calibri"/>
          <w:noProof/>
          <w:sz w:val="24"/>
          <w:szCs w:val="24"/>
          <w:lang w:val="en-GB"/>
        </w:rPr>
        <w:lastRenderedPageBreak/>
        <w:t>17</w:t>
      </w:r>
      <w:r w:rsidRPr="00FD18E6">
        <w:rPr>
          <w:rFonts w:ascii="Calibri" w:hAnsi="Calibri"/>
          <w:noProof/>
          <w:sz w:val="24"/>
          <w:szCs w:val="24"/>
          <w:lang w:val="en-GB"/>
        </w:rPr>
        <w:tab/>
        <w:t xml:space="preserve">Alkan, G., Xakalashe, B., Yagmurlu, B., Kaussen, F. &amp; Friedrich, B. Conditioning of red mud for subsequent titanium and scandium recovery–a conceptual design study. </w:t>
      </w:r>
      <w:r w:rsidRPr="00FD18E6">
        <w:rPr>
          <w:rFonts w:ascii="Calibri" w:hAnsi="Calibri"/>
          <w:i/>
          <w:noProof/>
          <w:sz w:val="24"/>
          <w:szCs w:val="24"/>
          <w:lang w:val="en-GB"/>
        </w:rPr>
        <w:t>World of Metal</w:t>
      </w:r>
      <w:r w:rsidR="001405F4">
        <w:rPr>
          <w:rFonts w:ascii="Calibri" w:hAnsi="Calibri"/>
          <w:i/>
          <w:noProof/>
          <w:sz w:val="24"/>
          <w:szCs w:val="24"/>
          <w:lang w:val="en-GB"/>
        </w:rPr>
        <w:t>l.</w:t>
      </w:r>
      <w:r w:rsidRPr="00FD18E6">
        <w:rPr>
          <w:rFonts w:ascii="Calibri" w:hAnsi="Calibri"/>
          <w:i/>
          <w:noProof/>
          <w:sz w:val="24"/>
          <w:szCs w:val="24"/>
          <w:lang w:val="en-GB"/>
        </w:rPr>
        <w:t>–ERZMETALL</w:t>
      </w:r>
      <w:r w:rsidRPr="00FD18E6">
        <w:rPr>
          <w:rFonts w:ascii="Calibri" w:hAnsi="Calibri"/>
          <w:noProof/>
          <w:sz w:val="24"/>
          <w:szCs w:val="24"/>
          <w:lang w:val="en-GB"/>
        </w:rPr>
        <w:t xml:space="preserve"> </w:t>
      </w:r>
      <w:r w:rsidRPr="00FD18E6">
        <w:rPr>
          <w:rFonts w:ascii="Calibri" w:hAnsi="Calibri"/>
          <w:b/>
          <w:noProof/>
          <w:sz w:val="24"/>
          <w:szCs w:val="24"/>
          <w:lang w:val="en-GB"/>
        </w:rPr>
        <w:t>70</w:t>
      </w:r>
      <w:r w:rsidRPr="00FD18E6">
        <w:rPr>
          <w:rFonts w:ascii="Calibri" w:hAnsi="Calibri"/>
          <w:noProof/>
          <w:sz w:val="24"/>
          <w:szCs w:val="24"/>
          <w:lang w:val="en-GB"/>
        </w:rPr>
        <w:t>, 5-12 (2017).</w:t>
      </w:r>
      <w:bookmarkEnd w:id="17"/>
    </w:p>
    <w:p w:rsidR="00FD18E6" w:rsidRPr="00FD18E6" w:rsidRDefault="00FD18E6" w:rsidP="00FD18E6">
      <w:pPr>
        <w:pStyle w:val="MDPI31text"/>
        <w:spacing w:line="240" w:lineRule="atLeast"/>
        <w:ind w:left="720" w:hanging="720"/>
        <w:rPr>
          <w:rFonts w:ascii="Calibri" w:hAnsi="Calibri"/>
          <w:i/>
          <w:noProof/>
          <w:sz w:val="24"/>
          <w:szCs w:val="24"/>
          <w:lang w:val="en-GB"/>
        </w:rPr>
      </w:pPr>
      <w:bookmarkStart w:id="18" w:name="_ENREF_18"/>
      <w:r w:rsidRPr="00FD18E6">
        <w:rPr>
          <w:rFonts w:ascii="Calibri" w:hAnsi="Calibri"/>
          <w:noProof/>
          <w:sz w:val="24"/>
          <w:szCs w:val="24"/>
          <w:lang w:val="en-GB"/>
        </w:rPr>
        <w:t>18</w:t>
      </w:r>
      <w:r w:rsidRPr="00FD18E6">
        <w:rPr>
          <w:rFonts w:ascii="Calibri" w:hAnsi="Calibri"/>
          <w:noProof/>
          <w:sz w:val="24"/>
          <w:szCs w:val="24"/>
          <w:lang w:val="en-GB"/>
        </w:rPr>
        <w:tab/>
        <w:t>Yagmurlu, B.</w:t>
      </w:r>
      <w:r w:rsidRPr="00FD18E6">
        <w:rPr>
          <w:rFonts w:ascii="Calibri" w:hAnsi="Calibri"/>
          <w:i/>
          <w:noProof/>
          <w:sz w:val="24"/>
          <w:szCs w:val="24"/>
          <w:lang w:val="en-GB"/>
        </w:rPr>
        <w:t xml:space="preserve"> et al.</w:t>
      </w:r>
      <w:r w:rsidRPr="00FD18E6">
        <w:rPr>
          <w:rFonts w:ascii="Calibri" w:hAnsi="Calibri"/>
          <w:noProof/>
          <w:sz w:val="24"/>
          <w:szCs w:val="24"/>
          <w:lang w:val="en-GB"/>
        </w:rPr>
        <w:t xml:space="preserve"> </w:t>
      </w:r>
      <w:r w:rsidR="001405F4" w:rsidRPr="001405F4">
        <w:rPr>
          <w:rFonts w:ascii="Calibri" w:hAnsi="Calibri"/>
          <w:noProof/>
          <w:sz w:val="24"/>
          <w:szCs w:val="24"/>
          <w:lang w:val="en-GB"/>
        </w:rPr>
        <w:t>Combined SAF Smelting and Hydrometallurgical Treatment of Bauxite Residue for Enhanced Valuable Metal Recovery.</w:t>
      </w:r>
      <w:r w:rsidR="001405F4" w:rsidRPr="00FD18E6">
        <w:rPr>
          <w:rFonts w:ascii="Calibri" w:hAnsi="Calibri"/>
          <w:noProof/>
          <w:sz w:val="24"/>
          <w:szCs w:val="24"/>
          <w:lang w:val="en-GB"/>
        </w:rPr>
        <w:t xml:space="preserve"> </w:t>
      </w:r>
      <w:r w:rsidRPr="00B84C95">
        <w:rPr>
          <w:rFonts w:ascii="Calibri" w:hAnsi="Calibri"/>
          <w:i/>
          <w:noProof/>
          <w:sz w:val="24"/>
          <w:szCs w:val="24"/>
          <w:lang w:val="en-GB"/>
        </w:rPr>
        <w:t>in</w:t>
      </w:r>
      <w:r w:rsidR="001405F4" w:rsidRPr="00B84C95">
        <w:rPr>
          <w:rFonts w:ascii="Calibri" w:hAnsi="Calibri"/>
          <w:i/>
          <w:noProof/>
          <w:sz w:val="24"/>
          <w:szCs w:val="24"/>
          <w:lang w:val="en-GB"/>
        </w:rPr>
        <w:t xml:space="preserve"> Proceedings of</w:t>
      </w:r>
      <w:r w:rsidRPr="00B84C95">
        <w:rPr>
          <w:rFonts w:ascii="Calibri" w:hAnsi="Calibri"/>
          <w:i/>
          <w:noProof/>
          <w:sz w:val="24"/>
          <w:szCs w:val="24"/>
          <w:lang w:val="en-GB"/>
        </w:rPr>
        <w:t xml:space="preserve"> ICSOBA 2017</w:t>
      </w:r>
      <w:bookmarkEnd w:id="18"/>
      <w:r w:rsidR="005128C0">
        <w:rPr>
          <w:rFonts w:ascii="Calibri" w:hAnsi="Calibri"/>
          <w:i/>
          <w:noProof/>
          <w:sz w:val="24"/>
          <w:szCs w:val="24"/>
          <w:lang w:val="en-GB"/>
        </w:rPr>
        <w:t>,</w:t>
      </w:r>
      <w:r w:rsidR="001405F4">
        <w:rPr>
          <w:rFonts w:ascii="Calibri" w:hAnsi="Calibri"/>
          <w:i/>
          <w:noProof/>
          <w:sz w:val="24"/>
          <w:szCs w:val="24"/>
          <w:lang w:val="en-GB"/>
        </w:rPr>
        <w:t xml:space="preserve"> </w:t>
      </w:r>
      <w:r w:rsidR="001405F4" w:rsidRPr="005128C0">
        <w:rPr>
          <w:rFonts w:ascii="Calibri" w:hAnsi="Calibri"/>
          <w:noProof/>
          <w:sz w:val="24"/>
          <w:szCs w:val="24"/>
          <w:lang w:val="en-GB"/>
        </w:rPr>
        <w:t>587-94 (2017)</w:t>
      </w:r>
      <w:r w:rsidR="001405F4">
        <w:rPr>
          <w:rFonts w:ascii="Calibri" w:hAnsi="Calibri"/>
          <w:i/>
          <w:noProof/>
          <w:sz w:val="24"/>
          <w:szCs w:val="24"/>
          <w:lang w:val="en-GB"/>
        </w:rPr>
        <w:t>.</w:t>
      </w:r>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19" w:name="_ENREF_19"/>
      <w:r w:rsidRPr="00FD18E6">
        <w:rPr>
          <w:rFonts w:ascii="Calibri" w:hAnsi="Calibri"/>
          <w:noProof/>
          <w:sz w:val="24"/>
          <w:szCs w:val="24"/>
          <w:lang w:val="en-GB"/>
        </w:rPr>
        <w:t>19</w:t>
      </w:r>
      <w:r w:rsidRPr="00FD18E6">
        <w:rPr>
          <w:rFonts w:ascii="Calibri" w:hAnsi="Calibri"/>
          <w:noProof/>
          <w:sz w:val="24"/>
          <w:szCs w:val="24"/>
          <w:lang w:val="en-GB"/>
        </w:rPr>
        <w:tab/>
        <w:t>Li, G.</w:t>
      </w:r>
      <w:r w:rsidRPr="00FD18E6">
        <w:rPr>
          <w:rFonts w:ascii="Calibri" w:hAnsi="Calibri"/>
          <w:i/>
          <w:noProof/>
          <w:sz w:val="24"/>
          <w:szCs w:val="24"/>
          <w:lang w:val="en-GB"/>
        </w:rPr>
        <w:t xml:space="preserve"> et al.</w:t>
      </w:r>
      <w:r w:rsidRPr="00FD18E6">
        <w:rPr>
          <w:rFonts w:ascii="Calibri" w:hAnsi="Calibri"/>
          <w:noProof/>
          <w:sz w:val="24"/>
          <w:szCs w:val="24"/>
          <w:lang w:val="en-GB"/>
        </w:rPr>
        <w:t xml:space="preserve"> Stepwise extraction of valuable components from red mud based on reductive roasting with sodium salts. </w:t>
      </w:r>
      <w:r w:rsidR="001405F4">
        <w:rPr>
          <w:rFonts w:ascii="Calibri" w:hAnsi="Calibri"/>
          <w:i/>
          <w:noProof/>
          <w:sz w:val="24"/>
          <w:szCs w:val="24"/>
          <w:lang w:val="en-GB"/>
        </w:rPr>
        <w:t>J.</w:t>
      </w:r>
      <w:r w:rsidRPr="00FD18E6">
        <w:rPr>
          <w:rFonts w:ascii="Calibri" w:hAnsi="Calibri"/>
          <w:i/>
          <w:noProof/>
          <w:sz w:val="24"/>
          <w:szCs w:val="24"/>
          <w:lang w:val="en-GB"/>
        </w:rPr>
        <w:t xml:space="preserve"> </w:t>
      </w:r>
      <w:r w:rsidR="001405F4">
        <w:rPr>
          <w:rFonts w:ascii="Calibri" w:hAnsi="Calibri"/>
          <w:i/>
          <w:noProof/>
          <w:sz w:val="24"/>
          <w:szCs w:val="24"/>
          <w:lang w:val="en-GB"/>
        </w:rPr>
        <w:t>H</w:t>
      </w:r>
      <w:r w:rsidRPr="00FD18E6">
        <w:rPr>
          <w:rFonts w:ascii="Calibri" w:hAnsi="Calibri"/>
          <w:i/>
          <w:noProof/>
          <w:sz w:val="24"/>
          <w:szCs w:val="24"/>
          <w:lang w:val="en-GB"/>
        </w:rPr>
        <w:t>azard</w:t>
      </w:r>
      <w:r w:rsidR="001405F4">
        <w:rPr>
          <w:rFonts w:ascii="Calibri" w:hAnsi="Calibri"/>
          <w:i/>
          <w:noProof/>
          <w:sz w:val="24"/>
          <w:szCs w:val="24"/>
          <w:lang w:val="en-GB"/>
        </w:rPr>
        <w:t>.</w:t>
      </w:r>
      <w:r w:rsidRPr="00FD18E6">
        <w:rPr>
          <w:rFonts w:ascii="Calibri" w:hAnsi="Calibri"/>
          <w:i/>
          <w:noProof/>
          <w:sz w:val="24"/>
          <w:szCs w:val="24"/>
          <w:lang w:val="en-GB"/>
        </w:rPr>
        <w:t xml:space="preserve"> </w:t>
      </w:r>
      <w:r w:rsidR="001405F4">
        <w:rPr>
          <w:rFonts w:ascii="Calibri" w:hAnsi="Calibri"/>
          <w:i/>
          <w:noProof/>
          <w:sz w:val="24"/>
          <w:szCs w:val="24"/>
          <w:lang w:val="en-GB"/>
        </w:rPr>
        <w:t>M</w:t>
      </w:r>
      <w:r w:rsidRPr="00FD18E6">
        <w:rPr>
          <w:rFonts w:ascii="Calibri" w:hAnsi="Calibri"/>
          <w:i/>
          <w:noProof/>
          <w:sz w:val="24"/>
          <w:szCs w:val="24"/>
          <w:lang w:val="en-GB"/>
        </w:rPr>
        <w:t>ater</w:t>
      </w:r>
      <w:r w:rsidR="001405F4">
        <w:rPr>
          <w:rFonts w:ascii="Calibri" w:hAnsi="Calibri"/>
          <w:i/>
          <w:noProof/>
          <w:sz w:val="24"/>
          <w:szCs w:val="24"/>
          <w:lang w:val="en-GB"/>
        </w:rPr>
        <w:t>.</w:t>
      </w:r>
      <w:r w:rsidRPr="00FD18E6">
        <w:rPr>
          <w:rFonts w:ascii="Calibri" w:hAnsi="Calibri"/>
          <w:noProof/>
          <w:sz w:val="24"/>
          <w:szCs w:val="24"/>
          <w:lang w:val="en-GB"/>
        </w:rPr>
        <w:t xml:space="preserve"> </w:t>
      </w:r>
      <w:r w:rsidRPr="00FD18E6">
        <w:rPr>
          <w:rFonts w:ascii="Calibri" w:hAnsi="Calibri"/>
          <w:b/>
          <w:noProof/>
          <w:sz w:val="24"/>
          <w:szCs w:val="24"/>
          <w:lang w:val="en-GB"/>
        </w:rPr>
        <w:t>280</w:t>
      </w:r>
      <w:r w:rsidR="001405F4">
        <w:rPr>
          <w:rFonts w:ascii="Calibri" w:hAnsi="Calibri"/>
          <w:noProof/>
          <w:sz w:val="24"/>
          <w:szCs w:val="24"/>
          <w:lang w:val="en-GB"/>
        </w:rPr>
        <w:t>, 774-</w:t>
      </w:r>
      <w:r w:rsidRPr="00FD18E6">
        <w:rPr>
          <w:rFonts w:ascii="Calibri" w:hAnsi="Calibri"/>
          <w:noProof/>
          <w:sz w:val="24"/>
          <w:szCs w:val="24"/>
          <w:lang w:val="en-GB"/>
        </w:rPr>
        <w:t>80 (2014).</w:t>
      </w:r>
      <w:bookmarkEnd w:id="19"/>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20" w:name="_ENREF_20"/>
      <w:r w:rsidRPr="00FD18E6">
        <w:rPr>
          <w:rFonts w:ascii="Calibri" w:hAnsi="Calibri"/>
          <w:noProof/>
          <w:sz w:val="24"/>
          <w:szCs w:val="24"/>
          <w:lang w:val="en-GB"/>
        </w:rPr>
        <w:t>20</w:t>
      </w:r>
      <w:r w:rsidRPr="00FD18E6">
        <w:rPr>
          <w:rFonts w:ascii="Calibri" w:hAnsi="Calibri"/>
          <w:noProof/>
          <w:sz w:val="24"/>
          <w:szCs w:val="24"/>
          <w:lang w:val="en-GB"/>
        </w:rPr>
        <w:tab/>
        <w:t xml:space="preserve">Onghena, B., Borra, C. R., Van Gerven, T. &amp; Binnemans, K. Recovery of scandium from sulfation-roasted leachates of bauxite residue by solvent extraction with the ionic liquid betainium bis (trifluoromethylsulfonyl) imide. </w:t>
      </w:r>
      <w:r w:rsidRPr="00FD18E6">
        <w:rPr>
          <w:rFonts w:ascii="Calibri" w:hAnsi="Calibri"/>
          <w:i/>
          <w:noProof/>
          <w:sz w:val="24"/>
          <w:szCs w:val="24"/>
          <w:lang w:val="en-GB"/>
        </w:rPr>
        <w:t>Sep</w:t>
      </w:r>
      <w:r w:rsidR="0045023C">
        <w:rPr>
          <w:rFonts w:ascii="Calibri" w:hAnsi="Calibri"/>
          <w:i/>
          <w:noProof/>
          <w:sz w:val="24"/>
          <w:szCs w:val="24"/>
          <w:lang w:val="en-GB"/>
        </w:rPr>
        <w:t>.</w:t>
      </w:r>
      <w:r w:rsidRPr="00FD18E6">
        <w:rPr>
          <w:rFonts w:ascii="Calibri" w:hAnsi="Calibri"/>
          <w:i/>
          <w:noProof/>
          <w:sz w:val="24"/>
          <w:szCs w:val="24"/>
          <w:lang w:val="en-GB"/>
        </w:rPr>
        <w:t>Purif</w:t>
      </w:r>
      <w:r w:rsidR="0045023C">
        <w:rPr>
          <w:rFonts w:ascii="Calibri" w:hAnsi="Calibri"/>
          <w:i/>
          <w:noProof/>
          <w:sz w:val="24"/>
          <w:szCs w:val="24"/>
          <w:lang w:val="en-GB"/>
        </w:rPr>
        <w:t>.</w:t>
      </w:r>
      <w:r w:rsidRPr="00FD18E6">
        <w:rPr>
          <w:rFonts w:ascii="Calibri" w:hAnsi="Calibri"/>
          <w:i/>
          <w:noProof/>
          <w:sz w:val="24"/>
          <w:szCs w:val="24"/>
          <w:lang w:val="en-GB"/>
        </w:rPr>
        <w:t xml:space="preserve"> Tech</w:t>
      </w:r>
      <w:r w:rsidR="0045023C">
        <w:rPr>
          <w:rFonts w:ascii="Calibri" w:hAnsi="Calibri"/>
          <w:i/>
          <w:noProof/>
          <w:sz w:val="24"/>
          <w:szCs w:val="24"/>
          <w:lang w:val="en-GB"/>
        </w:rPr>
        <w:t>.</w:t>
      </w:r>
      <w:r w:rsidRPr="00FD18E6">
        <w:rPr>
          <w:rFonts w:ascii="Calibri" w:hAnsi="Calibri"/>
          <w:noProof/>
          <w:sz w:val="24"/>
          <w:szCs w:val="24"/>
          <w:lang w:val="en-GB"/>
        </w:rPr>
        <w:t xml:space="preserve"> </w:t>
      </w:r>
      <w:r w:rsidRPr="00FD18E6">
        <w:rPr>
          <w:rFonts w:ascii="Calibri" w:hAnsi="Calibri"/>
          <w:b/>
          <w:noProof/>
          <w:sz w:val="24"/>
          <w:szCs w:val="24"/>
          <w:lang w:val="en-GB"/>
        </w:rPr>
        <w:t>176</w:t>
      </w:r>
      <w:r w:rsidR="0045023C">
        <w:rPr>
          <w:rFonts w:ascii="Calibri" w:hAnsi="Calibri"/>
          <w:noProof/>
          <w:sz w:val="24"/>
          <w:szCs w:val="24"/>
          <w:lang w:val="en-GB"/>
        </w:rPr>
        <w:t>, 208-</w:t>
      </w:r>
      <w:r w:rsidRPr="00FD18E6">
        <w:rPr>
          <w:rFonts w:ascii="Calibri" w:hAnsi="Calibri"/>
          <w:noProof/>
          <w:sz w:val="24"/>
          <w:szCs w:val="24"/>
          <w:lang w:val="en-GB"/>
        </w:rPr>
        <w:t>19 (2017).</w:t>
      </w:r>
      <w:bookmarkEnd w:id="20"/>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21" w:name="_ENREF_21"/>
      <w:r w:rsidRPr="00FD18E6">
        <w:rPr>
          <w:rFonts w:ascii="Calibri" w:hAnsi="Calibri"/>
          <w:noProof/>
          <w:sz w:val="24"/>
          <w:szCs w:val="24"/>
          <w:lang w:val="en-GB"/>
        </w:rPr>
        <w:t>21</w:t>
      </w:r>
      <w:r w:rsidRPr="00FD18E6">
        <w:rPr>
          <w:rFonts w:ascii="Calibri" w:hAnsi="Calibri"/>
          <w:noProof/>
          <w:sz w:val="24"/>
          <w:szCs w:val="24"/>
          <w:lang w:val="en-GB"/>
        </w:rPr>
        <w:tab/>
        <w:t xml:space="preserve">Borra, C. R., Pontikes, Y., Binnemans, K. &amp; Van Gerven, T. Leaching of rare earths from bauxite residue (red mud). </w:t>
      </w:r>
      <w:r w:rsidRPr="00FD18E6">
        <w:rPr>
          <w:rFonts w:ascii="Calibri" w:hAnsi="Calibri"/>
          <w:i/>
          <w:noProof/>
          <w:sz w:val="24"/>
          <w:szCs w:val="24"/>
          <w:lang w:val="en-GB"/>
        </w:rPr>
        <w:t>Min</w:t>
      </w:r>
      <w:r w:rsidR="0045023C">
        <w:rPr>
          <w:rFonts w:ascii="Calibri" w:hAnsi="Calibri"/>
          <w:i/>
          <w:noProof/>
          <w:sz w:val="24"/>
          <w:szCs w:val="24"/>
          <w:lang w:val="en-GB"/>
        </w:rPr>
        <w:t>.</w:t>
      </w:r>
      <w:r w:rsidRPr="00FD18E6">
        <w:rPr>
          <w:rFonts w:ascii="Calibri" w:hAnsi="Calibri"/>
          <w:i/>
          <w:noProof/>
          <w:sz w:val="24"/>
          <w:szCs w:val="24"/>
          <w:lang w:val="en-GB"/>
        </w:rPr>
        <w:t xml:space="preserve"> Eng</w:t>
      </w:r>
      <w:r w:rsidR="0045023C">
        <w:rPr>
          <w:rFonts w:ascii="Calibri" w:hAnsi="Calibri"/>
          <w:i/>
          <w:noProof/>
          <w:sz w:val="24"/>
          <w:szCs w:val="24"/>
          <w:lang w:val="en-GB"/>
        </w:rPr>
        <w:t>.</w:t>
      </w:r>
      <w:r w:rsidRPr="00FD18E6">
        <w:rPr>
          <w:rFonts w:ascii="Calibri" w:hAnsi="Calibri"/>
          <w:noProof/>
          <w:sz w:val="24"/>
          <w:szCs w:val="24"/>
          <w:lang w:val="en-GB"/>
        </w:rPr>
        <w:t xml:space="preserve"> </w:t>
      </w:r>
      <w:r w:rsidRPr="00FD18E6">
        <w:rPr>
          <w:rFonts w:ascii="Calibri" w:hAnsi="Calibri"/>
          <w:b/>
          <w:noProof/>
          <w:sz w:val="24"/>
          <w:szCs w:val="24"/>
          <w:lang w:val="en-GB"/>
        </w:rPr>
        <w:t>76</w:t>
      </w:r>
      <w:r w:rsidRPr="00FD18E6">
        <w:rPr>
          <w:rFonts w:ascii="Calibri" w:hAnsi="Calibri"/>
          <w:noProof/>
          <w:sz w:val="24"/>
          <w:szCs w:val="24"/>
          <w:lang w:val="en-GB"/>
        </w:rPr>
        <w:t>, 20-27 (2015).</w:t>
      </w:r>
      <w:bookmarkEnd w:id="21"/>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22" w:name="_ENREF_22"/>
      <w:r w:rsidRPr="00FD18E6">
        <w:rPr>
          <w:rFonts w:ascii="Calibri" w:hAnsi="Calibri"/>
          <w:noProof/>
          <w:sz w:val="24"/>
          <w:szCs w:val="24"/>
          <w:lang w:val="en-GB"/>
        </w:rPr>
        <w:t>22</w:t>
      </w:r>
      <w:r w:rsidRPr="00FD18E6">
        <w:rPr>
          <w:rFonts w:ascii="Calibri" w:hAnsi="Calibri"/>
          <w:noProof/>
          <w:sz w:val="24"/>
          <w:szCs w:val="24"/>
          <w:lang w:val="en-GB"/>
        </w:rPr>
        <w:tab/>
        <w:t xml:space="preserve">Agatzini-Leonardou, S., Oustadakis, P., Tsakiridis, P. &amp; Markopoulos, C. Titanium leaching from red mud by diluted sulfuric acid at atmospheric pressure. </w:t>
      </w:r>
      <w:r w:rsidRPr="00FD18E6">
        <w:rPr>
          <w:rFonts w:ascii="Calibri" w:hAnsi="Calibri"/>
          <w:i/>
          <w:noProof/>
          <w:sz w:val="24"/>
          <w:szCs w:val="24"/>
          <w:lang w:val="en-GB"/>
        </w:rPr>
        <w:t>J</w:t>
      </w:r>
      <w:r w:rsidR="0045023C">
        <w:rPr>
          <w:rFonts w:ascii="Calibri" w:hAnsi="Calibri"/>
          <w:i/>
          <w:noProof/>
          <w:sz w:val="24"/>
          <w:szCs w:val="24"/>
          <w:lang w:val="en-GB"/>
        </w:rPr>
        <w:t>. H</w:t>
      </w:r>
      <w:r w:rsidRPr="00FD18E6">
        <w:rPr>
          <w:rFonts w:ascii="Calibri" w:hAnsi="Calibri"/>
          <w:i/>
          <w:noProof/>
          <w:sz w:val="24"/>
          <w:szCs w:val="24"/>
          <w:lang w:val="en-GB"/>
        </w:rPr>
        <w:t>azard</w:t>
      </w:r>
      <w:r w:rsidR="0045023C">
        <w:rPr>
          <w:rFonts w:ascii="Calibri" w:hAnsi="Calibri"/>
          <w:i/>
          <w:noProof/>
          <w:sz w:val="24"/>
          <w:szCs w:val="24"/>
          <w:lang w:val="en-GB"/>
        </w:rPr>
        <w:t>.</w:t>
      </w:r>
      <w:r w:rsidRPr="00FD18E6">
        <w:rPr>
          <w:rFonts w:ascii="Calibri" w:hAnsi="Calibri"/>
          <w:i/>
          <w:noProof/>
          <w:sz w:val="24"/>
          <w:szCs w:val="24"/>
          <w:lang w:val="en-GB"/>
        </w:rPr>
        <w:t xml:space="preserve"> </w:t>
      </w:r>
      <w:r w:rsidR="0045023C">
        <w:rPr>
          <w:rFonts w:ascii="Calibri" w:hAnsi="Calibri"/>
          <w:i/>
          <w:noProof/>
          <w:sz w:val="24"/>
          <w:szCs w:val="24"/>
          <w:lang w:val="en-GB"/>
        </w:rPr>
        <w:t>M</w:t>
      </w:r>
      <w:r w:rsidRPr="00FD18E6">
        <w:rPr>
          <w:rFonts w:ascii="Calibri" w:hAnsi="Calibri"/>
          <w:i/>
          <w:noProof/>
          <w:sz w:val="24"/>
          <w:szCs w:val="24"/>
          <w:lang w:val="en-GB"/>
        </w:rPr>
        <w:t>ater</w:t>
      </w:r>
      <w:r w:rsidR="0045023C">
        <w:rPr>
          <w:rFonts w:ascii="Calibri" w:hAnsi="Calibri"/>
          <w:i/>
          <w:noProof/>
          <w:sz w:val="24"/>
          <w:szCs w:val="24"/>
          <w:lang w:val="en-GB"/>
        </w:rPr>
        <w:t>.</w:t>
      </w:r>
      <w:r w:rsidRPr="00FD18E6">
        <w:rPr>
          <w:rFonts w:ascii="Calibri" w:hAnsi="Calibri"/>
          <w:noProof/>
          <w:sz w:val="24"/>
          <w:szCs w:val="24"/>
          <w:lang w:val="en-GB"/>
        </w:rPr>
        <w:t xml:space="preserve"> </w:t>
      </w:r>
      <w:r w:rsidRPr="00FD18E6">
        <w:rPr>
          <w:rFonts w:ascii="Calibri" w:hAnsi="Calibri"/>
          <w:b/>
          <w:noProof/>
          <w:sz w:val="24"/>
          <w:szCs w:val="24"/>
          <w:lang w:val="en-GB"/>
        </w:rPr>
        <w:t>157</w:t>
      </w:r>
      <w:r w:rsidRPr="00FD18E6">
        <w:rPr>
          <w:rFonts w:ascii="Calibri" w:hAnsi="Calibri"/>
          <w:noProof/>
          <w:sz w:val="24"/>
          <w:szCs w:val="24"/>
          <w:lang w:val="en-GB"/>
        </w:rPr>
        <w:t>, 579-86 (2008).</w:t>
      </w:r>
      <w:bookmarkEnd w:id="22"/>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23" w:name="_ENREF_23"/>
      <w:r w:rsidRPr="00FD18E6">
        <w:rPr>
          <w:rFonts w:ascii="Calibri" w:hAnsi="Calibri"/>
          <w:noProof/>
          <w:sz w:val="24"/>
          <w:szCs w:val="24"/>
          <w:lang w:val="en-GB"/>
        </w:rPr>
        <w:t>23</w:t>
      </w:r>
      <w:r w:rsidRPr="00FD18E6">
        <w:rPr>
          <w:rFonts w:ascii="Calibri" w:hAnsi="Calibri"/>
          <w:noProof/>
          <w:sz w:val="24"/>
          <w:szCs w:val="24"/>
          <w:lang w:val="en-GB"/>
        </w:rPr>
        <w:tab/>
        <w:t xml:space="preserve">Ochsenkühn-Petropoulou, M. T., Hatzilyberis, K. S., Mendrinos, L. N. &amp; Salmas, C. E. Pilot-plant investigation of the leaching process for the recovery of scandium from red mud. </w:t>
      </w:r>
      <w:r w:rsidR="0045023C">
        <w:rPr>
          <w:rFonts w:ascii="Calibri" w:hAnsi="Calibri"/>
          <w:i/>
          <w:noProof/>
          <w:sz w:val="24"/>
          <w:szCs w:val="24"/>
          <w:lang w:val="en-GB"/>
        </w:rPr>
        <w:t>Ind. &amp; E</w:t>
      </w:r>
      <w:r w:rsidRPr="00FD18E6">
        <w:rPr>
          <w:rFonts w:ascii="Calibri" w:hAnsi="Calibri"/>
          <w:i/>
          <w:noProof/>
          <w:sz w:val="24"/>
          <w:szCs w:val="24"/>
          <w:lang w:val="en-GB"/>
        </w:rPr>
        <w:t>ng</w:t>
      </w:r>
      <w:r w:rsidR="0045023C">
        <w:rPr>
          <w:rFonts w:ascii="Calibri" w:hAnsi="Calibri"/>
          <w:i/>
          <w:noProof/>
          <w:sz w:val="24"/>
          <w:szCs w:val="24"/>
          <w:lang w:val="en-GB"/>
        </w:rPr>
        <w:t>.</w:t>
      </w:r>
      <w:r w:rsidRPr="00FD18E6">
        <w:rPr>
          <w:rFonts w:ascii="Calibri" w:hAnsi="Calibri"/>
          <w:i/>
          <w:noProof/>
          <w:sz w:val="24"/>
          <w:szCs w:val="24"/>
          <w:lang w:val="en-GB"/>
        </w:rPr>
        <w:t xml:space="preserve"> </w:t>
      </w:r>
      <w:r w:rsidR="0045023C">
        <w:rPr>
          <w:rFonts w:ascii="Calibri" w:hAnsi="Calibri"/>
          <w:i/>
          <w:noProof/>
          <w:sz w:val="24"/>
          <w:szCs w:val="24"/>
          <w:lang w:val="en-GB"/>
        </w:rPr>
        <w:t>C</w:t>
      </w:r>
      <w:r w:rsidRPr="00FD18E6">
        <w:rPr>
          <w:rFonts w:ascii="Calibri" w:hAnsi="Calibri"/>
          <w:i/>
          <w:noProof/>
          <w:sz w:val="24"/>
          <w:szCs w:val="24"/>
          <w:lang w:val="en-GB"/>
        </w:rPr>
        <w:t>hem</w:t>
      </w:r>
      <w:r w:rsidR="0045023C">
        <w:rPr>
          <w:rFonts w:ascii="Calibri" w:hAnsi="Calibri"/>
          <w:i/>
          <w:noProof/>
          <w:sz w:val="24"/>
          <w:szCs w:val="24"/>
          <w:lang w:val="en-GB"/>
        </w:rPr>
        <w:t>.</w:t>
      </w:r>
      <w:r w:rsidRPr="00FD18E6">
        <w:rPr>
          <w:rFonts w:ascii="Calibri" w:hAnsi="Calibri"/>
          <w:i/>
          <w:noProof/>
          <w:sz w:val="24"/>
          <w:szCs w:val="24"/>
          <w:lang w:val="en-GB"/>
        </w:rPr>
        <w:t xml:space="preserve"> </w:t>
      </w:r>
      <w:r w:rsidR="0045023C">
        <w:rPr>
          <w:rFonts w:ascii="Calibri" w:hAnsi="Calibri"/>
          <w:i/>
          <w:noProof/>
          <w:sz w:val="24"/>
          <w:szCs w:val="24"/>
          <w:lang w:val="en-GB"/>
        </w:rPr>
        <w:t>R</w:t>
      </w:r>
      <w:r w:rsidRPr="00FD18E6">
        <w:rPr>
          <w:rFonts w:ascii="Calibri" w:hAnsi="Calibri"/>
          <w:i/>
          <w:noProof/>
          <w:sz w:val="24"/>
          <w:szCs w:val="24"/>
          <w:lang w:val="en-GB"/>
        </w:rPr>
        <w:t>es</w:t>
      </w:r>
      <w:r w:rsidR="0045023C">
        <w:rPr>
          <w:rFonts w:ascii="Calibri" w:hAnsi="Calibri"/>
          <w:i/>
          <w:noProof/>
          <w:sz w:val="24"/>
          <w:szCs w:val="24"/>
          <w:lang w:val="en-GB"/>
        </w:rPr>
        <w:t>.</w:t>
      </w:r>
      <w:r w:rsidRPr="00FD18E6">
        <w:rPr>
          <w:rFonts w:ascii="Calibri" w:hAnsi="Calibri"/>
          <w:noProof/>
          <w:sz w:val="24"/>
          <w:szCs w:val="24"/>
          <w:lang w:val="en-GB"/>
        </w:rPr>
        <w:t xml:space="preserve"> </w:t>
      </w:r>
      <w:r w:rsidRPr="00FD18E6">
        <w:rPr>
          <w:rFonts w:ascii="Calibri" w:hAnsi="Calibri"/>
          <w:b/>
          <w:noProof/>
          <w:sz w:val="24"/>
          <w:szCs w:val="24"/>
          <w:lang w:val="en-GB"/>
        </w:rPr>
        <w:t>41</w:t>
      </w:r>
      <w:r w:rsidR="0045023C">
        <w:rPr>
          <w:rFonts w:ascii="Calibri" w:hAnsi="Calibri"/>
          <w:noProof/>
          <w:sz w:val="24"/>
          <w:szCs w:val="24"/>
          <w:lang w:val="en-GB"/>
        </w:rPr>
        <w:t>, 5794-</w:t>
      </w:r>
      <w:r w:rsidRPr="00FD18E6">
        <w:rPr>
          <w:rFonts w:ascii="Calibri" w:hAnsi="Calibri"/>
          <w:noProof/>
          <w:sz w:val="24"/>
          <w:szCs w:val="24"/>
          <w:lang w:val="en-GB"/>
        </w:rPr>
        <w:t>801 (2002).</w:t>
      </w:r>
      <w:bookmarkEnd w:id="23"/>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24" w:name="_ENREF_24"/>
      <w:r w:rsidRPr="00FD18E6">
        <w:rPr>
          <w:rFonts w:ascii="Calibri" w:hAnsi="Calibri"/>
          <w:noProof/>
          <w:sz w:val="24"/>
          <w:szCs w:val="24"/>
          <w:lang w:val="en-GB"/>
        </w:rPr>
        <w:t>24</w:t>
      </w:r>
      <w:r w:rsidRPr="00FD18E6">
        <w:rPr>
          <w:rFonts w:ascii="Calibri" w:hAnsi="Calibri"/>
          <w:noProof/>
          <w:sz w:val="24"/>
          <w:szCs w:val="24"/>
          <w:lang w:val="en-GB"/>
        </w:rPr>
        <w:tab/>
        <w:t xml:space="preserve">Ochsenkühn-Petropulu, M., Lyberopulu, T., Ochsenkühn, K. &amp; Parissakis, G. Recovery of lanthanides and yttrium from red mud by selective leaching. </w:t>
      </w:r>
      <w:r w:rsidRPr="00FD18E6">
        <w:rPr>
          <w:rFonts w:ascii="Calibri" w:hAnsi="Calibri"/>
          <w:i/>
          <w:noProof/>
          <w:sz w:val="24"/>
          <w:szCs w:val="24"/>
          <w:lang w:val="en-GB"/>
        </w:rPr>
        <w:t>Anal</w:t>
      </w:r>
      <w:r w:rsidR="0045023C">
        <w:rPr>
          <w:rFonts w:ascii="Calibri" w:hAnsi="Calibri"/>
          <w:i/>
          <w:noProof/>
          <w:sz w:val="24"/>
          <w:szCs w:val="24"/>
          <w:lang w:val="en-GB"/>
        </w:rPr>
        <w:t>.</w:t>
      </w:r>
      <w:r w:rsidRPr="00FD18E6">
        <w:rPr>
          <w:rFonts w:ascii="Calibri" w:hAnsi="Calibri"/>
          <w:i/>
          <w:noProof/>
          <w:sz w:val="24"/>
          <w:szCs w:val="24"/>
          <w:lang w:val="en-GB"/>
        </w:rPr>
        <w:t xml:space="preserve"> Chim</w:t>
      </w:r>
      <w:r w:rsidR="0045023C">
        <w:rPr>
          <w:rFonts w:ascii="Calibri" w:hAnsi="Calibri"/>
          <w:i/>
          <w:noProof/>
          <w:sz w:val="24"/>
          <w:szCs w:val="24"/>
          <w:lang w:val="en-GB"/>
        </w:rPr>
        <w:t>.</w:t>
      </w:r>
      <w:r w:rsidRPr="00FD18E6">
        <w:rPr>
          <w:rFonts w:ascii="Calibri" w:hAnsi="Calibri"/>
          <w:i/>
          <w:noProof/>
          <w:sz w:val="24"/>
          <w:szCs w:val="24"/>
          <w:lang w:val="en-GB"/>
        </w:rPr>
        <w:t xml:space="preserve"> Acta</w:t>
      </w:r>
      <w:r w:rsidRPr="00FD18E6">
        <w:rPr>
          <w:rFonts w:ascii="Calibri" w:hAnsi="Calibri"/>
          <w:noProof/>
          <w:sz w:val="24"/>
          <w:szCs w:val="24"/>
          <w:lang w:val="en-GB"/>
        </w:rPr>
        <w:t xml:space="preserve"> </w:t>
      </w:r>
      <w:r w:rsidRPr="00FD18E6">
        <w:rPr>
          <w:rFonts w:ascii="Calibri" w:hAnsi="Calibri"/>
          <w:b/>
          <w:noProof/>
          <w:sz w:val="24"/>
          <w:szCs w:val="24"/>
          <w:lang w:val="en-GB"/>
        </w:rPr>
        <w:t>319</w:t>
      </w:r>
      <w:r w:rsidR="0045023C">
        <w:rPr>
          <w:rFonts w:ascii="Calibri" w:hAnsi="Calibri"/>
          <w:noProof/>
          <w:sz w:val="24"/>
          <w:szCs w:val="24"/>
          <w:lang w:val="en-GB"/>
        </w:rPr>
        <w:t>, 249-</w:t>
      </w:r>
      <w:r w:rsidRPr="00FD18E6">
        <w:rPr>
          <w:rFonts w:ascii="Calibri" w:hAnsi="Calibri"/>
          <w:noProof/>
          <w:sz w:val="24"/>
          <w:szCs w:val="24"/>
          <w:lang w:val="en-GB"/>
        </w:rPr>
        <w:t>54 (1996).</w:t>
      </w:r>
      <w:bookmarkEnd w:id="24"/>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25" w:name="_ENREF_25"/>
      <w:r w:rsidRPr="00FD18E6">
        <w:rPr>
          <w:rFonts w:ascii="Calibri" w:hAnsi="Calibri"/>
          <w:noProof/>
          <w:sz w:val="24"/>
          <w:szCs w:val="24"/>
          <w:lang w:val="en-GB"/>
        </w:rPr>
        <w:t>25</w:t>
      </w:r>
      <w:r w:rsidRPr="00FD18E6">
        <w:rPr>
          <w:rFonts w:ascii="Calibri" w:hAnsi="Calibri"/>
          <w:noProof/>
          <w:sz w:val="24"/>
          <w:szCs w:val="24"/>
          <w:lang w:val="en-GB"/>
        </w:rPr>
        <w:tab/>
        <w:t xml:space="preserve">Şayan, E. &amp; Bayramoǧlu, M. Statistical modeling of sulfuric acid leaching of TiO 2 from red mud. </w:t>
      </w:r>
      <w:r w:rsidRPr="00FD18E6">
        <w:rPr>
          <w:rFonts w:ascii="Calibri" w:hAnsi="Calibri"/>
          <w:i/>
          <w:noProof/>
          <w:sz w:val="24"/>
          <w:szCs w:val="24"/>
          <w:lang w:val="en-GB"/>
        </w:rPr>
        <w:t>Hydrometallurgy</w:t>
      </w:r>
      <w:r w:rsidRPr="00FD18E6">
        <w:rPr>
          <w:rFonts w:ascii="Calibri" w:hAnsi="Calibri"/>
          <w:noProof/>
          <w:sz w:val="24"/>
          <w:szCs w:val="24"/>
          <w:lang w:val="en-GB"/>
        </w:rPr>
        <w:t xml:space="preserve"> </w:t>
      </w:r>
      <w:r w:rsidRPr="00FD18E6">
        <w:rPr>
          <w:rFonts w:ascii="Calibri" w:hAnsi="Calibri"/>
          <w:b/>
          <w:noProof/>
          <w:sz w:val="24"/>
          <w:szCs w:val="24"/>
          <w:lang w:val="en-GB"/>
        </w:rPr>
        <w:t>57</w:t>
      </w:r>
      <w:r w:rsidR="0045023C">
        <w:rPr>
          <w:rFonts w:ascii="Calibri" w:hAnsi="Calibri"/>
          <w:noProof/>
          <w:sz w:val="24"/>
          <w:szCs w:val="24"/>
          <w:lang w:val="en-GB"/>
        </w:rPr>
        <w:t>, 181-</w:t>
      </w:r>
      <w:r w:rsidRPr="00FD18E6">
        <w:rPr>
          <w:rFonts w:ascii="Calibri" w:hAnsi="Calibri"/>
          <w:noProof/>
          <w:sz w:val="24"/>
          <w:szCs w:val="24"/>
          <w:lang w:val="en-GB"/>
        </w:rPr>
        <w:t>86 (2000).</w:t>
      </w:r>
      <w:bookmarkEnd w:id="25"/>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26" w:name="_ENREF_26"/>
      <w:r w:rsidRPr="00FD18E6">
        <w:rPr>
          <w:rFonts w:ascii="Calibri" w:hAnsi="Calibri"/>
          <w:noProof/>
          <w:sz w:val="24"/>
          <w:szCs w:val="24"/>
          <w:lang w:val="en-GB"/>
        </w:rPr>
        <w:t>26</w:t>
      </w:r>
      <w:r w:rsidRPr="00FD18E6">
        <w:rPr>
          <w:rFonts w:ascii="Calibri" w:hAnsi="Calibri"/>
          <w:noProof/>
          <w:sz w:val="24"/>
          <w:szCs w:val="24"/>
          <w:lang w:val="en-GB"/>
        </w:rPr>
        <w:tab/>
        <w:t xml:space="preserve">Lim, K. &amp; Shon, B. Metal components (Fe, Al, and Ti) recovery from red mud by sulfuric acid leaching assisted with ultrasonic waves. </w:t>
      </w:r>
      <w:r w:rsidRPr="00FD18E6">
        <w:rPr>
          <w:rFonts w:ascii="Calibri" w:hAnsi="Calibri"/>
          <w:i/>
          <w:noProof/>
          <w:sz w:val="24"/>
          <w:szCs w:val="24"/>
          <w:lang w:val="en-GB"/>
        </w:rPr>
        <w:t>Int. J. Emerg. Technol. Adv. Eng</w:t>
      </w:r>
      <w:r w:rsidRPr="00FD18E6">
        <w:rPr>
          <w:rFonts w:ascii="Calibri" w:hAnsi="Calibri"/>
          <w:noProof/>
          <w:sz w:val="24"/>
          <w:szCs w:val="24"/>
          <w:lang w:val="en-GB"/>
        </w:rPr>
        <w:t xml:space="preserve"> </w:t>
      </w:r>
      <w:r w:rsidRPr="00FD18E6">
        <w:rPr>
          <w:rFonts w:ascii="Calibri" w:hAnsi="Calibri"/>
          <w:b/>
          <w:noProof/>
          <w:sz w:val="24"/>
          <w:szCs w:val="24"/>
          <w:lang w:val="en-GB"/>
        </w:rPr>
        <w:t>5</w:t>
      </w:r>
      <w:r w:rsidRPr="00FD18E6">
        <w:rPr>
          <w:rFonts w:ascii="Calibri" w:hAnsi="Calibri"/>
          <w:noProof/>
          <w:sz w:val="24"/>
          <w:szCs w:val="24"/>
          <w:lang w:val="en-GB"/>
        </w:rPr>
        <w:t>, 25-32 (2015).</w:t>
      </w:r>
      <w:bookmarkEnd w:id="26"/>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27" w:name="_ENREF_27"/>
      <w:r w:rsidRPr="00FD18E6">
        <w:rPr>
          <w:rFonts w:ascii="Calibri" w:hAnsi="Calibri"/>
          <w:noProof/>
          <w:sz w:val="24"/>
          <w:szCs w:val="24"/>
          <w:lang w:val="en-GB"/>
        </w:rPr>
        <w:t>27</w:t>
      </w:r>
      <w:r w:rsidRPr="00FD18E6">
        <w:rPr>
          <w:rFonts w:ascii="Calibri" w:hAnsi="Calibri"/>
          <w:noProof/>
          <w:sz w:val="24"/>
          <w:szCs w:val="24"/>
          <w:lang w:val="en-GB"/>
        </w:rPr>
        <w:tab/>
        <w:t xml:space="preserve">Queneau, P. B. &amp; Berthold, C. E. Silica in hydrometallurgy: an overview. </w:t>
      </w:r>
      <w:r w:rsidR="0045023C">
        <w:rPr>
          <w:rFonts w:ascii="Calibri" w:hAnsi="Calibri"/>
          <w:i/>
          <w:noProof/>
          <w:sz w:val="24"/>
          <w:szCs w:val="24"/>
          <w:lang w:val="en-GB"/>
        </w:rPr>
        <w:t>Can.</w:t>
      </w:r>
      <w:r w:rsidRPr="00FD18E6">
        <w:rPr>
          <w:rFonts w:ascii="Calibri" w:hAnsi="Calibri"/>
          <w:i/>
          <w:noProof/>
          <w:sz w:val="24"/>
          <w:szCs w:val="24"/>
          <w:lang w:val="en-GB"/>
        </w:rPr>
        <w:t xml:space="preserve"> Metall</w:t>
      </w:r>
      <w:r w:rsidR="0045023C">
        <w:rPr>
          <w:rFonts w:ascii="Calibri" w:hAnsi="Calibri"/>
          <w:i/>
          <w:noProof/>
          <w:sz w:val="24"/>
          <w:szCs w:val="24"/>
          <w:lang w:val="en-GB"/>
        </w:rPr>
        <w:t>.</w:t>
      </w:r>
      <w:r w:rsidRPr="00FD18E6">
        <w:rPr>
          <w:rFonts w:ascii="Calibri" w:hAnsi="Calibri"/>
          <w:i/>
          <w:noProof/>
          <w:sz w:val="24"/>
          <w:szCs w:val="24"/>
          <w:lang w:val="en-GB"/>
        </w:rPr>
        <w:t xml:space="preserve"> Quart</w:t>
      </w:r>
      <w:r w:rsidR="0045023C">
        <w:rPr>
          <w:rFonts w:ascii="Calibri" w:hAnsi="Calibri"/>
          <w:i/>
          <w:noProof/>
          <w:sz w:val="24"/>
          <w:szCs w:val="24"/>
          <w:lang w:val="en-GB"/>
        </w:rPr>
        <w:t>.</w:t>
      </w:r>
      <w:r w:rsidRPr="00FD18E6">
        <w:rPr>
          <w:rFonts w:ascii="Calibri" w:hAnsi="Calibri"/>
          <w:noProof/>
          <w:sz w:val="24"/>
          <w:szCs w:val="24"/>
          <w:lang w:val="en-GB"/>
        </w:rPr>
        <w:t xml:space="preserve"> </w:t>
      </w:r>
      <w:r w:rsidRPr="00FD18E6">
        <w:rPr>
          <w:rFonts w:ascii="Calibri" w:hAnsi="Calibri"/>
          <w:b/>
          <w:noProof/>
          <w:sz w:val="24"/>
          <w:szCs w:val="24"/>
          <w:lang w:val="en-GB"/>
        </w:rPr>
        <w:t>25</w:t>
      </w:r>
      <w:r w:rsidRPr="00FD18E6">
        <w:rPr>
          <w:rFonts w:ascii="Calibri" w:hAnsi="Calibri"/>
          <w:noProof/>
          <w:sz w:val="24"/>
          <w:szCs w:val="24"/>
          <w:lang w:val="en-GB"/>
        </w:rPr>
        <w:t>, 201-209 (1986).</w:t>
      </w:r>
      <w:bookmarkEnd w:id="27"/>
    </w:p>
    <w:p w:rsidR="00FD18E6" w:rsidRPr="00FD18E6" w:rsidRDefault="00FD18E6" w:rsidP="00FD18E6">
      <w:pPr>
        <w:pStyle w:val="MDPI31text"/>
        <w:spacing w:line="240" w:lineRule="atLeast"/>
        <w:ind w:left="720" w:hanging="720"/>
        <w:rPr>
          <w:rFonts w:ascii="Calibri" w:hAnsi="Calibri"/>
          <w:i/>
          <w:noProof/>
          <w:sz w:val="24"/>
          <w:szCs w:val="24"/>
          <w:lang w:val="en-GB"/>
        </w:rPr>
      </w:pPr>
      <w:bookmarkStart w:id="28" w:name="_ENREF_28"/>
      <w:r w:rsidRPr="00FD18E6">
        <w:rPr>
          <w:rFonts w:ascii="Calibri" w:hAnsi="Calibri"/>
          <w:noProof/>
          <w:sz w:val="24"/>
          <w:szCs w:val="24"/>
          <w:lang w:val="en-GB"/>
        </w:rPr>
        <w:t>28</w:t>
      </w:r>
      <w:r w:rsidRPr="00FD18E6">
        <w:rPr>
          <w:rFonts w:ascii="Calibri" w:hAnsi="Calibri"/>
          <w:noProof/>
          <w:sz w:val="24"/>
          <w:szCs w:val="24"/>
          <w:lang w:val="en-GB"/>
        </w:rPr>
        <w:tab/>
        <w:t xml:space="preserve">Friedrich, B., Vossenkaul, D. &amp; Stopic, S. </w:t>
      </w:r>
      <w:r w:rsidR="00CA457D">
        <w:rPr>
          <w:rFonts w:ascii="Calibri" w:hAnsi="Calibri"/>
          <w:noProof/>
          <w:sz w:val="24"/>
          <w:szCs w:val="24"/>
          <w:lang w:val="en-GB"/>
        </w:rPr>
        <w:t>Gel Avoidance in Leaching of High Silica Containing Ores - A Case Study for Eudialyte Concentrates.</w:t>
      </w:r>
      <w:r w:rsidR="00CA457D" w:rsidRPr="00B84C95">
        <w:rPr>
          <w:rFonts w:ascii="Calibri" w:hAnsi="Calibri"/>
          <w:i/>
          <w:noProof/>
          <w:sz w:val="24"/>
          <w:szCs w:val="24"/>
          <w:lang w:val="en-GB"/>
        </w:rPr>
        <w:t xml:space="preserve"> </w:t>
      </w:r>
      <w:r w:rsidRPr="00B84C95">
        <w:rPr>
          <w:rFonts w:ascii="Calibri" w:hAnsi="Calibri"/>
          <w:i/>
          <w:noProof/>
          <w:sz w:val="24"/>
          <w:szCs w:val="24"/>
          <w:lang w:val="en-GB"/>
        </w:rPr>
        <w:t>in</w:t>
      </w:r>
      <w:r w:rsidR="00CA457D" w:rsidRPr="00B84C95">
        <w:rPr>
          <w:rFonts w:ascii="Calibri" w:hAnsi="Calibri"/>
          <w:i/>
          <w:noProof/>
          <w:sz w:val="24"/>
          <w:szCs w:val="24"/>
          <w:lang w:val="en-GB"/>
        </w:rPr>
        <w:t xml:space="preserve"> Proceedings of</w:t>
      </w:r>
      <w:r w:rsidRPr="00B84C95">
        <w:rPr>
          <w:rFonts w:ascii="Calibri" w:hAnsi="Calibri"/>
          <w:i/>
          <w:noProof/>
          <w:sz w:val="24"/>
          <w:szCs w:val="24"/>
          <w:lang w:val="en-GB"/>
        </w:rPr>
        <w:t xml:space="preserve"> </w:t>
      </w:r>
      <w:r w:rsidR="00CA457D" w:rsidRPr="00B84C95">
        <w:rPr>
          <w:rFonts w:ascii="Calibri" w:hAnsi="Calibri"/>
          <w:i/>
          <w:noProof/>
          <w:sz w:val="24"/>
          <w:szCs w:val="24"/>
          <w:lang w:val="en-GB"/>
        </w:rPr>
        <w:t>2</w:t>
      </w:r>
      <w:r w:rsidR="00B84C95">
        <w:rPr>
          <w:rFonts w:ascii="Calibri" w:hAnsi="Calibri"/>
          <w:i/>
          <w:noProof/>
          <w:sz w:val="24"/>
          <w:szCs w:val="24"/>
          <w:lang w:val="en-GB"/>
        </w:rPr>
        <w:t>nd</w:t>
      </w:r>
      <w:r w:rsidR="00CA457D" w:rsidRPr="00B84C95">
        <w:rPr>
          <w:rFonts w:ascii="Calibri" w:hAnsi="Calibri"/>
          <w:i/>
          <w:noProof/>
          <w:sz w:val="24"/>
          <w:szCs w:val="24"/>
          <w:lang w:val="en-GB"/>
        </w:rPr>
        <w:t xml:space="preserve"> </w:t>
      </w:r>
      <w:r w:rsidRPr="00B84C95">
        <w:rPr>
          <w:rFonts w:ascii="Calibri" w:hAnsi="Calibri"/>
          <w:i/>
          <w:noProof/>
          <w:sz w:val="24"/>
          <w:szCs w:val="24"/>
          <w:lang w:val="en-GB"/>
        </w:rPr>
        <w:t>European Rare Earth Resources Conference</w:t>
      </w:r>
      <w:r w:rsidR="005128C0">
        <w:rPr>
          <w:rFonts w:ascii="Calibri" w:hAnsi="Calibri"/>
          <w:i/>
          <w:noProof/>
          <w:sz w:val="24"/>
          <w:szCs w:val="24"/>
          <w:lang w:val="en-GB"/>
        </w:rPr>
        <w:t>,</w:t>
      </w:r>
      <w:r w:rsidR="00CA457D">
        <w:rPr>
          <w:rFonts w:ascii="Calibri" w:hAnsi="Calibri"/>
          <w:i/>
          <w:noProof/>
          <w:sz w:val="24"/>
          <w:szCs w:val="24"/>
          <w:lang w:val="en-GB"/>
        </w:rPr>
        <w:t xml:space="preserve"> </w:t>
      </w:r>
      <w:r w:rsidR="00CA457D" w:rsidRPr="005128C0">
        <w:rPr>
          <w:rFonts w:ascii="Calibri" w:hAnsi="Calibri"/>
          <w:noProof/>
          <w:sz w:val="24"/>
          <w:szCs w:val="24"/>
          <w:lang w:val="en-GB"/>
        </w:rPr>
        <w:t>28-31 (2017)</w:t>
      </w:r>
      <w:r w:rsidRPr="005128C0">
        <w:rPr>
          <w:rFonts w:ascii="Calibri" w:hAnsi="Calibri"/>
          <w:noProof/>
          <w:sz w:val="24"/>
          <w:szCs w:val="24"/>
          <w:lang w:val="en-GB"/>
        </w:rPr>
        <w:t>.</w:t>
      </w:r>
      <w:bookmarkEnd w:id="28"/>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29" w:name="_ENREF_29"/>
      <w:r w:rsidRPr="00FD18E6">
        <w:rPr>
          <w:rFonts w:ascii="Calibri" w:hAnsi="Calibri"/>
          <w:noProof/>
          <w:sz w:val="24"/>
          <w:szCs w:val="24"/>
          <w:lang w:val="en-GB"/>
        </w:rPr>
        <w:t>29</w:t>
      </w:r>
      <w:r w:rsidRPr="00FD18E6">
        <w:rPr>
          <w:rFonts w:ascii="Calibri" w:hAnsi="Calibri"/>
          <w:noProof/>
          <w:sz w:val="24"/>
          <w:szCs w:val="24"/>
          <w:lang w:val="en-GB"/>
        </w:rPr>
        <w:tab/>
        <w:t xml:space="preserve">Yagmurlu, B., Dittrich, C. &amp; Friedrich, B. Precipitation Trends of Scandium in Synthetic Red Mud Solutions with Different Precipitation Agents. </w:t>
      </w:r>
      <w:r w:rsidRPr="00FD18E6">
        <w:rPr>
          <w:rFonts w:ascii="Calibri" w:hAnsi="Calibri"/>
          <w:i/>
          <w:noProof/>
          <w:sz w:val="24"/>
          <w:szCs w:val="24"/>
          <w:lang w:val="en-GB"/>
        </w:rPr>
        <w:t>J</w:t>
      </w:r>
      <w:r w:rsidR="00CA457D">
        <w:rPr>
          <w:rFonts w:ascii="Calibri" w:hAnsi="Calibri"/>
          <w:i/>
          <w:noProof/>
          <w:sz w:val="24"/>
          <w:szCs w:val="24"/>
          <w:lang w:val="en-GB"/>
        </w:rPr>
        <w:t>.</w:t>
      </w:r>
      <w:r w:rsidRPr="00FD18E6">
        <w:rPr>
          <w:rFonts w:ascii="Calibri" w:hAnsi="Calibri"/>
          <w:i/>
          <w:noProof/>
          <w:sz w:val="24"/>
          <w:szCs w:val="24"/>
          <w:lang w:val="en-GB"/>
        </w:rPr>
        <w:t xml:space="preserve"> Sustain</w:t>
      </w:r>
      <w:r w:rsidR="00CA457D">
        <w:rPr>
          <w:rFonts w:ascii="Calibri" w:hAnsi="Calibri"/>
          <w:i/>
          <w:noProof/>
          <w:sz w:val="24"/>
          <w:szCs w:val="24"/>
          <w:lang w:val="en-GB"/>
        </w:rPr>
        <w:t>.</w:t>
      </w:r>
      <w:r w:rsidRPr="00FD18E6">
        <w:rPr>
          <w:rFonts w:ascii="Calibri" w:hAnsi="Calibri"/>
          <w:i/>
          <w:noProof/>
          <w:sz w:val="24"/>
          <w:szCs w:val="24"/>
          <w:lang w:val="en-GB"/>
        </w:rPr>
        <w:t xml:space="preserve"> Metall</w:t>
      </w:r>
      <w:r w:rsidR="00CA457D">
        <w:rPr>
          <w:rFonts w:ascii="Calibri" w:hAnsi="Calibri"/>
          <w:i/>
          <w:noProof/>
          <w:sz w:val="24"/>
          <w:szCs w:val="24"/>
          <w:lang w:val="en-GB"/>
        </w:rPr>
        <w:t>.</w:t>
      </w:r>
      <w:r w:rsidRPr="00FD18E6">
        <w:rPr>
          <w:rFonts w:ascii="Calibri" w:hAnsi="Calibri"/>
          <w:noProof/>
          <w:sz w:val="24"/>
          <w:szCs w:val="24"/>
          <w:lang w:val="en-GB"/>
        </w:rPr>
        <w:t xml:space="preserve"> </w:t>
      </w:r>
      <w:r w:rsidRPr="00FD18E6">
        <w:rPr>
          <w:rFonts w:ascii="Calibri" w:hAnsi="Calibri"/>
          <w:b/>
          <w:noProof/>
          <w:sz w:val="24"/>
          <w:szCs w:val="24"/>
          <w:lang w:val="en-GB"/>
        </w:rPr>
        <w:t>3</w:t>
      </w:r>
      <w:r w:rsidRPr="00FD18E6">
        <w:rPr>
          <w:rFonts w:ascii="Calibri" w:hAnsi="Calibri"/>
          <w:noProof/>
          <w:sz w:val="24"/>
          <w:szCs w:val="24"/>
          <w:lang w:val="en-GB"/>
        </w:rPr>
        <w:t>, 90-98 (2017).</w:t>
      </w:r>
      <w:bookmarkEnd w:id="29"/>
    </w:p>
    <w:p w:rsidR="00FD18E6" w:rsidRPr="00FD18E6" w:rsidRDefault="00FD18E6" w:rsidP="00FD18E6">
      <w:pPr>
        <w:pStyle w:val="MDPI31text"/>
        <w:spacing w:line="240" w:lineRule="atLeast"/>
        <w:ind w:left="720" w:hanging="720"/>
        <w:rPr>
          <w:rFonts w:ascii="Calibri" w:hAnsi="Calibri"/>
          <w:noProof/>
          <w:sz w:val="24"/>
          <w:szCs w:val="24"/>
          <w:lang w:val="de-DE"/>
        </w:rPr>
      </w:pPr>
      <w:bookmarkStart w:id="30" w:name="_ENREF_30"/>
      <w:r w:rsidRPr="00FD18E6">
        <w:rPr>
          <w:rFonts w:ascii="Calibri" w:hAnsi="Calibri"/>
          <w:noProof/>
          <w:sz w:val="24"/>
          <w:szCs w:val="24"/>
          <w:lang w:val="en-GB"/>
        </w:rPr>
        <w:t>30</w:t>
      </w:r>
      <w:r w:rsidRPr="00FD18E6">
        <w:rPr>
          <w:rFonts w:ascii="Calibri" w:hAnsi="Calibri"/>
          <w:noProof/>
          <w:sz w:val="24"/>
          <w:szCs w:val="24"/>
          <w:lang w:val="en-GB"/>
        </w:rPr>
        <w:tab/>
        <w:t xml:space="preserve">Antonijević, M., Dimitrijević, M. &amp; Janković, Z. Leaching of pyrite with hydrogen peroxide in sulphuric acid. </w:t>
      </w:r>
      <w:r w:rsidRPr="00FD18E6">
        <w:rPr>
          <w:rFonts w:ascii="Calibri" w:hAnsi="Calibri"/>
          <w:i/>
          <w:noProof/>
          <w:sz w:val="24"/>
          <w:szCs w:val="24"/>
          <w:lang w:val="de-DE"/>
        </w:rPr>
        <w:t>Hydrometallurgy</w:t>
      </w:r>
      <w:r w:rsidRPr="00FD18E6">
        <w:rPr>
          <w:rFonts w:ascii="Calibri" w:hAnsi="Calibri"/>
          <w:noProof/>
          <w:sz w:val="24"/>
          <w:szCs w:val="24"/>
          <w:lang w:val="de-DE"/>
        </w:rPr>
        <w:t xml:space="preserve"> </w:t>
      </w:r>
      <w:r w:rsidRPr="00FD18E6">
        <w:rPr>
          <w:rFonts w:ascii="Calibri" w:hAnsi="Calibri"/>
          <w:b/>
          <w:noProof/>
          <w:sz w:val="24"/>
          <w:szCs w:val="24"/>
          <w:lang w:val="de-DE"/>
        </w:rPr>
        <w:t>46</w:t>
      </w:r>
      <w:r w:rsidRPr="00FD18E6">
        <w:rPr>
          <w:rFonts w:ascii="Calibri" w:hAnsi="Calibri"/>
          <w:noProof/>
          <w:sz w:val="24"/>
          <w:szCs w:val="24"/>
          <w:lang w:val="de-DE"/>
        </w:rPr>
        <w:t>, 71-83 (1997).</w:t>
      </w:r>
      <w:bookmarkEnd w:id="30"/>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31" w:name="_ENREF_31"/>
      <w:r w:rsidRPr="00FD18E6">
        <w:rPr>
          <w:rFonts w:ascii="Calibri" w:hAnsi="Calibri"/>
          <w:noProof/>
          <w:sz w:val="24"/>
          <w:szCs w:val="24"/>
          <w:lang w:val="de-DE"/>
        </w:rPr>
        <w:t>31</w:t>
      </w:r>
      <w:r w:rsidRPr="00FD18E6">
        <w:rPr>
          <w:rFonts w:ascii="Calibri" w:hAnsi="Calibri"/>
          <w:noProof/>
          <w:sz w:val="24"/>
          <w:szCs w:val="24"/>
          <w:lang w:val="de-DE"/>
        </w:rPr>
        <w:tab/>
        <w:t xml:space="preserve">Schwarzenbach, G., Muehlebach, J. &amp; Mueller, K. Peroxo complexes of titanium. </w:t>
      </w:r>
      <w:r w:rsidR="00CA457D">
        <w:rPr>
          <w:rFonts w:ascii="Calibri" w:hAnsi="Calibri"/>
          <w:i/>
          <w:noProof/>
          <w:sz w:val="24"/>
          <w:szCs w:val="24"/>
          <w:lang w:val="en-GB"/>
        </w:rPr>
        <w:t>Inorg.</w:t>
      </w:r>
      <w:r w:rsidRPr="00FD18E6">
        <w:rPr>
          <w:rFonts w:ascii="Calibri" w:hAnsi="Calibri"/>
          <w:i/>
          <w:noProof/>
          <w:sz w:val="24"/>
          <w:szCs w:val="24"/>
          <w:lang w:val="en-GB"/>
        </w:rPr>
        <w:t xml:space="preserve"> Chem</w:t>
      </w:r>
      <w:r w:rsidR="00CA457D">
        <w:rPr>
          <w:rFonts w:ascii="Calibri" w:hAnsi="Calibri"/>
          <w:i/>
          <w:noProof/>
          <w:sz w:val="24"/>
          <w:szCs w:val="24"/>
          <w:lang w:val="en-GB"/>
        </w:rPr>
        <w:t>.</w:t>
      </w:r>
      <w:r w:rsidRPr="00FD18E6">
        <w:rPr>
          <w:rFonts w:ascii="Calibri" w:hAnsi="Calibri"/>
          <w:noProof/>
          <w:sz w:val="24"/>
          <w:szCs w:val="24"/>
          <w:lang w:val="en-GB"/>
        </w:rPr>
        <w:t xml:space="preserve"> </w:t>
      </w:r>
      <w:r w:rsidRPr="00FD18E6">
        <w:rPr>
          <w:rFonts w:ascii="Calibri" w:hAnsi="Calibri"/>
          <w:b/>
          <w:noProof/>
          <w:sz w:val="24"/>
          <w:szCs w:val="24"/>
          <w:lang w:val="en-GB"/>
        </w:rPr>
        <w:t>9</w:t>
      </w:r>
      <w:r w:rsidRPr="00FD18E6">
        <w:rPr>
          <w:rFonts w:ascii="Calibri" w:hAnsi="Calibri"/>
          <w:noProof/>
          <w:sz w:val="24"/>
          <w:szCs w:val="24"/>
          <w:lang w:val="en-GB"/>
        </w:rPr>
        <w:t>, 2381-90 (1970).</w:t>
      </w:r>
      <w:bookmarkEnd w:id="31"/>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32" w:name="_ENREF_32"/>
      <w:r w:rsidRPr="00FD18E6">
        <w:rPr>
          <w:rFonts w:ascii="Calibri" w:hAnsi="Calibri"/>
          <w:noProof/>
          <w:sz w:val="24"/>
          <w:szCs w:val="24"/>
          <w:lang w:val="en-GB"/>
        </w:rPr>
        <w:t>32</w:t>
      </w:r>
      <w:r w:rsidRPr="00FD18E6">
        <w:rPr>
          <w:rFonts w:ascii="Calibri" w:hAnsi="Calibri"/>
          <w:noProof/>
          <w:sz w:val="24"/>
          <w:szCs w:val="24"/>
          <w:lang w:val="en-GB"/>
        </w:rPr>
        <w:tab/>
        <w:t xml:space="preserve">Voßenkaul, D., Birich, A., Müller, N., Stoltz, N. &amp; Friedrich, B. Hydrometallurgical processing of eudialyte bearing concentrates to recover rare earth elements via low-temperature dry digestion to prevent the silica gel formation. </w:t>
      </w:r>
      <w:r w:rsidRPr="00FD18E6">
        <w:rPr>
          <w:rFonts w:ascii="Calibri" w:hAnsi="Calibri"/>
          <w:i/>
          <w:noProof/>
          <w:sz w:val="24"/>
          <w:szCs w:val="24"/>
          <w:lang w:val="en-GB"/>
        </w:rPr>
        <w:t>J</w:t>
      </w:r>
      <w:r w:rsidR="00CA457D">
        <w:rPr>
          <w:rFonts w:ascii="Calibri" w:hAnsi="Calibri"/>
          <w:i/>
          <w:noProof/>
          <w:sz w:val="24"/>
          <w:szCs w:val="24"/>
          <w:lang w:val="en-GB"/>
        </w:rPr>
        <w:t>.</w:t>
      </w:r>
      <w:r w:rsidRPr="00FD18E6">
        <w:rPr>
          <w:rFonts w:ascii="Calibri" w:hAnsi="Calibri"/>
          <w:i/>
          <w:noProof/>
          <w:sz w:val="24"/>
          <w:szCs w:val="24"/>
          <w:lang w:val="en-GB"/>
        </w:rPr>
        <w:t xml:space="preserve"> Sustain</w:t>
      </w:r>
      <w:r w:rsidR="00CA457D">
        <w:rPr>
          <w:rFonts w:ascii="Calibri" w:hAnsi="Calibri"/>
          <w:i/>
          <w:noProof/>
          <w:sz w:val="24"/>
          <w:szCs w:val="24"/>
          <w:lang w:val="en-GB"/>
        </w:rPr>
        <w:t>.</w:t>
      </w:r>
      <w:r w:rsidRPr="00FD18E6">
        <w:rPr>
          <w:rFonts w:ascii="Calibri" w:hAnsi="Calibri"/>
          <w:i/>
          <w:noProof/>
          <w:sz w:val="24"/>
          <w:szCs w:val="24"/>
          <w:lang w:val="en-GB"/>
        </w:rPr>
        <w:t xml:space="preserve"> Metall</w:t>
      </w:r>
      <w:r w:rsidR="00CA457D">
        <w:rPr>
          <w:rFonts w:ascii="Calibri" w:hAnsi="Calibri"/>
          <w:i/>
          <w:noProof/>
          <w:sz w:val="24"/>
          <w:szCs w:val="24"/>
          <w:lang w:val="en-GB"/>
        </w:rPr>
        <w:t>.</w:t>
      </w:r>
      <w:r w:rsidRPr="00FD18E6">
        <w:rPr>
          <w:rFonts w:ascii="Calibri" w:hAnsi="Calibri"/>
          <w:noProof/>
          <w:sz w:val="24"/>
          <w:szCs w:val="24"/>
          <w:lang w:val="en-GB"/>
        </w:rPr>
        <w:t xml:space="preserve"> </w:t>
      </w:r>
      <w:r w:rsidR="00CA457D" w:rsidRPr="00CA457D">
        <w:rPr>
          <w:rFonts w:ascii="Calibri" w:hAnsi="Calibri"/>
          <w:b/>
          <w:noProof/>
          <w:sz w:val="24"/>
          <w:szCs w:val="24"/>
          <w:lang w:val="en-GB"/>
        </w:rPr>
        <w:t>3</w:t>
      </w:r>
      <w:r w:rsidR="00CA457D">
        <w:rPr>
          <w:rFonts w:ascii="Calibri" w:hAnsi="Calibri"/>
          <w:noProof/>
          <w:sz w:val="24"/>
          <w:szCs w:val="24"/>
          <w:lang w:val="en-GB"/>
        </w:rPr>
        <w:t xml:space="preserve"> 79-89 (2017</w:t>
      </w:r>
      <w:r w:rsidRPr="00FD18E6">
        <w:rPr>
          <w:rFonts w:ascii="Calibri" w:hAnsi="Calibri"/>
          <w:noProof/>
          <w:sz w:val="24"/>
          <w:szCs w:val="24"/>
          <w:lang w:val="en-GB"/>
        </w:rPr>
        <w:t>).</w:t>
      </w:r>
      <w:bookmarkEnd w:id="32"/>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33" w:name="_ENREF_33"/>
      <w:r w:rsidRPr="00FD18E6">
        <w:rPr>
          <w:rFonts w:ascii="Calibri" w:hAnsi="Calibri"/>
          <w:noProof/>
          <w:sz w:val="24"/>
          <w:szCs w:val="24"/>
          <w:lang w:val="en-GB"/>
        </w:rPr>
        <w:t>33</w:t>
      </w:r>
      <w:r w:rsidRPr="00FD18E6">
        <w:rPr>
          <w:rFonts w:ascii="Calibri" w:hAnsi="Calibri"/>
          <w:noProof/>
          <w:sz w:val="24"/>
          <w:szCs w:val="24"/>
          <w:lang w:val="en-GB"/>
        </w:rPr>
        <w:tab/>
        <w:t xml:space="preserve">Szilágyi, I., Königsberger, E. &amp; May, P. M. Spectroscopic characterisation of weak interactions in acidic titanyl sulfate–iron (ii) sulfate solutions. </w:t>
      </w:r>
      <w:r w:rsidRPr="00FD18E6">
        <w:rPr>
          <w:rFonts w:ascii="Calibri" w:hAnsi="Calibri"/>
          <w:i/>
          <w:noProof/>
          <w:sz w:val="24"/>
          <w:szCs w:val="24"/>
          <w:lang w:val="en-GB"/>
        </w:rPr>
        <w:t>Dalton T</w:t>
      </w:r>
      <w:r w:rsidR="00CA457D">
        <w:rPr>
          <w:rFonts w:ascii="Calibri" w:hAnsi="Calibri"/>
          <w:i/>
          <w:noProof/>
          <w:sz w:val="24"/>
          <w:szCs w:val="24"/>
          <w:lang w:val="en-GB"/>
        </w:rPr>
        <w:t>.</w:t>
      </w:r>
      <w:r w:rsidRPr="00FD18E6">
        <w:rPr>
          <w:rFonts w:ascii="Calibri" w:hAnsi="Calibri"/>
          <w:noProof/>
          <w:sz w:val="24"/>
          <w:szCs w:val="24"/>
          <w:lang w:val="en-GB"/>
        </w:rPr>
        <w:t>, 7717-24 (2009).</w:t>
      </w:r>
      <w:bookmarkEnd w:id="33"/>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34" w:name="_ENREF_34"/>
      <w:r w:rsidRPr="00FD18E6">
        <w:rPr>
          <w:rFonts w:ascii="Calibri" w:hAnsi="Calibri"/>
          <w:noProof/>
          <w:sz w:val="24"/>
          <w:szCs w:val="24"/>
          <w:lang w:val="en-GB"/>
        </w:rPr>
        <w:lastRenderedPageBreak/>
        <w:t>34</w:t>
      </w:r>
      <w:r w:rsidRPr="00FD18E6">
        <w:rPr>
          <w:rFonts w:ascii="Calibri" w:hAnsi="Calibri"/>
          <w:noProof/>
          <w:sz w:val="24"/>
          <w:szCs w:val="24"/>
          <w:lang w:val="en-GB"/>
        </w:rPr>
        <w:tab/>
        <w:t xml:space="preserve">Alkan, G., Schier, C., Gronen, L., Stopic, S. &amp; Friedrich, B. A Mineralogical Assessment on Residues after Acidic Leaching of Bauxite Residue (Red Mud) for Titanium Recovery. </w:t>
      </w:r>
      <w:r w:rsidRPr="00FD18E6">
        <w:rPr>
          <w:rFonts w:ascii="Calibri" w:hAnsi="Calibri"/>
          <w:i/>
          <w:noProof/>
          <w:sz w:val="24"/>
          <w:szCs w:val="24"/>
          <w:lang w:val="en-GB"/>
        </w:rPr>
        <w:t>Metals</w:t>
      </w:r>
      <w:r w:rsidRPr="00FD18E6">
        <w:rPr>
          <w:rFonts w:ascii="Calibri" w:hAnsi="Calibri"/>
          <w:noProof/>
          <w:sz w:val="24"/>
          <w:szCs w:val="24"/>
          <w:lang w:val="en-GB"/>
        </w:rPr>
        <w:t xml:space="preserve"> </w:t>
      </w:r>
      <w:r w:rsidRPr="00FD18E6">
        <w:rPr>
          <w:rFonts w:ascii="Calibri" w:hAnsi="Calibri"/>
          <w:b/>
          <w:noProof/>
          <w:sz w:val="24"/>
          <w:szCs w:val="24"/>
          <w:lang w:val="en-GB"/>
        </w:rPr>
        <w:t>7</w:t>
      </w:r>
      <w:r w:rsidRPr="00FD18E6">
        <w:rPr>
          <w:rFonts w:ascii="Calibri" w:hAnsi="Calibri"/>
          <w:noProof/>
          <w:sz w:val="24"/>
          <w:szCs w:val="24"/>
          <w:lang w:val="en-GB"/>
        </w:rPr>
        <w:t>, 458 (2017).</w:t>
      </w:r>
      <w:bookmarkEnd w:id="34"/>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35" w:name="_ENREF_35"/>
      <w:r w:rsidRPr="00FD18E6">
        <w:rPr>
          <w:rFonts w:ascii="Calibri" w:hAnsi="Calibri"/>
          <w:noProof/>
          <w:sz w:val="24"/>
          <w:szCs w:val="24"/>
          <w:lang w:val="en-GB"/>
        </w:rPr>
        <w:t>35</w:t>
      </w:r>
      <w:r w:rsidRPr="00FD18E6">
        <w:rPr>
          <w:rFonts w:ascii="Calibri" w:hAnsi="Calibri"/>
          <w:noProof/>
          <w:sz w:val="24"/>
          <w:szCs w:val="24"/>
          <w:lang w:val="en-GB"/>
        </w:rPr>
        <w:tab/>
        <w:t xml:space="preserve">Habashi, F. </w:t>
      </w:r>
      <w:r w:rsidRPr="00FD18E6">
        <w:rPr>
          <w:rFonts w:ascii="Calibri" w:hAnsi="Calibri"/>
          <w:i/>
          <w:noProof/>
          <w:sz w:val="24"/>
          <w:szCs w:val="24"/>
          <w:lang w:val="en-GB"/>
        </w:rPr>
        <w:t>A textbook of hydrometallurgy</w:t>
      </w:r>
      <w:r w:rsidRPr="00FD18E6">
        <w:rPr>
          <w:rFonts w:ascii="Calibri" w:hAnsi="Calibri"/>
          <w:noProof/>
          <w:sz w:val="24"/>
          <w:szCs w:val="24"/>
          <w:lang w:val="en-GB"/>
        </w:rPr>
        <w:t>.  (Métallurgie Extractive Québec, 1999).</w:t>
      </w:r>
      <w:bookmarkEnd w:id="35"/>
    </w:p>
    <w:p w:rsidR="00FD18E6" w:rsidRPr="00FD18E6" w:rsidRDefault="00FD18E6" w:rsidP="00FD18E6">
      <w:pPr>
        <w:pStyle w:val="MDPI31text"/>
        <w:spacing w:line="240" w:lineRule="atLeast"/>
        <w:ind w:left="720" w:hanging="720"/>
        <w:rPr>
          <w:rFonts w:ascii="Calibri" w:hAnsi="Calibri"/>
          <w:noProof/>
          <w:sz w:val="24"/>
          <w:szCs w:val="24"/>
          <w:lang w:val="en-GB"/>
        </w:rPr>
      </w:pPr>
      <w:bookmarkStart w:id="36" w:name="_ENREF_36"/>
      <w:r w:rsidRPr="00FD18E6">
        <w:rPr>
          <w:rFonts w:ascii="Calibri" w:hAnsi="Calibri"/>
          <w:noProof/>
          <w:sz w:val="24"/>
          <w:szCs w:val="24"/>
          <w:lang w:val="en-GB"/>
        </w:rPr>
        <w:t>36</w:t>
      </w:r>
      <w:r w:rsidRPr="00FD18E6">
        <w:rPr>
          <w:rFonts w:ascii="Calibri" w:hAnsi="Calibri"/>
          <w:noProof/>
          <w:sz w:val="24"/>
          <w:szCs w:val="24"/>
          <w:lang w:val="en-GB"/>
        </w:rPr>
        <w:tab/>
        <w:t xml:space="preserve">Vind, J., Paiste, P., Tkaczyk, A. H., Vassiliadou, V. &amp; Panias, D. </w:t>
      </w:r>
      <w:r w:rsidR="00AD4C59">
        <w:rPr>
          <w:rFonts w:ascii="Calibri" w:hAnsi="Calibri"/>
          <w:noProof/>
          <w:sz w:val="24"/>
          <w:szCs w:val="24"/>
          <w:lang w:val="en-GB"/>
        </w:rPr>
        <w:t>The Behaviour of Scandium in the Bayer Process.</w:t>
      </w:r>
      <w:r w:rsidR="00AD4C59" w:rsidRPr="00B84C95">
        <w:rPr>
          <w:rFonts w:ascii="Calibri" w:hAnsi="Calibri"/>
          <w:i/>
          <w:noProof/>
          <w:sz w:val="24"/>
          <w:szCs w:val="24"/>
          <w:lang w:val="en-GB"/>
        </w:rPr>
        <w:t xml:space="preserve"> </w:t>
      </w:r>
      <w:r w:rsidRPr="00B84C95">
        <w:rPr>
          <w:rFonts w:ascii="Calibri" w:hAnsi="Calibri"/>
          <w:i/>
          <w:noProof/>
          <w:sz w:val="24"/>
          <w:szCs w:val="24"/>
          <w:lang w:val="en-GB"/>
        </w:rPr>
        <w:t>in Proceedings of 2nd Eu</w:t>
      </w:r>
      <w:r w:rsidR="00AD4C59" w:rsidRPr="00B84C95">
        <w:rPr>
          <w:rFonts w:ascii="Calibri" w:hAnsi="Calibri"/>
          <w:i/>
          <w:noProof/>
          <w:sz w:val="24"/>
          <w:szCs w:val="24"/>
          <w:lang w:val="en-GB"/>
        </w:rPr>
        <w:t>ropean Rare Earth Resources</w:t>
      </w:r>
      <w:r w:rsidRPr="00B84C95">
        <w:rPr>
          <w:rFonts w:ascii="Calibri" w:hAnsi="Calibri"/>
          <w:i/>
          <w:noProof/>
          <w:sz w:val="24"/>
          <w:szCs w:val="24"/>
          <w:lang w:val="en-GB"/>
        </w:rPr>
        <w:t xml:space="preserve"> Conference</w:t>
      </w:r>
      <w:r w:rsidR="005128C0">
        <w:rPr>
          <w:rFonts w:ascii="Calibri" w:hAnsi="Calibri"/>
          <w:i/>
          <w:noProof/>
          <w:sz w:val="24"/>
          <w:szCs w:val="24"/>
          <w:lang w:val="en-GB"/>
        </w:rPr>
        <w:t>,</w:t>
      </w:r>
      <w:r w:rsidR="00AD4C59">
        <w:rPr>
          <w:rFonts w:ascii="Calibri" w:hAnsi="Calibri"/>
          <w:noProof/>
          <w:sz w:val="24"/>
          <w:szCs w:val="24"/>
          <w:lang w:val="en-GB"/>
        </w:rPr>
        <w:t xml:space="preserve"> 190-92</w:t>
      </w:r>
      <w:r w:rsidR="005128C0">
        <w:rPr>
          <w:rFonts w:ascii="Calibri" w:hAnsi="Calibri"/>
          <w:noProof/>
          <w:sz w:val="24"/>
          <w:szCs w:val="24"/>
          <w:lang w:val="en-GB"/>
        </w:rPr>
        <w:t xml:space="preserve"> (2017)</w:t>
      </w:r>
      <w:r w:rsidRPr="00FD18E6">
        <w:rPr>
          <w:rFonts w:ascii="Calibri" w:hAnsi="Calibri"/>
          <w:noProof/>
          <w:sz w:val="24"/>
          <w:szCs w:val="24"/>
          <w:lang w:val="en-GB"/>
        </w:rPr>
        <w:t>.</w:t>
      </w:r>
      <w:bookmarkEnd w:id="36"/>
    </w:p>
    <w:p w:rsidR="00FD18E6" w:rsidRDefault="00FD18E6" w:rsidP="00FD18E6">
      <w:pPr>
        <w:pStyle w:val="MDPI31text"/>
        <w:spacing w:line="240" w:lineRule="atLeast"/>
        <w:rPr>
          <w:rFonts w:asciiTheme="minorHAnsi" w:eastAsiaTheme="minorHAnsi" w:hAnsiTheme="minorHAnsi"/>
          <w:noProof/>
          <w:snapToGrid/>
          <w:color w:val="auto"/>
          <w:sz w:val="24"/>
          <w:szCs w:val="24"/>
          <w:lang w:eastAsia="en-US" w:bidi="ar-SA"/>
        </w:rPr>
      </w:pPr>
    </w:p>
    <w:p w:rsidR="00CE6E59" w:rsidRDefault="000507BF" w:rsidP="000507BF">
      <w:pPr>
        <w:pStyle w:val="MDPI31text"/>
        <w:ind w:firstLine="0"/>
        <w:rPr>
          <w:sz w:val="24"/>
          <w:szCs w:val="24"/>
        </w:rPr>
      </w:pPr>
      <w:r w:rsidRPr="00C139D1">
        <w:rPr>
          <w:sz w:val="24"/>
          <w:szCs w:val="24"/>
        </w:rPr>
        <w:fldChar w:fldCharType="end"/>
      </w:r>
    </w:p>
    <w:p w:rsidR="009331E9" w:rsidRPr="008E735E" w:rsidRDefault="009331E9" w:rsidP="000507BF">
      <w:pPr>
        <w:pStyle w:val="MDPI31text"/>
        <w:ind w:firstLine="0"/>
        <w:rPr>
          <w:rFonts w:asciiTheme="minorHAnsi" w:hAnsiTheme="minorHAnsi"/>
          <w:sz w:val="24"/>
          <w:szCs w:val="24"/>
        </w:rPr>
      </w:pPr>
      <w:r w:rsidRPr="008E735E">
        <w:rPr>
          <w:rFonts w:asciiTheme="minorHAnsi" w:hAnsiTheme="minorHAnsi"/>
          <w:b/>
          <w:sz w:val="24"/>
          <w:szCs w:val="24"/>
        </w:rPr>
        <w:t>Acknowledgements</w:t>
      </w:r>
    </w:p>
    <w:p w:rsidR="009331E9" w:rsidRDefault="009331E9" w:rsidP="009331E9">
      <w:pPr>
        <w:spacing w:line="276" w:lineRule="auto"/>
        <w:ind w:firstLine="360"/>
        <w:jc w:val="both"/>
        <w:rPr>
          <w:sz w:val="24"/>
          <w:szCs w:val="24"/>
          <w:u w:val="single"/>
          <w:lang w:val="en-US"/>
        </w:rPr>
      </w:pPr>
      <w:r w:rsidRPr="009331E9">
        <w:rPr>
          <w:sz w:val="24"/>
          <w:szCs w:val="24"/>
          <w:shd w:val="clear" w:color="auto" w:fill="FEFEFE"/>
          <w:lang w:val="en-US"/>
        </w:rPr>
        <w:t xml:space="preserve">The research leading to these results has received funding from the European Community’s Horizon 2020 </w:t>
      </w:r>
      <w:proofErr w:type="spellStart"/>
      <w:r w:rsidRPr="009331E9">
        <w:rPr>
          <w:sz w:val="24"/>
          <w:szCs w:val="24"/>
          <w:shd w:val="clear" w:color="auto" w:fill="FEFEFE"/>
          <w:lang w:val="en-US"/>
        </w:rPr>
        <w:t>Programme</w:t>
      </w:r>
      <w:proofErr w:type="spellEnd"/>
      <w:r w:rsidRPr="009331E9">
        <w:rPr>
          <w:sz w:val="24"/>
          <w:szCs w:val="24"/>
          <w:shd w:val="clear" w:color="auto" w:fill="FEFEFE"/>
          <w:lang w:val="en-US"/>
        </w:rPr>
        <w:t xml:space="preserve"> ([H2020/2014–2019]) under Grant Agreement no. 636876 (MSCA-ETN REDMUD). This publication reflects only the author’s view, exempting the Community from any liability. Project website: </w:t>
      </w:r>
      <w:hyperlink r:id="rId19" w:tgtFrame="_blank" w:history="1">
        <w:r w:rsidRPr="009331E9">
          <w:rPr>
            <w:rStyle w:val="Hyperlink"/>
            <w:color w:val="auto"/>
            <w:sz w:val="24"/>
            <w:szCs w:val="24"/>
            <w:shd w:val="clear" w:color="auto" w:fill="FEFEFE"/>
            <w:lang w:val="en-US"/>
          </w:rPr>
          <w:t>http://www.etn.redmud.org</w:t>
        </w:r>
      </w:hyperlink>
      <w:r w:rsidRPr="009331E9">
        <w:rPr>
          <w:sz w:val="24"/>
          <w:szCs w:val="24"/>
          <w:shd w:val="clear" w:color="auto" w:fill="FEFEFE"/>
          <w:lang w:val="en-US"/>
        </w:rPr>
        <w:t>.</w:t>
      </w:r>
      <w:r w:rsidRPr="009331E9">
        <w:rPr>
          <w:sz w:val="24"/>
          <w:szCs w:val="24"/>
          <w:u w:val="single"/>
          <w:lang w:val="en-US"/>
        </w:rPr>
        <w:t xml:space="preserve"> </w:t>
      </w:r>
    </w:p>
    <w:p w:rsidR="008914D4" w:rsidRDefault="008914D4" w:rsidP="009331E9">
      <w:pPr>
        <w:spacing w:line="276" w:lineRule="auto"/>
        <w:ind w:firstLine="360"/>
        <w:jc w:val="both"/>
        <w:rPr>
          <w:sz w:val="24"/>
          <w:szCs w:val="24"/>
          <w:u w:val="single"/>
          <w:lang w:val="en-US"/>
        </w:rPr>
      </w:pPr>
    </w:p>
    <w:p w:rsidR="000507BF" w:rsidRPr="000507BF" w:rsidRDefault="000507BF" w:rsidP="000507BF">
      <w:pPr>
        <w:spacing w:line="276" w:lineRule="auto"/>
        <w:jc w:val="both"/>
        <w:rPr>
          <w:b/>
          <w:sz w:val="24"/>
          <w:szCs w:val="24"/>
          <w:lang w:val="en-US"/>
        </w:rPr>
      </w:pPr>
      <w:r w:rsidRPr="000507BF">
        <w:rPr>
          <w:b/>
          <w:sz w:val="24"/>
          <w:szCs w:val="24"/>
          <w:lang w:val="en-US"/>
        </w:rPr>
        <w:t>Author contributions statement</w:t>
      </w:r>
    </w:p>
    <w:p w:rsidR="000507BF" w:rsidRDefault="00000A50" w:rsidP="000507BF">
      <w:pPr>
        <w:spacing w:line="276" w:lineRule="auto"/>
        <w:jc w:val="both"/>
        <w:rPr>
          <w:sz w:val="24"/>
          <w:szCs w:val="24"/>
          <w:lang w:val="en-US"/>
        </w:rPr>
      </w:pPr>
      <w:r>
        <w:rPr>
          <w:sz w:val="24"/>
          <w:szCs w:val="24"/>
          <w:lang w:val="en-US"/>
        </w:rPr>
        <w:t>G.A.,</w:t>
      </w:r>
      <w:r w:rsidR="000507BF" w:rsidRPr="000507BF">
        <w:rPr>
          <w:sz w:val="24"/>
          <w:szCs w:val="24"/>
          <w:lang w:val="en-US"/>
        </w:rPr>
        <w:t xml:space="preserve"> B.Y.</w:t>
      </w:r>
      <w:r>
        <w:rPr>
          <w:sz w:val="24"/>
          <w:szCs w:val="24"/>
          <w:lang w:val="en-US"/>
        </w:rPr>
        <w:t xml:space="preserve"> and B.F. </w:t>
      </w:r>
      <w:r w:rsidR="000507BF" w:rsidRPr="000507BF">
        <w:rPr>
          <w:sz w:val="24"/>
          <w:szCs w:val="24"/>
          <w:lang w:val="en-US"/>
        </w:rPr>
        <w:t xml:space="preserve">conceived the experiment(s), G.A. and S.C. conducted the experiment(s), </w:t>
      </w:r>
      <w:proofErr w:type="gramStart"/>
      <w:r w:rsidR="000507BF" w:rsidRPr="000507BF">
        <w:rPr>
          <w:sz w:val="24"/>
          <w:szCs w:val="24"/>
          <w:lang w:val="en-US"/>
        </w:rPr>
        <w:t>G.A</w:t>
      </w:r>
      <w:proofErr w:type="gramEnd"/>
      <w:r w:rsidR="000507BF" w:rsidRPr="000507BF">
        <w:rPr>
          <w:sz w:val="24"/>
          <w:szCs w:val="24"/>
          <w:lang w:val="en-US"/>
        </w:rPr>
        <w:t xml:space="preserve">., </w:t>
      </w:r>
      <w:r w:rsidR="00111BFD">
        <w:rPr>
          <w:sz w:val="24"/>
          <w:szCs w:val="24"/>
          <w:lang w:val="en-US"/>
        </w:rPr>
        <w:t xml:space="preserve">B.Y., </w:t>
      </w:r>
      <w:r w:rsidR="000507BF" w:rsidRPr="000507BF">
        <w:rPr>
          <w:sz w:val="24"/>
          <w:szCs w:val="24"/>
          <w:lang w:val="en-US"/>
        </w:rPr>
        <w:t xml:space="preserve">L.G. and T.H. </w:t>
      </w:r>
      <w:r w:rsidR="00CB2E7B" w:rsidRPr="000507BF">
        <w:rPr>
          <w:sz w:val="24"/>
          <w:szCs w:val="24"/>
          <w:lang w:val="en-US"/>
        </w:rPr>
        <w:t>analyzed</w:t>
      </w:r>
      <w:r w:rsidR="000507BF" w:rsidRPr="000507BF">
        <w:rPr>
          <w:sz w:val="24"/>
          <w:szCs w:val="24"/>
          <w:lang w:val="en-US"/>
        </w:rPr>
        <w:t xml:space="preserve"> the</w:t>
      </w:r>
      <w:r w:rsidR="000507BF">
        <w:rPr>
          <w:sz w:val="24"/>
          <w:szCs w:val="24"/>
          <w:lang w:val="en-US"/>
        </w:rPr>
        <w:t xml:space="preserve"> </w:t>
      </w:r>
      <w:r w:rsidR="000507BF" w:rsidRPr="000507BF">
        <w:rPr>
          <w:sz w:val="24"/>
          <w:szCs w:val="24"/>
          <w:lang w:val="en-US"/>
        </w:rPr>
        <w:t xml:space="preserve">results. </w:t>
      </w:r>
      <w:r w:rsidR="00CB2E7B">
        <w:rPr>
          <w:sz w:val="24"/>
          <w:szCs w:val="24"/>
          <w:lang w:val="en-US"/>
        </w:rPr>
        <w:t>G.A., B.Y., S.C., L.G., T.H., S.K., S.S.,</w:t>
      </w:r>
      <w:r>
        <w:rPr>
          <w:sz w:val="24"/>
          <w:szCs w:val="24"/>
          <w:lang w:val="en-US"/>
        </w:rPr>
        <w:t xml:space="preserve"> </w:t>
      </w:r>
      <w:r w:rsidR="00CB2E7B">
        <w:rPr>
          <w:sz w:val="24"/>
          <w:szCs w:val="24"/>
          <w:lang w:val="en-US"/>
        </w:rPr>
        <w:t>B.F.</w:t>
      </w:r>
      <w:r w:rsidR="000507BF" w:rsidRPr="000507BF">
        <w:rPr>
          <w:sz w:val="24"/>
          <w:szCs w:val="24"/>
          <w:lang w:val="en-US"/>
        </w:rPr>
        <w:t xml:space="preserve"> reviewed the manuscript.</w:t>
      </w:r>
    </w:p>
    <w:p w:rsidR="008914D4" w:rsidRPr="000507BF" w:rsidRDefault="008914D4" w:rsidP="000507BF">
      <w:pPr>
        <w:spacing w:line="276" w:lineRule="auto"/>
        <w:jc w:val="both"/>
        <w:rPr>
          <w:sz w:val="24"/>
          <w:szCs w:val="24"/>
          <w:lang w:val="en-US"/>
        </w:rPr>
      </w:pPr>
    </w:p>
    <w:p w:rsidR="000507BF" w:rsidRDefault="000507BF" w:rsidP="000507BF">
      <w:pPr>
        <w:spacing w:line="276" w:lineRule="auto"/>
        <w:jc w:val="both"/>
        <w:rPr>
          <w:b/>
          <w:sz w:val="24"/>
          <w:szCs w:val="24"/>
          <w:lang w:val="en-US"/>
        </w:rPr>
      </w:pPr>
      <w:r w:rsidRPr="000507BF">
        <w:rPr>
          <w:b/>
          <w:sz w:val="24"/>
          <w:szCs w:val="24"/>
          <w:lang w:val="en-US"/>
        </w:rPr>
        <w:t>Additional information</w:t>
      </w:r>
    </w:p>
    <w:p w:rsidR="000507BF" w:rsidRPr="000507BF" w:rsidRDefault="000507BF" w:rsidP="000507BF">
      <w:pPr>
        <w:spacing w:line="276" w:lineRule="auto"/>
        <w:jc w:val="both"/>
        <w:rPr>
          <w:b/>
          <w:sz w:val="24"/>
          <w:szCs w:val="24"/>
          <w:lang w:val="en-US"/>
        </w:rPr>
      </w:pPr>
      <w:r w:rsidRPr="000507BF">
        <w:rPr>
          <w:sz w:val="24"/>
          <w:szCs w:val="24"/>
          <w:lang w:val="en-US"/>
        </w:rPr>
        <w:t>I declare that the authors have no competing interests as defined by Nature Publishing Group, or</w:t>
      </w:r>
      <w:r>
        <w:rPr>
          <w:sz w:val="24"/>
          <w:szCs w:val="24"/>
          <w:lang w:val="en-US"/>
        </w:rPr>
        <w:t xml:space="preserve"> </w:t>
      </w:r>
      <w:r w:rsidRPr="000507BF">
        <w:rPr>
          <w:sz w:val="24"/>
          <w:szCs w:val="24"/>
          <w:lang w:val="en-US"/>
        </w:rPr>
        <w:t xml:space="preserve">other interests that might be perceived to influence the results and/or discussion reported in this paper. </w:t>
      </w:r>
    </w:p>
    <w:p w:rsidR="001D70F5" w:rsidRPr="000507BF" w:rsidRDefault="001D70F5" w:rsidP="00C139D1">
      <w:pPr>
        <w:spacing w:line="276" w:lineRule="auto"/>
        <w:rPr>
          <w:sz w:val="24"/>
          <w:szCs w:val="24"/>
          <w:lang w:val="en-US"/>
        </w:rPr>
      </w:pPr>
    </w:p>
    <w:sectPr w:rsidR="001D70F5" w:rsidRPr="000507B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722E6"/>
    <w:multiLevelType w:val="hybridMultilevel"/>
    <w:tmpl w:val="C938EFA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22297A"/>
    <w:multiLevelType w:val="hybridMultilevel"/>
    <w:tmpl w:val="3B0CCE04"/>
    <w:lvl w:ilvl="0" w:tplc="31BAF9D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47627"/>
    <w:multiLevelType w:val="hybridMultilevel"/>
    <w:tmpl w:val="529C8C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AC2203"/>
    <w:multiLevelType w:val="hybridMultilevel"/>
    <w:tmpl w:val="A27AA97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397171"/>
    <w:multiLevelType w:val="hybridMultilevel"/>
    <w:tmpl w:val="B9E622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9FA4571"/>
    <w:multiLevelType w:val="hybridMultilevel"/>
    <w:tmpl w:val="594049B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407473"/>
    <w:multiLevelType w:val="hybridMultilevel"/>
    <w:tmpl w:val="41D016C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A8270E"/>
    <w:multiLevelType w:val="hybridMultilevel"/>
    <w:tmpl w:val="C3ECB1A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93362F"/>
    <w:multiLevelType w:val="multilevel"/>
    <w:tmpl w:val="41AE43A0"/>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48B16916"/>
    <w:multiLevelType w:val="hybridMultilevel"/>
    <w:tmpl w:val="60C4CD40"/>
    <w:lvl w:ilvl="0" w:tplc="0809000F">
      <w:start w:val="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AC63BC"/>
    <w:multiLevelType w:val="hybridMultilevel"/>
    <w:tmpl w:val="00B2F12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DD35C3"/>
    <w:multiLevelType w:val="multilevel"/>
    <w:tmpl w:val="4FCEE68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5B842363"/>
    <w:multiLevelType w:val="hybridMultilevel"/>
    <w:tmpl w:val="FF62F7A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98233D"/>
    <w:multiLevelType w:val="hybridMultilevel"/>
    <w:tmpl w:val="F0244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B5386B"/>
    <w:multiLevelType w:val="hybridMultilevel"/>
    <w:tmpl w:val="E30CD344"/>
    <w:lvl w:ilvl="0" w:tplc="EAD44C2E">
      <w:start w:val="36"/>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FF650A"/>
    <w:multiLevelType w:val="hybridMultilevel"/>
    <w:tmpl w:val="5E0EB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E15750"/>
    <w:multiLevelType w:val="hybridMultilevel"/>
    <w:tmpl w:val="BE320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1A5367"/>
    <w:multiLevelType w:val="hybridMultilevel"/>
    <w:tmpl w:val="24E02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6F4A01"/>
    <w:multiLevelType w:val="hybridMultilevel"/>
    <w:tmpl w:val="02E0CCE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C160C0"/>
    <w:multiLevelType w:val="hybridMultilevel"/>
    <w:tmpl w:val="F77E3CF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74DD0342"/>
    <w:multiLevelType w:val="hybridMultilevel"/>
    <w:tmpl w:val="CE1A53C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1"/>
  </w:num>
  <w:num w:numId="3">
    <w:abstractNumId w:val="8"/>
  </w:num>
  <w:num w:numId="4">
    <w:abstractNumId w:val="19"/>
  </w:num>
  <w:num w:numId="5">
    <w:abstractNumId w:val="1"/>
  </w:num>
  <w:num w:numId="6">
    <w:abstractNumId w:val="16"/>
  </w:num>
  <w:num w:numId="7">
    <w:abstractNumId w:val="17"/>
  </w:num>
  <w:num w:numId="8">
    <w:abstractNumId w:val="2"/>
  </w:num>
  <w:num w:numId="9">
    <w:abstractNumId w:val="15"/>
  </w:num>
  <w:num w:numId="10">
    <w:abstractNumId w:val="13"/>
  </w:num>
  <w:num w:numId="11">
    <w:abstractNumId w:val="10"/>
  </w:num>
  <w:num w:numId="12">
    <w:abstractNumId w:val="20"/>
  </w:num>
  <w:num w:numId="13">
    <w:abstractNumId w:val="5"/>
  </w:num>
  <w:num w:numId="14">
    <w:abstractNumId w:val="6"/>
  </w:num>
  <w:num w:numId="15">
    <w:abstractNumId w:val="18"/>
  </w:num>
  <w:num w:numId="16">
    <w:abstractNumId w:val="12"/>
  </w:num>
  <w:num w:numId="17">
    <w:abstractNumId w:val="7"/>
  </w:num>
  <w:num w:numId="18">
    <w:abstractNumId w:val="0"/>
  </w:num>
  <w:num w:numId="19">
    <w:abstractNumId w:val="3"/>
  </w:num>
  <w:num w:numId="20">
    <w:abstractNumId w:val="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0x0a22v4e2fp9e2ed7vddzi59x2zf92rtaa&quot;&gt;Endnote Library&lt;record-ids&gt;&lt;item&gt;4&lt;/item&gt;&lt;item&gt;6&lt;/item&gt;&lt;item&gt;14&lt;/item&gt;&lt;item&gt;15&lt;/item&gt;&lt;item&gt;16&lt;/item&gt;&lt;item&gt;17&lt;/item&gt;&lt;item&gt;26&lt;/item&gt;&lt;item&gt;28&lt;/item&gt;&lt;item&gt;29&lt;/item&gt;&lt;item&gt;30&lt;/item&gt;&lt;item&gt;32&lt;/item&gt;&lt;item&gt;33&lt;/item&gt;&lt;item&gt;35&lt;/item&gt;&lt;item&gt;36&lt;/item&gt;&lt;item&gt;37&lt;/item&gt;&lt;item&gt;39&lt;/item&gt;&lt;item&gt;40&lt;/item&gt;&lt;item&gt;41&lt;/item&gt;&lt;item&gt;42&lt;/item&gt;&lt;item&gt;43&lt;/item&gt;&lt;item&gt;45&lt;/item&gt;&lt;item&gt;46&lt;/item&gt;&lt;item&gt;47&lt;/item&gt;&lt;item&gt;48&lt;/item&gt;&lt;item&gt;49&lt;/item&gt;&lt;item&gt;50&lt;/item&gt;&lt;item&gt;51&lt;/item&gt;&lt;item&gt;52&lt;/item&gt;&lt;item&gt;53&lt;/item&gt;&lt;item&gt;54&lt;/item&gt;&lt;item&gt;55&lt;/item&gt;&lt;item&gt;56&lt;/item&gt;&lt;item&gt;57&lt;/item&gt;&lt;item&gt;58&lt;/item&gt;&lt;item&gt;62&lt;/item&gt;&lt;item&gt;63&lt;/item&gt;&lt;/record-ids&gt;&lt;/item&gt;&lt;/Libraries&gt;"/>
  </w:docVars>
  <w:rsids>
    <w:rsidRoot w:val="00A334A3"/>
    <w:rsid w:val="00000A50"/>
    <w:rsid w:val="00025956"/>
    <w:rsid w:val="000507BF"/>
    <w:rsid w:val="000575CF"/>
    <w:rsid w:val="000913E5"/>
    <w:rsid w:val="000C695E"/>
    <w:rsid w:val="000E053F"/>
    <w:rsid w:val="00111BFD"/>
    <w:rsid w:val="001405F4"/>
    <w:rsid w:val="0018043A"/>
    <w:rsid w:val="001A1E84"/>
    <w:rsid w:val="001A26A7"/>
    <w:rsid w:val="001A31A5"/>
    <w:rsid w:val="001C6AD5"/>
    <w:rsid w:val="001D70F5"/>
    <w:rsid w:val="001F71CF"/>
    <w:rsid w:val="00244F66"/>
    <w:rsid w:val="00245907"/>
    <w:rsid w:val="002A160F"/>
    <w:rsid w:val="002A7CF8"/>
    <w:rsid w:val="002B6E1E"/>
    <w:rsid w:val="002C054B"/>
    <w:rsid w:val="002F17A6"/>
    <w:rsid w:val="0031351F"/>
    <w:rsid w:val="00324C5B"/>
    <w:rsid w:val="00353F79"/>
    <w:rsid w:val="003559F1"/>
    <w:rsid w:val="003C22F9"/>
    <w:rsid w:val="003E542A"/>
    <w:rsid w:val="004071CB"/>
    <w:rsid w:val="00433387"/>
    <w:rsid w:val="0045023C"/>
    <w:rsid w:val="004724B0"/>
    <w:rsid w:val="00480BAB"/>
    <w:rsid w:val="004A27E9"/>
    <w:rsid w:val="004B0026"/>
    <w:rsid w:val="004C49D0"/>
    <w:rsid w:val="004E38C1"/>
    <w:rsid w:val="004E6033"/>
    <w:rsid w:val="005128C0"/>
    <w:rsid w:val="005251D9"/>
    <w:rsid w:val="0054312C"/>
    <w:rsid w:val="005D180B"/>
    <w:rsid w:val="0060369B"/>
    <w:rsid w:val="00607847"/>
    <w:rsid w:val="00620C4B"/>
    <w:rsid w:val="006563FC"/>
    <w:rsid w:val="006D605D"/>
    <w:rsid w:val="006F046D"/>
    <w:rsid w:val="00735E34"/>
    <w:rsid w:val="007C0CB0"/>
    <w:rsid w:val="007C116B"/>
    <w:rsid w:val="008914D4"/>
    <w:rsid w:val="00891A71"/>
    <w:rsid w:val="008E735E"/>
    <w:rsid w:val="008E7501"/>
    <w:rsid w:val="00911C9C"/>
    <w:rsid w:val="009331E9"/>
    <w:rsid w:val="009417CA"/>
    <w:rsid w:val="00954160"/>
    <w:rsid w:val="009E10A0"/>
    <w:rsid w:val="009F6CD4"/>
    <w:rsid w:val="00A07312"/>
    <w:rsid w:val="00A2214A"/>
    <w:rsid w:val="00A334A3"/>
    <w:rsid w:val="00A36761"/>
    <w:rsid w:val="00A96A14"/>
    <w:rsid w:val="00A97418"/>
    <w:rsid w:val="00AD4C59"/>
    <w:rsid w:val="00AE645F"/>
    <w:rsid w:val="00AF23B9"/>
    <w:rsid w:val="00AF2646"/>
    <w:rsid w:val="00B03802"/>
    <w:rsid w:val="00B137C8"/>
    <w:rsid w:val="00B144B8"/>
    <w:rsid w:val="00B84C95"/>
    <w:rsid w:val="00BA3620"/>
    <w:rsid w:val="00BC33BA"/>
    <w:rsid w:val="00BD3C93"/>
    <w:rsid w:val="00BE4F81"/>
    <w:rsid w:val="00C139D1"/>
    <w:rsid w:val="00C71B59"/>
    <w:rsid w:val="00C720EF"/>
    <w:rsid w:val="00C9584F"/>
    <w:rsid w:val="00CA457D"/>
    <w:rsid w:val="00CB2E7B"/>
    <w:rsid w:val="00CE6E59"/>
    <w:rsid w:val="00CF2A00"/>
    <w:rsid w:val="00D110A4"/>
    <w:rsid w:val="00D25CB5"/>
    <w:rsid w:val="00D32B9E"/>
    <w:rsid w:val="00E511A1"/>
    <w:rsid w:val="00E85CB8"/>
    <w:rsid w:val="00E95510"/>
    <w:rsid w:val="00EA7724"/>
    <w:rsid w:val="00F028DC"/>
    <w:rsid w:val="00F51461"/>
    <w:rsid w:val="00F53FD6"/>
    <w:rsid w:val="00F64BB4"/>
    <w:rsid w:val="00F81E3C"/>
    <w:rsid w:val="00FD18E6"/>
    <w:rsid w:val="00FD7A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EE5AF7-4025-47B8-99E3-800E42FA2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31E9"/>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331E9"/>
    <w:pPr>
      <w:ind w:left="720"/>
      <w:contextualSpacing/>
    </w:pPr>
  </w:style>
  <w:style w:type="table" w:customStyle="1" w:styleId="Mdeck5tablebodythreelines">
    <w:name w:val="M_deck_5_table_body_three_lines"/>
    <w:basedOn w:val="NormaleTabelle"/>
    <w:uiPriority w:val="99"/>
    <w:rsid w:val="009331E9"/>
    <w:pPr>
      <w:adjustRightInd w:val="0"/>
      <w:snapToGrid w:val="0"/>
      <w:spacing w:after="0" w:line="300" w:lineRule="exact"/>
      <w:jc w:val="center"/>
    </w:pPr>
    <w:rPr>
      <w:rFonts w:ascii="Times New Roman" w:eastAsiaTheme="minorEastAsia" w:hAnsi="Times New Roman" w:cs="Times New Roman"/>
      <w:sz w:val="20"/>
      <w:szCs w:val="20"/>
      <w:lang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styleId="Beschriftung">
    <w:name w:val="caption"/>
    <w:basedOn w:val="Standard"/>
    <w:next w:val="Standard"/>
    <w:uiPriority w:val="35"/>
    <w:qFormat/>
    <w:rsid w:val="009331E9"/>
    <w:pPr>
      <w:spacing w:after="0" w:line="340" w:lineRule="atLeast"/>
      <w:ind w:left="850" w:hanging="850"/>
      <w:jc w:val="center"/>
    </w:pPr>
    <w:rPr>
      <w:rFonts w:ascii="Times New Roman" w:eastAsia="Times New Roman" w:hAnsi="Times New Roman" w:cs="Times New Roman"/>
      <w:b/>
      <w:bCs/>
      <w:color w:val="000000"/>
      <w:sz w:val="24"/>
      <w:szCs w:val="24"/>
      <w:lang w:val="en-US"/>
    </w:rPr>
  </w:style>
  <w:style w:type="paragraph" w:customStyle="1" w:styleId="MDPI41tablecaption">
    <w:name w:val="MDPI_4.1_table_caption"/>
    <w:basedOn w:val="Standard"/>
    <w:qFormat/>
    <w:rsid w:val="009331E9"/>
    <w:pPr>
      <w:adjustRightInd w:val="0"/>
      <w:snapToGrid w:val="0"/>
      <w:spacing w:before="240" w:after="120" w:line="260" w:lineRule="atLeast"/>
      <w:ind w:left="425" w:right="425"/>
      <w:jc w:val="both"/>
    </w:pPr>
    <w:rPr>
      <w:rFonts w:ascii="Palatino Linotype" w:eastAsia="Times New Roman" w:hAnsi="Palatino Linotype"/>
      <w:color w:val="000000"/>
      <w:sz w:val="18"/>
      <w:lang w:val="en-US" w:eastAsia="de-DE" w:bidi="en-US"/>
    </w:rPr>
  </w:style>
  <w:style w:type="paragraph" w:customStyle="1" w:styleId="MDPI42tablebody">
    <w:name w:val="MDPI_4.2_table_body"/>
    <w:qFormat/>
    <w:rsid w:val="009331E9"/>
    <w:pPr>
      <w:adjustRightInd w:val="0"/>
      <w:snapToGrid w:val="0"/>
      <w:spacing w:after="0" w:line="240" w:lineRule="auto"/>
    </w:pPr>
    <w:rPr>
      <w:rFonts w:ascii="Palatino Linotype" w:eastAsia="Times New Roman" w:hAnsi="Palatino Linotype"/>
      <w:snapToGrid w:val="0"/>
      <w:color w:val="000000"/>
      <w:sz w:val="20"/>
      <w:szCs w:val="20"/>
      <w:lang w:val="en-US" w:eastAsia="de-DE" w:bidi="en-US"/>
    </w:rPr>
  </w:style>
  <w:style w:type="paragraph" w:customStyle="1" w:styleId="MDPI31text">
    <w:name w:val="MDPI_3.1_text"/>
    <w:qFormat/>
    <w:rsid w:val="009331E9"/>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styleId="Sprechblasentext">
    <w:name w:val="Balloon Text"/>
    <w:basedOn w:val="Standard"/>
    <w:link w:val="SprechblasentextZchn"/>
    <w:uiPriority w:val="99"/>
    <w:semiHidden/>
    <w:unhideWhenUsed/>
    <w:rsid w:val="009331E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331E9"/>
    <w:rPr>
      <w:rFonts w:ascii="Segoe UI" w:hAnsi="Segoe UI" w:cs="Segoe UI"/>
      <w:sz w:val="18"/>
      <w:szCs w:val="18"/>
    </w:rPr>
  </w:style>
  <w:style w:type="paragraph" w:styleId="Kopfzeile">
    <w:name w:val="header"/>
    <w:basedOn w:val="Standard"/>
    <w:link w:val="KopfzeileZchn"/>
    <w:uiPriority w:val="99"/>
    <w:unhideWhenUsed/>
    <w:rsid w:val="009331E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331E9"/>
  </w:style>
  <w:style w:type="paragraph" w:styleId="Fuzeile">
    <w:name w:val="footer"/>
    <w:basedOn w:val="Standard"/>
    <w:link w:val="FuzeileZchn"/>
    <w:uiPriority w:val="99"/>
    <w:unhideWhenUsed/>
    <w:rsid w:val="009331E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331E9"/>
  </w:style>
  <w:style w:type="character" w:styleId="Kommentarzeichen">
    <w:name w:val="annotation reference"/>
    <w:basedOn w:val="Absatz-Standardschriftart"/>
    <w:uiPriority w:val="99"/>
    <w:semiHidden/>
    <w:unhideWhenUsed/>
    <w:rsid w:val="009331E9"/>
    <w:rPr>
      <w:sz w:val="16"/>
      <w:szCs w:val="16"/>
    </w:rPr>
  </w:style>
  <w:style w:type="paragraph" w:styleId="Kommentartext">
    <w:name w:val="annotation text"/>
    <w:basedOn w:val="Standard"/>
    <w:link w:val="KommentartextZchn"/>
    <w:uiPriority w:val="99"/>
    <w:semiHidden/>
    <w:unhideWhenUsed/>
    <w:rsid w:val="009331E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331E9"/>
    <w:rPr>
      <w:sz w:val="20"/>
      <w:szCs w:val="20"/>
    </w:rPr>
  </w:style>
  <w:style w:type="paragraph" w:styleId="Kommentarthema">
    <w:name w:val="annotation subject"/>
    <w:basedOn w:val="Kommentartext"/>
    <w:next w:val="Kommentartext"/>
    <w:link w:val="KommentarthemaZchn"/>
    <w:uiPriority w:val="99"/>
    <w:semiHidden/>
    <w:unhideWhenUsed/>
    <w:rsid w:val="009331E9"/>
    <w:rPr>
      <w:b/>
      <w:bCs/>
    </w:rPr>
  </w:style>
  <w:style w:type="character" w:customStyle="1" w:styleId="KommentarthemaZchn">
    <w:name w:val="Kommentarthema Zchn"/>
    <w:basedOn w:val="KommentartextZchn"/>
    <w:link w:val="Kommentarthema"/>
    <w:uiPriority w:val="99"/>
    <w:semiHidden/>
    <w:rsid w:val="009331E9"/>
    <w:rPr>
      <w:b/>
      <w:bCs/>
      <w:sz w:val="20"/>
      <w:szCs w:val="20"/>
    </w:rPr>
  </w:style>
  <w:style w:type="character" w:styleId="Hyperlink">
    <w:name w:val="Hyperlink"/>
    <w:basedOn w:val="Absatz-Standardschriftart"/>
    <w:uiPriority w:val="99"/>
    <w:unhideWhenUsed/>
    <w:rsid w:val="009331E9"/>
    <w:rPr>
      <w:color w:val="0563C1" w:themeColor="hyperlink"/>
      <w:u w:val="single"/>
    </w:rPr>
  </w:style>
  <w:style w:type="paragraph" w:styleId="berarbeitung">
    <w:name w:val="Revision"/>
    <w:hidden/>
    <w:uiPriority w:val="99"/>
    <w:semiHidden/>
    <w:rsid w:val="009331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hyperlink" Target="http://unfccc.int/resource/docs/2015/cop21/eng/l09r01.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hyperlink" Target="http://l.facebook.com/l.php?u=http%3A%2F%2Fwww.etn.redmud.org%2F&amp;h=UAQE_l2wy"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F59FA-F7A9-4EEF-9366-3DE0EF0F3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8381</Words>
  <Characters>47775</Characters>
  <Application>Microsoft Office Word</Application>
  <DocSecurity>0</DocSecurity>
  <Lines>398</Lines>
  <Paragraphs>112</Paragraphs>
  <ScaleCrop>false</ScaleCrop>
  <HeadingPairs>
    <vt:vector size="2" baseType="variant">
      <vt:variant>
        <vt:lpstr>Titel</vt:lpstr>
      </vt:variant>
      <vt:variant>
        <vt:i4>1</vt:i4>
      </vt:variant>
    </vt:vector>
  </HeadingPairs>
  <TitlesOfParts>
    <vt:vector size="1" baseType="lpstr">
      <vt:lpstr/>
    </vt:vector>
  </TitlesOfParts>
  <Company>RWTH Aachen, IME</Company>
  <LinksUpToDate>false</LinksUpToDate>
  <CharactersWithSpaces>56044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Gözde Alkan</dc:creator>
  <cp:keywords/>
  <dc:description/>
  <cp:lastModifiedBy>User</cp:lastModifiedBy>
  <cp:revision>3</cp:revision>
  <cp:lastPrinted>2018-02-19T14:57:00Z</cp:lastPrinted>
  <dcterms:created xsi:type="dcterms:W3CDTF">2018-03-13T10:45:00Z</dcterms:created>
  <dcterms:modified xsi:type="dcterms:W3CDTF">2018-03-13T11:01:00Z</dcterms:modified>
</cp:coreProperties>
</file>