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B0ECBB" w14:textId="77777777" w:rsidR="00802D98" w:rsidRDefault="00480AD1" w:rsidP="00802D98">
      <w:pPr>
        <w:spacing w:before="240" w:line="276" w:lineRule="auto"/>
        <w:jc w:val="center"/>
        <w:rPr>
          <w:rFonts w:cs="Times New Roman"/>
          <w:b/>
          <w:lang w:val="en-GB"/>
        </w:rPr>
      </w:pPr>
      <w:r>
        <w:rPr>
          <w:rFonts w:cs="Times New Roman"/>
          <w:b/>
          <w:lang w:val="en-GB"/>
        </w:rPr>
        <w:t>Conditioning</w:t>
      </w:r>
      <w:r w:rsidR="00802D98">
        <w:rPr>
          <w:rFonts w:cs="Times New Roman"/>
          <w:b/>
          <w:lang w:val="en-GB"/>
        </w:rPr>
        <w:t xml:space="preserve"> of </w:t>
      </w:r>
      <w:r>
        <w:rPr>
          <w:rFonts w:cs="Times New Roman"/>
          <w:b/>
          <w:lang w:val="en-GB"/>
        </w:rPr>
        <w:t>Red mud for sub</w:t>
      </w:r>
      <w:r w:rsidR="004E4122">
        <w:rPr>
          <w:rFonts w:cs="Times New Roman"/>
          <w:b/>
          <w:lang w:val="en-GB"/>
        </w:rPr>
        <w:t xml:space="preserve">sequent </w:t>
      </w:r>
      <w:r>
        <w:rPr>
          <w:rFonts w:cs="Times New Roman"/>
          <w:b/>
          <w:lang w:val="en-GB"/>
        </w:rPr>
        <w:t>Titanium and Scandium recovery</w:t>
      </w:r>
      <w:r w:rsidR="004E4122">
        <w:rPr>
          <w:rFonts w:cs="Times New Roman"/>
          <w:b/>
          <w:lang w:val="en-GB"/>
        </w:rPr>
        <w:t xml:space="preserve"> - A Conceptual d</w:t>
      </w:r>
      <w:r w:rsidR="00802D98">
        <w:rPr>
          <w:rFonts w:cs="Times New Roman"/>
          <w:b/>
          <w:lang w:val="en-GB"/>
        </w:rPr>
        <w:t>esign Study</w:t>
      </w:r>
    </w:p>
    <w:p w14:paraId="6876A057" w14:textId="77777777" w:rsidR="00802D98" w:rsidRPr="00802D98" w:rsidRDefault="00802D98" w:rsidP="00802D98">
      <w:pPr>
        <w:spacing w:before="240" w:line="276" w:lineRule="auto"/>
        <w:jc w:val="center"/>
        <w:rPr>
          <w:rFonts w:cs="Times New Roman"/>
        </w:rPr>
      </w:pPr>
      <w:r w:rsidRPr="00802D98">
        <w:rPr>
          <w:rFonts w:cs="Times New Roman"/>
        </w:rPr>
        <w:t>G. Alkan</w:t>
      </w:r>
      <w:r w:rsidRPr="00802D98">
        <w:rPr>
          <w:rFonts w:cs="Times New Roman"/>
          <w:vertAlign w:val="superscript"/>
        </w:rPr>
        <w:t>1</w:t>
      </w:r>
      <w:r w:rsidRPr="00802D98">
        <w:rPr>
          <w:rFonts w:cs="Times New Roman"/>
        </w:rPr>
        <w:t>, B. Xakalashe</w:t>
      </w:r>
      <w:r w:rsidRPr="00802D98">
        <w:rPr>
          <w:rFonts w:cs="Times New Roman"/>
          <w:vertAlign w:val="superscript"/>
        </w:rPr>
        <w:t>1</w:t>
      </w:r>
      <w:r w:rsidRPr="00802D98">
        <w:rPr>
          <w:rFonts w:cs="Times New Roman"/>
        </w:rPr>
        <w:t>, B. Yagmurlu</w:t>
      </w:r>
      <w:r w:rsidRPr="00802D98">
        <w:rPr>
          <w:rFonts w:cs="Times New Roman"/>
          <w:vertAlign w:val="superscript"/>
        </w:rPr>
        <w:t>1,2</w:t>
      </w:r>
      <w:r w:rsidRPr="00802D98">
        <w:rPr>
          <w:rFonts w:cs="Times New Roman"/>
        </w:rPr>
        <w:t>, F. Kaussen</w:t>
      </w:r>
      <w:r w:rsidRPr="00802D98">
        <w:rPr>
          <w:rFonts w:cs="Times New Roman"/>
          <w:vertAlign w:val="superscript"/>
        </w:rPr>
        <w:t>1</w:t>
      </w:r>
      <w:r w:rsidRPr="00802D98">
        <w:rPr>
          <w:rFonts w:cs="Times New Roman"/>
        </w:rPr>
        <w:t>, B.Friedrich</w:t>
      </w:r>
      <w:r w:rsidRPr="00802D98">
        <w:rPr>
          <w:rFonts w:cs="Times New Roman"/>
          <w:vertAlign w:val="superscript"/>
        </w:rPr>
        <w:t>1</w:t>
      </w:r>
    </w:p>
    <w:p w14:paraId="29F224B7" w14:textId="77777777" w:rsidR="00802D98" w:rsidRPr="00A464C8" w:rsidRDefault="00802D98" w:rsidP="00802D98">
      <w:pPr>
        <w:spacing w:line="276" w:lineRule="auto"/>
        <w:jc w:val="center"/>
        <w:rPr>
          <w:rFonts w:cs="Arial"/>
          <w:lang w:val="en-GB"/>
        </w:rPr>
      </w:pPr>
      <w:r>
        <w:rPr>
          <w:rFonts w:cs="Arial"/>
          <w:vertAlign w:val="superscript"/>
          <w:lang w:val="en-GB"/>
        </w:rPr>
        <w:t>1</w:t>
      </w:r>
      <w:r w:rsidRPr="00802D98">
        <w:rPr>
          <w:rFonts w:cs="Arial"/>
          <w:lang w:val="en-GB"/>
        </w:rPr>
        <w:t xml:space="preserve">RWTH Aachen, IME Institute of Process Metallurgy and Metal Recycling, </w:t>
      </w:r>
      <w:proofErr w:type="spellStart"/>
      <w:r w:rsidRPr="00802D98">
        <w:rPr>
          <w:rFonts w:cs="Arial"/>
          <w:lang w:val="en-GB"/>
        </w:rPr>
        <w:t>Intzestr</w:t>
      </w:r>
      <w:proofErr w:type="spellEnd"/>
      <w:r w:rsidRPr="00802D98">
        <w:rPr>
          <w:rFonts w:cs="Arial"/>
          <w:lang w:val="en-GB"/>
        </w:rPr>
        <w:t xml:space="preserve">. </w:t>
      </w:r>
      <w:r w:rsidRPr="00A464C8">
        <w:rPr>
          <w:rFonts w:cs="Arial"/>
          <w:lang w:val="en-GB"/>
        </w:rPr>
        <w:t>3, 52056 Aachen/Germany</w:t>
      </w:r>
    </w:p>
    <w:p w14:paraId="497744AA" w14:textId="77777777" w:rsidR="00802D98" w:rsidRPr="00A464C8" w:rsidRDefault="00802D98" w:rsidP="00891652">
      <w:pPr>
        <w:spacing w:line="276" w:lineRule="auto"/>
        <w:jc w:val="center"/>
        <w:rPr>
          <w:rFonts w:cs="Arial"/>
          <w:lang w:val="en-GB"/>
        </w:rPr>
      </w:pPr>
      <w:r w:rsidRPr="00A464C8">
        <w:rPr>
          <w:rFonts w:cs="Times New Roman"/>
          <w:b/>
          <w:vertAlign w:val="superscript"/>
          <w:lang w:val="en-GB"/>
        </w:rPr>
        <w:t>2</w:t>
      </w:r>
      <w:r w:rsidRPr="00A464C8">
        <w:rPr>
          <w:rFonts w:cs="Arial"/>
          <w:lang w:val="en-GB"/>
        </w:rPr>
        <w:t xml:space="preserve">MEAB </w:t>
      </w:r>
      <w:proofErr w:type="spellStart"/>
      <w:r w:rsidRPr="00A464C8">
        <w:rPr>
          <w:rFonts w:cs="Arial"/>
          <w:lang w:val="en-GB"/>
        </w:rPr>
        <w:t>Chemie</w:t>
      </w:r>
      <w:proofErr w:type="spellEnd"/>
      <w:r w:rsidRPr="00A464C8">
        <w:rPr>
          <w:rFonts w:cs="Arial"/>
          <w:lang w:val="en-GB"/>
        </w:rPr>
        <w:t xml:space="preserve"> </w:t>
      </w:r>
      <w:proofErr w:type="spellStart"/>
      <w:r w:rsidRPr="00A464C8">
        <w:rPr>
          <w:rFonts w:cs="Arial"/>
          <w:lang w:val="en-GB"/>
        </w:rPr>
        <w:t>Technik</w:t>
      </w:r>
      <w:proofErr w:type="spellEnd"/>
      <w:r w:rsidRPr="00A464C8">
        <w:rPr>
          <w:rFonts w:cs="Arial"/>
          <w:lang w:val="en-GB"/>
        </w:rPr>
        <w:t xml:space="preserve"> Gm</w:t>
      </w:r>
      <w:r w:rsidR="00A464C8" w:rsidRPr="00A464C8">
        <w:rPr>
          <w:rFonts w:cs="Arial"/>
          <w:lang w:val="en-GB"/>
        </w:rPr>
        <w:t>b</w:t>
      </w:r>
      <w:r w:rsidRPr="00A464C8">
        <w:rPr>
          <w:rFonts w:cs="Arial"/>
          <w:lang w:val="en-GB"/>
        </w:rPr>
        <w:t xml:space="preserve">H, </w:t>
      </w:r>
      <w:proofErr w:type="spellStart"/>
      <w:r w:rsidRPr="00A464C8">
        <w:rPr>
          <w:rFonts w:cs="Arial"/>
          <w:lang w:val="en-GB"/>
        </w:rPr>
        <w:t>Dennewartstr</w:t>
      </w:r>
      <w:proofErr w:type="spellEnd"/>
      <w:r w:rsidRPr="00A464C8">
        <w:rPr>
          <w:rFonts w:cs="Arial"/>
          <w:lang w:val="en-GB"/>
        </w:rPr>
        <w:t>. 25, 52068 Aachen/Germany</w:t>
      </w:r>
    </w:p>
    <w:p w14:paraId="7F9212D5" w14:textId="77777777" w:rsidR="00C3730C" w:rsidRPr="00A464C8" w:rsidRDefault="00C3730C" w:rsidP="00C3730C">
      <w:pPr>
        <w:spacing w:before="240" w:line="276" w:lineRule="auto"/>
        <w:jc w:val="both"/>
        <w:rPr>
          <w:rFonts w:cs="Times New Roman"/>
          <w:b/>
          <w:lang w:val="en-GB"/>
        </w:rPr>
      </w:pPr>
      <w:r w:rsidRPr="00A464C8">
        <w:rPr>
          <w:rFonts w:cs="Times New Roman"/>
          <w:b/>
          <w:lang w:val="en-GB"/>
        </w:rPr>
        <w:t>Abstract</w:t>
      </w:r>
    </w:p>
    <w:p w14:paraId="21E976DB" w14:textId="77777777" w:rsidR="00C3730C" w:rsidRDefault="00C3730C" w:rsidP="002573B8">
      <w:pPr>
        <w:spacing w:before="240" w:line="276" w:lineRule="auto"/>
        <w:jc w:val="both"/>
        <w:rPr>
          <w:rFonts w:cs="Times New Roman"/>
          <w:lang w:val="en-GB"/>
        </w:rPr>
      </w:pPr>
      <w:r w:rsidRPr="001840E7">
        <w:rPr>
          <w:rFonts w:cs="Times New Roman"/>
          <w:lang w:val="en-GB"/>
        </w:rPr>
        <w:t>Leaching experiments we</w:t>
      </w:r>
      <w:r w:rsidR="007C607F">
        <w:rPr>
          <w:rFonts w:cs="Times New Roman"/>
          <w:lang w:val="en-GB"/>
        </w:rPr>
        <w:t>re undertaken on red mud materials (</w:t>
      </w:r>
      <w:r w:rsidRPr="001840E7">
        <w:rPr>
          <w:rFonts w:cs="Times New Roman"/>
          <w:lang w:val="en-GB"/>
        </w:rPr>
        <w:t xml:space="preserve">red mud and red mud slag). </w:t>
      </w:r>
      <w:r w:rsidR="001E2023">
        <w:rPr>
          <w:rFonts w:cs="Times New Roman"/>
          <w:lang w:val="en-GB"/>
        </w:rPr>
        <w:t xml:space="preserve">The red mud slag was produced via the </w:t>
      </w:r>
      <w:proofErr w:type="spellStart"/>
      <w:r w:rsidR="001E2023">
        <w:rPr>
          <w:rFonts w:cs="Times New Roman"/>
          <w:lang w:val="en-GB"/>
        </w:rPr>
        <w:t>carbother</w:t>
      </w:r>
      <w:r w:rsidR="007C607F">
        <w:rPr>
          <w:rFonts w:cs="Times New Roman"/>
          <w:lang w:val="en-GB"/>
        </w:rPr>
        <w:t>mic</w:t>
      </w:r>
      <w:proofErr w:type="spellEnd"/>
      <w:r w:rsidR="007C607F">
        <w:rPr>
          <w:rFonts w:cs="Times New Roman"/>
          <w:lang w:val="en-GB"/>
        </w:rPr>
        <w:t xml:space="preserve"> reduction of red mud</w:t>
      </w:r>
      <w:r w:rsidR="001E2023">
        <w:rPr>
          <w:rFonts w:cs="Times New Roman"/>
          <w:lang w:val="en-GB"/>
        </w:rPr>
        <w:t xml:space="preserve"> at high temperatures</w:t>
      </w:r>
      <w:r w:rsidR="00E74783">
        <w:rPr>
          <w:rFonts w:cs="Times New Roman"/>
          <w:lang w:val="en-GB"/>
        </w:rPr>
        <w:t xml:space="preserve"> (T&gt;1500°C)</w:t>
      </w:r>
      <w:r w:rsidR="00A73BB3" w:rsidRPr="00A73BB3">
        <w:rPr>
          <w:rFonts w:cs="Times New Roman"/>
          <w:lang w:val="en-GB"/>
        </w:rPr>
        <w:t xml:space="preserve"> </w:t>
      </w:r>
      <w:r w:rsidR="00A73BB3">
        <w:rPr>
          <w:rFonts w:cs="Times New Roman"/>
          <w:lang w:val="en-GB"/>
        </w:rPr>
        <w:t>via SAF treatment</w:t>
      </w:r>
      <w:r w:rsidR="001E2023">
        <w:rPr>
          <w:rFonts w:cs="Times New Roman"/>
          <w:lang w:val="en-GB"/>
        </w:rPr>
        <w:t>. Furthermore,</w:t>
      </w:r>
      <w:r w:rsidR="007C607F">
        <w:rPr>
          <w:rFonts w:cs="Times New Roman"/>
          <w:lang w:val="en-GB"/>
        </w:rPr>
        <w:t xml:space="preserve"> iron</w:t>
      </w:r>
      <w:r w:rsidR="001E2023">
        <w:rPr>
          <w:rFonts w:cs="Times New Roman"/>
          <w:lang w:val="en-GB"/>
        </w:rPr>
        <w:t xml:space="preserve"> was recovered in the smelting step to the metal phase. </w:t>
      </w:r>
      <w:proofErr w:type="spellStart"/>
      <w:r w:rsidRPr="001840E7">
        <w:rPr>
          <w:rFonts w:cs="Times New Roman"/>
          <w:lang w:val="en-GB"/>
        </w:rPr>
        <w:t>Ti</w:t>
      </w:r>
      <w:proofErr w:type="spellEnd"/>
      <w:r w:rsidRPr="001840E7">
        <w:rPr>
          <w:rFonts w:cs="Times New Roman"/>
          <w:lang w:val="en-GB"/>
        </w:rPr>
        <w:t xml:space="preserve"> and </w:t>
      </w:r>
      <w:proofErr w:type="spellStart"/>
      <w:r w:rsidRPr="001840E7">
        <w:rPr>
          <w:rFonts w:cs="Times New Roman"/>
          <w:lang w:val="en-GB"/>
        </w:rPr>
        <w:t>Sc</w:t>
      </w:r>
      <w:proofErr w:type="spellEnd"/>
      <w:r w:rsidRPr="001840E7">
        <w:rPr>
          <w:rFonts w:cs="Times New Roman"/>
          <w:lang w:val="en-GB"/>
        </w:rPr>
        <w:t xml:space="preserve"> were successfully recovered from the red mud materials</w:t>
      </w:r>
      <w:r w:rsidR="00A73BB3">
        <w:rPr>
          <w:rFonts w:cs="Times New Roman"/>
          <w:lang w:val="en-GB"/>
        </w:rPr>
        <w:t xml:space="preserve"> by hydrometallurgical treatment</w:t>
      </w:r>
      <w:r w:rsidRPr="001840E7">
        <w:rPr>
          <w:rFonts w:cs="Times New Roman"/>
          <w:lang w:val="en-GB"/>
        </w:rPr>
        <w:t xml:space="preserve">. </w:t>
      </w:r>
      <w:r w:rsidR="00035A59">
        <w:rPr>
          <w:rFonts w:cs="Times New Roman"/>
          <w:lang w:val="en-GB"/>
        </w:rPr>
        <w:t>For both critical metals, it was</w:t>
      </w:r>
      <w:r>
        <w:rPr>
          <w:rFonts w:cs="Times New Roman"/>
          <w:lang w:val="en-GB"/>
        </w:rPr>
        <w:t xml:space="preserve"> found that </w:t>
      </w:r>
      <w:proofErr w:type="spellStart"/>
      <w:r>
        <w:rPr>
          <w:rFonts w:cs="Times New Roman"/>
          <w:lang w:val="en-GB"/>
        </w:rPr>
        <w:t>sulfuric</w:t>
      </w:r>
      <w:proofErr w:type="spellEnd"/>
      <w:r>
        <w:rPr>
          <w:rFonts w:cs="Times New Roman"/>
          <w:lang w:val="en-GB"/>
        </w:rPr>
        <w:t xml:space="preserve"> acid was the best mineral acid among others. Since direct </w:t>
      </w:r>
      <w:r w:rsidR="006B35AC">
        <w:rPr>
          <w:rFonts w:cs="Times New Roman"/>
          <w:lang w:val="en-GB"/>
        </w:rPr>
        <w:t>red mud</w:t>
      </w:r>
      <w:r w:rsidR="00B66CA3">
        <w:rPr>
          <w:rFonts w:cs="Times New Roman"/>
          <w:lang w:val="en-GB"/>
        </w:rPr>
        <w:t xml:space="preserve"> leaching had some shortcomings, a route </w:t>
      </w:r>
      <w:r>
        <w:rPr>
          <w:rFonts w:cs="Times New Roman"/>
          <w:lang w:val="en-GB"/>
        </w:rPr>
        <w:t>designed</w:t>
      </w:r>
      <w:r w:rsidR="00B66CA3">
        <w:rPr>
          <w:rFonts w:cs="Times New Roman"/>
          <w:lang w:val="en-GB"/>
        </w:rPr>
        <w:t xml:space="preserve"> to overcome the</w:t>
      </w:r>
      <w:r w:rsidR="00A73BB3">
        <w:rPr>
          <w:rFonts w:cs="Times New Roman"/>
          <w:lang w:val="en-GB"/>
        </w:rPr>
        <w:t>m</w:t>
      </w:r>
      <w:r w:rsidR="00B66CA3">
        <w:rPr>
          <w:rFonts w:cs="Times New Roman"/>
          <w:lang w:val="en-GB"/>
        </w:rPr>
        <w:t xml:space="preserve"> is</w:t>
      </w:r>
      <w:r>
        <w:rPr>
          <w:rFonts w:cs="Times New Roman"/>
          <w:lang w:val="en-GB"/>
        </w:rPr>
        <w:t xml:space="preserve"> proposed. </w:t>
      </w:r>
      <w:r w:rsidRPr="001840E7">
        <w:rPr>
          <w:rFonts w:cs="Times New Roman"/>
          <w:lang w:val="en-GB"/>
        </w:rPr>
        <w:t xml:space="preserve">For optimal </w:t>
      </w:r>
      <w:proofErr w:type="spellStart"/>
      <w:r w:rsidRPr="001840E7">
        <w:rPr>
          <w:rFonts w:cs="Times New Roman"/>
          <w:lang w:val="en-GB"/>
        </w:rPr>
        <w:t>Ti</w:t>
      </w:r>
      <w:proofErr w:type="spellEnd"/>
      <w:r w:rsidRPr="001840E7">
        <w:rPr>
          <w:rFonts w:cs="Times New Roman"/>
          <w:lang w:val="en-GB"/>
        </w:rPr>
        <w:t xml:space="preserve"> and </w:t>
      </w:r>
      <w:proofErr w:type="spellStart"/>
      <w:r w:rsidRPr="001840E7">
        <w:rPr>
          <w:rFonts w:cs="Times New Roman"/>
          <w:lang w:val="en-GB"/>
        </w:rPr>
        <w:t>Sc</w:t>
      </w:r>
      <w:proofErr w:type="spellEnd"/>
      <w:r w:rsidRPr="001840E7">
        <w:rPr>
          <w:rFonts w:cs="Times New Roman"/>
          <w:lang w:val="en-GB"/>
        </w:rPr>
        <w:t xml:space="preserve"> </w:t>
      </w:r>
      <w:r>
        <w:rPr>
          <w:rFonts w:cs="Times New Roman"/>
          <w:lang w:val="en-GB"/>
        </w:rPr>
        <w:t xml:space="preserve">recovery from red mud </w:t>
      </w:r>
      <w:r w:rsidRPr="001840E7">
        <w:rPr>
          <w:rFonts w:cs="Times New Roman"/>
          <w:lang w:val="en-GB"/>
        </w:rPr>
        <w:t xml:space="preserve">a promising process </w:t>
      </w:r>
      <w:proofErr w:type="spellStart"/>
      <w:r w:rsidRPr="001840E7">
        <w:rPr>
          <w:rFonts w:cs="Times New Roman"/>
          <w:lang w:val="en-GB"/>
        </w:rPr>
        <w:t>flowsheet</w:t>
      </w:r>
      <w:proofErr w:type="spellEnd"/>
      <w:r w:rsidRPr="001840E7">
        <w:rPr>
          <w:rFonts w:cs="Times New Roman"/>
          <w:lang w:val="en-GB"/>
        </w:rPr>
        <w:t xml:space="preserve"> combining </w:t>
      </w:r>
      <w:proofErr w:type="spellStart"/>
      <w:r w:rsidRPr="001840E7">
        <w:rPr>
          <w:rFonts w:cs="Times New Roman"/>
          <w:lang w:val="en-GB"/>
        </w:rPr>
        <w:t>pyrometallurgical</w:t>
      </w:r>
      <w:proofErr w:type="spellEnd"/>
      <w:r w:rsidRPr="001840E7">
        <w:rPr>
          <w:rFonts w:cs="Times New Roman"/>
          <w:lang w:val="en-GB"/>
        </w:rPr>
        <w:t xml:space="preserve"> and hydrometallurgical treatment is proposed as follows: </w:t>
      </w:r>
      <w:proofErr w:type="spellStart"/>
      <w:r w:rsidRPr="001840E7">
        <w:rPr>
          <w:rFonts w:cs="Times New Roman"/>
          <w:lang w:val="en-GB"/>
        </w:rPr>
        <w:t>p</w:t>
      </w:r>
      <w:r>
        <w:rPr>
          <w:rFonts w:cs="Times New Roman"/>
          <w:lang w:val="en-GB"/>
        </w:rPr>
        <w:t>y</w:t>
      </w:r>
      <w:r w:rsidRPr="001840E7">
        <w:rPr>
          <w:rFonts w:cs="Times New Roman"/>
          <w:lang w:val="en-GB"/>
        </w:rPr>
        <w:t>rometallurgical</w:t>
      </w:r>
      <w:proofErr w:type="spellEnd"/>
      <w:r w:rsidRPr="001840E7">
        <w:rPr>
          <w:rFonts w:cs="Times New Roman"/>
          <w:lang w:val="en-GB"/>
        </w:rPr>
        <w:t xml:space="preserve"> processing</w:t>
      </w:r>
      <w:r w:rsidR="00EC6EB0">
        <w:rPr>
          <w:rFonts w:cs="Times New Roman"/>
          <w:lang w:val="en-GB"/>
        </w:rPr>
        <w:t xml:space="preserve"> (fluxed smelting to produce calcium oxide</w:t>
      </w:r>
      <w:r w:rsidRPr="001840E7">
        <w:rPr>
          <w:rFonts w:cs="Times New Roman"/>
          <w:lang w:val="en-GB"/>
        </w:rPr>
        <w:t xml:space="preserve"> based slag phases and controlled cooling for crystalline and glassy slags), leaching </w:t>
      </w:r>
      <w:r w:rsidR="00DB62CD">
        <w:rPr>
          <w:rFonts w:cs="Times New Roman"/>
          <w:lang w:val="en-GB"/>
        </w:rPr>
        <w:t>f</w:t>
      </w:r>
      <w:r w:rsidR="00984620">
        <w:rPr>
          <w:rFonts w:cs="Times New Roman"/>
          <w:lang w:val="en-GB"/>
        </w:rPr>
        <w:t xml:space="preserve">or </w:t>
      </w:r>
      <w:r w:rsidR="0057041F">
        <w:rPr>
          <w:rFonts w:cs="Times New Roman"/>
          <w:lang w:val="en-GB"/>
        </w:rPr>
        <w:t xml:space="preserve">maximized </w:t>
      </w:r>
      <w:proofErr w:type="spellStart"/>
      <w:r w:rsidR="00984620">
        <w:rPr>
          <w:rFonts w:cs="Times New Roman"/>
          <w:lang w:val="en-GB"/>
        </w:rPr>
        <w:t>Ti</w:t>
      </w:r>
      <w:proofErr w:type="spellEnd"/>
      <w:r w:rsidR="0057041F">
        <w:rPr>
          <w:rFonts w:cs="Times New Roman"/>
          <w:lang w:val="en-GB"/>
        </w:rPr>
        <w:t xml:space="preserve">- and </w:t>
      </w:r>
      <w:proofErr w:type="spellStart"/>
      <w:r w:rsidR="0057041F">
        <w:rPr>
          <w:rFonts w:cs="Times New Roman"/>
          <w:lang w:val="en-GB"/>
        </w:rPr>
        <w:t>Sc</w:t>
      </w:r>
      <w:proofErr w:type="spellEnd"/>
      <w:r w:rsidR="0057041F">
        <w:rPr>
          <w:rFonts w:cs="Times New Roman"/>
          <w:lang w:val="en-GB"/>
        </w:rPr>
        <w:t xml:space="preserve"> extraction and followed by a multistage</w:t>
      </w:r>
      <w:r w:rsidRPr="001840E7">
        <w:rPr>
          <w:rFonts w:cs="Times New Roman"/>
          <w:lang w:val="en-GB"/>
        </w:rPr>
        <w:t xml:space="preserve"> precipitatio</w:t>
      </w:r>
      <w:r w:rsidR="005229A8">
        <w:rPr>
          <w:rFonts w:cs="Times New Roman"/>
          <w:lang w:val="en-GB"/>
        </w:rPr>
        <w:t>n</w:t>
      </w:r>
      <w:r w:rsidRPr="001840E7">
        <w:rPr>
          <w:rFonts w:cs="Times New Roman"/>
          <w:lang w:val="en-GB"/>
        </w:rPr>
        <w:t>(</w:t>
      </w:r>
      <w:r w:rsidR="00984620">
        <w:rPr>
          <w:rFonts w:cs="Times New Roman"/>
          <w:lang w:val="en-GB"/>
        </w:rPr>
        <w:t xml:space="preserve">for </w:t>
      </w:r>
      <w:r w:rsidR="0057041F">
        <w:rPr>
          <w:rFonts w:cs="Times New Roman"/>
          <w:lang w:val="en-GB"/>
        </w:rPr>
        <w:t>metal recovery and s</w:t>
      </w:r>
      <w:r w:rsidR="005229A8">
        <w:rPr>
          <w:rFonts w:cs="Times New Roman"/>
          <w:lang w:val="en-GB"/>
        </w:rPr>
        <w:t>o</w:t>
      </w:r>
      <w:r w:rsidR="0057041F">
        <w:rPr>
          <w:rFonts w:cs="Times New Roman"/>
          <w:lang w:val="en-GB"/>
        </w:rPr>
        <w:t>lution purification</w:t>
      </w:r>
      <w:r w:rsidRPr="001840E7">
        <w:rPr>
          <w:rFonts w:cs="Times New Roman"/>
          <w:lang w:val="en-GB"/>
        </w:rPr>
        <w:t xml:space="preserve">). </w:t>
      </w:r>
      <w:r w:rsidR="00A00208">
        <w:rPr>
          <w:rFonts w:cs="Times New Roman"/>
          <w:lang w:val="en-GB"/>
        </w:rPr>
        <w:t>Initial</w:t>
      </w:r>
      <w:r w:rsidR="009726A9">
        <w:rPr>
          <w:rFonts w:cs="Times New Roman"/>
          <w:lang w:val="en-GB"/>
        </w:rPr>
        <w:t xml:space="preserve"> trial results</w:t>
      </w:r>
      <w:r>
        <w:rPr>
          <w:rFonts w:cs="Times New Roman"/>
          <w:lang w:val="en-GB"/>
        </w:rPr>
        <w:t xml:space="preserve"> showed that </w:t>
      </w:r>
      <w:r w:rsidR="009726A9">
        <w:rPr>
          <w:rFonts w:cs="Times New Roman"/>
          <w:lang w:val="en-GB"/>
        </w:rPr>
        <w:t xml:space="preserve">the </w:t>
      </w:r>
      <w:r>
        <w:rPr>
          <w:rFonts w:cs="Times New Roman"/>
          <w:lang w:val="en-GB"/>
        </w:rPr>
        <w:t>proposed process i</w:t>
      </w:r>
      <w:r w:rsidR="000A2CC8">
        <w:rPr>
          <w:rFonts w:cs="Times New Roman"/>
          <w:lang w:val="en-GB"/>
        </w:rPr>
        <w:t>s promising</w:t>
      </w:r>
      <w:r>
        <w:rPr>
          <w:rFonts w:cs="Times New Roman"/>
          <w:lang w:val="en-GB"/>
        </w:rPr>
        <w:t>.</w:t>
      </w:r>
    </w:p>
    <w:p w14:paraId="1481849B" w14:textId="77777777" w:rsidR="003C044D" w:rsidRDefault="003C044D" w:rsidP="002573B8">
      <w:pPr>
        <w:spacing w:before="240" w:line="276" w:lineRule="auto"/>
        <w:jc w:val="both"/>
        <w:rPr>
          <w:rFonts w:cs="Times New Roman"/>
          <w:lang w:val="en-GB"/>
        </w:rPr>
      </w:pPr>
      <w:r w:rsidRPr="003C044D">
        <w:rPr>
          <w:rFonts w:cs="Times New Roman"/>
          <w:b/>
          <w:lang w:val="en-GB"/>
        </w:rPr>
        <w:t>Keywords</w:t>
      </w:r>
      <w:r>
        <w:rPr>
          <w:rFonts w:cs="Times New Roman"/>
          <w:lang w:val="en-GB"/>
        </w:rPr>
        <w:t xml:space="preserve"> red mud, Scandium, Titanium, Smelting</w:t>
      </w:r>
    </w:p>
    <w:p w14:paraId="47C8E801" w14:textId="77777777" w:rsidR="003C044D" w:rsidRPr="00033D81" w:rsidRDefault="003C044D" w:rsidP="00B66CA3">
      <w:pPr>
        <w:spacing w:before="240" w:line="276" w:lineRule="auto"/>
        <w:jc w:val="center"/>
        <w:rPr>
          <w:rFonts w:cs="Times New Roman"/>
          <w:b/>
        </w:rPr>
      </w:pPr>
      <w:r w:rsidRPr="00033D81">
        <w:rPr>
          <w:rFonts w:cs="Times New Roman"/>
          <w:b/>
        </w:rPr>
        <w:t>Aufbereitung von Rotschlamm für eine anschließende Rückgewinnung von Titan  und Scandium - Eine Konzeptstudie</w:t>
      </w:r>
    </w:p>
    <w:p w14:paraId="017942F6" w14:textId="77777777" w:rsidR="003C044D" w:rsidRPr="00033D81" w:rsidRDefault="003C044D" w:rsidP="003C044D">
      <w:pPr>
        <w:spacing w:before="240" w:line="276" w:lineRule="auto"/>
        <w:jc w:val="both"/>
        <w:rPr>
          <w:rFonts w:cs="Times New Roman"/>
          <w:b/>
        </w:rPr>
      </w:pPr>
      <w:r w:rsidRPr="00033D81">
        <w:rPr>
          <w:rFonts w:cs="Times New Roman"/>
          <w:b/>
        </w:rPr>
        <w:t>Kurzzusammenfassung:</w:t>
      </w:r>
    </w:p>
    <w:p w14:paraId="240A8D9E" w14:textId="77777777" w:rsidR="003C044D" w:rsidRDefault="00A73BB3" w:rsidP="003C044D">
      <w:pPr>
        <w:spacing w:before="240" w:line="276" w:lineRule="auto"/>
        <w:jc w:val="both"/>
        <w:rPr>
          <w:rFonts w:cs="Times New Roman"/>
        </w:rPr>
      </w:pPr>
      <w:r>
        <w:rPr>
          <w:rFonts w:cs="Times New Roman"/>
        </w:rPr>
        <w:t xml:space="preserve">Rotschlamm, der Laugungsrückstand der primären Aluminiumgewinnung, enthält neben hohen </w:t>
      </w:r>
      <w:proofErr w:type="spellStart"/>
      <w:r>
        <w:rPr>
          <w:rFonts w:cs="Times New Roman"/>
        </w:rPr>
        <w:t>Fe</w:t>
      </w:r>
      <w:proofErr w:type="spellEnd"/>
      <w:r>
        <w:rPr>
          <w:rFonts w:cs="Times New Roman"/>
        </w:rPr>
        <w:t xml:space="preserve"> und Al-Anteilen auch sog. kritische, gemeint sind wirtschaftsstrategische Metalle. </w:t>
      </w:r>
      <w:r w:rsidR="003C044D">
        <w:rPr>
          <w:rFonts w:cs="Times New Roman"/>
        </w:rPr>
        <w:t xml:space="preserve">Laugungsversuche sind mit Rotschlamm und </w:t>
      </w:r>
      <w:r>
        <w:rPr>
          <w:rFonts w:cs="Times New Roman"/>
        </w:rPr>
        <w:t xml:space="preserve">sog. </w:t>
      </w:r>
      <w:r w:rsidR="003C044D">
        <w:rPr>
          <w:rFonts w:cs="Times New Roman"/>
        </w:rPr>
        <w:t>Rotschlammschlacke durchgeführt worden</w:t>
      </w:r>
      <w:r>
        <w:rPr>
          <w:rFonts w:cs="Times New Roman"/>
        </w:rPr>
        <w:t>, um diese Metalle dem Stoffkreislauf zurückzugeben</w:t>
      </w:r>
      <w:r w:rsidR="003C044D">
        <w:rPr>
          <w:rFonts w:cs="Times New Roman"/>
        </w:rPr>
        <w:t xml:space="preserve">. Die Herstellung der Rotschlammschlacke erfolgte durch </w:t>
      </w:r>
      <w:proofErr w:type="spellStart"/>
      <w:r w:rsidR="003C044D">
        <w:rPr>
          <w:rFonts w:cs="Times New Roman"/>
        </w:rPr>
        <w:t>carbothermische</w:t>
      </w:r>
      <w:proofErr w:type="spellEnd"/>
      <w:r w:rsidR="003C044D">
        <w:rPr>
          <w:rFonts w:cs="Times New Roman"/>
        </w:rPr>
        <w:t xml:space="preserve"> Reduktion von Rotschlamm </w:t>
      </w:r>
      <w:r>
        <w:rPr>
          <w:rFonts w:cs="Times New Roman"/>
        </w:rPr>
        <w:t xml:space="preserve">im Elektroofen </w:t>
      </w:r>
      <w:r w:rsidR="003C044D">
        <w:rPr>
          <w:rFonts w:cs="Times New Roman"/>
        </w:rPr>
        <w:t xml:space="preserve">bei hohen Temperaturen (&gt; 1500 °C). </w:t>
      </w:r>
      <w:r>
        <w:rPr>
          <w:rFonts w:cs="Times New Roman"/>
        </w:rPr>
        <w:t>So</w:t>
      </w:r>
      <w:r w:rsidR="003C044D">
        <w:rPr>
          <w:rFonts w:cs="Times New Roman"/>
        </w:rPr>
        <w:t xml:space="preserve"> wurde Eisen </w:t>
      </w:r>
      <w:r>
        <w:rPr>
          <w:rFonts w:cs="Times New Roman"/>
        </w:rPr>
        <w:t>direkt und</w:t>
      </w:r>
      <w:r w:rsidR="003C044D">
        <w:rPr>
          <w:rFonts w:cs="Times New Roman"/>
        </w:rPr>
        <w:t xml:space="preserve"> Titan </w:t>
      </w:r>
      <w:r>
        <w:rPr>
          <w:rFonts w:cs="Times New Roman"/>
        </w:rPr>
        <w:t xml:space="preserve">sowie </w:t>
      </w:r>
      <w:r w:rsidR="003C044D">
        <w:rPr>
          <w:rFonts w:cs="Times New Roman"/>
        </w:rPr>
        <w:t xml:space="preserve">Scandium aus </w:t>
      </w:r>
      <w:r>
        <w:rPr>
          <w:rFonts w:cs="Times New Roman"/>
        </w:rPr>
        <w:t xml:space="preserve">der </w:t>
      </w:r>
      <w:r w:rsidR="003C044D">
        <w:rPr>
          <w:rFonts w:cs="Times New Roman"/>
        </w:rPr>
        <w:t xml:space="preserve">Schlacke gewonnen. Für die Laugung dieser beiden Metalle ist Schwefelsäure im Vergleich zu anderen Säuren als </w:t>
      </w:r>
      <w:r>
        <w:rPr>
          <w:rFonts w:cs="Times New Roman"/>
        </w:rPr>
        <w:t>wirksame</w:t>
      </w:r>
      <w:r w:rsidR="003C044D">
        <w:rPr>
          <w:rFonts w:cs="Times New Roman"/>
        </w:rPr>
        <w:t xml:space="preserve"> Mineralsäure ermittelt worden. Da </w:t>
      </w:r>
      <w:r>
        <w:rPr>
          <w:rFonts w:cs="Times New Roman"/>
        </w:rPr>
        <w:t xml:space="preserve">aber </w:t>
      </w:r>
      <w:r w:rsidR="003C044D">
        <w:rPr>
          <w:rFonts w:cs="Times New Roman"/>
        </w:rPr>
        <w:t>Schwierigkeiten bei der Durchführbar</w:t>
      </w:r>
      <w:r>
        <w:rPr>
          <w:rFonts w:cs="Times New Roman"/>
        </w:rPr>
        <w:t>keit</w:t>
      </w:r>
      <w:r w:rsidR="003C044D">
        <w:rPr>
          <w:rFonts w:cs="Times New Roman"/>
        </w:rPr>
        <w:t xml:space="preserve"> einer direkten Laugung von Bauxitrückständen vorliegen, ist eine alternative Route entwickelt worden. Für eine </w:t>
      </w:r>
      <w:r>
        <w:rPr>
          <w:rFonts w:cs="Times New Roman"/>
        </w:rPr>
        <w:t xml:space="preserve">maximierte </w:t>
      </w:r>
      <w:r w:rsidR="003C044D">
        <w:rPr>
          <w:rFonts w:cs="Times New Roman"/>
        </w:rPr>
        <w:t xml:space="preserve">Wiedergewinnung von Titan und Scandium aus Rotschlamm wird der Ablauf eines vielversprechenden </w:t>
      </w:r>
      <w:r>
        <w:rPr>
          <w:rFonts w:cs="Times New Roman"/>
        </w:rPr>
        <w:t xml:space="preserve">kombinierten </w:t>
      </w:r>
      <w:r w:rsidR="003C044D">
        <w:rPr>
          <w:rFonts w:cs="Times New Roman"/>
        </w:rPr>
        <w:t>Prozesses wie folgt vorgeschlagen:  Pyrometallurgischer Prozess (Schmelzen unter Zugabe von Flussmitteln zur Herstellung einer calciumoxidbasierten Schlacke und kontrollierte Abkühlung für eine kristalline glasartige Schlacke), Laugung</w:t>
      </w:r>
      <w:r w:rsidR="00A464C8">
        <w:rPr>
          <w:rFonts w:cs="Times New Roman"/>
        </w:rPr>
        <w:t xml:space="preserve"> </w:t>
      </w:r>
      <w:r w:rsidR="0057041F">
        <w:rPr>
          <w:rFonts w:cs="Times New Roman"/>
        </w:rPr>
        <w:t>und</w:t>
      </w:r>
      <w:r w:rsidR="003C044D">
        <w:rPr>
          <w:rFonts w:cs="Times New Roman"/>
        </w:rPr>
        <w:t xml:space="preserve"> </w:t>
      </w:r>
      <w:r w:rsidR="0057041F">
        <w:rPr>
          <w:rFonts w:cs="Times New Roman"/>
        </w:rPr>
        <w:t xml:space="preserve">mehrstufige </w:t>
      </w:r>
      <w:r w:rsidR="003C044D">
        <w:rPr>
          <w:rFonts w:cs="Times New Roman"/>
        </w:rPr>
        <w:t>Fällung (</w:t>
      </w:r>
      <w:r w:rsidR="0057041F">
        <w:rPr>
          <w:rFonts w:cs="Times New Roman"/>
        </w:rPr>
        <w:t xml:space="preserve">Laugenreinigung und Wertmetall </w:t>
      </w:r>
      <w:r w:rsidR="003C044D">
        <w:rPr>
          <w:rFonts w:cs="Times New Roman"/>
        </w:rPr>
        <w:t xml:space="preserve">Wiedergewinnung). Die Ergebnisse erster Versuche haben den angestrebten Prozess, als sehr aussichtsreich bestätigt. </w:t>
      </w:r>
    </w:p>
    <w:p w14:paraId="43E7AD5B" w14:textId="77777777" w:rsidR="003C044D" w:rsidRPr="003C044D" w:rsidRDefault="003C044D" w:rsidP="003C044D">
      <w:pPr>
        <w:spacing w:before="240" w:line="276" w:lineRule="auto"/>
        <w:jc w:val="both"/>
        <w:rPr>
          <w:rFonts w:cs="Times New Roman"/>
        </w:rPr>
      </w:pPr>
      <w:proofErr w:type="spellStart"/>
      <w:r w:rsidRPr="003C044D">
        <w:rPr>
          <w:rFonts w:cs="Times New Roman"/>
          <w:b/>
        </w:rPr>
        <w:t>Schlüsselworter</w:t>
      </w:r>
      <w:proofErr w:type="spellEnd"/>
      <w:r w:rsidRPr="003C044D">
        <w:rPr>
          <w:rFonts w:cs="Times New Roman"/>
        </w:rPr>
        <w:t xml:space="preserve"> Rotschlamm, Scandium, Titan, </w:t>
      </w:r>
      <w:r>
        <w:rPr>
          <w:rFonts w:cs="Times New Roman"/>
        </w:rPr>
        <w:t>Schmelzen</w:t>
      </w:r>
    </w:p>
    <w:p w14:paraId="29F261ED" w14:textId="77777777" w:rsidR="004A4EFC" w:rsidRPr="00B66CA3" w:rsidRDefault="003C044D" w:rsidP="002573B8">
      <w:pPr>
        <w:spacing w:before="240" w:line="276" w:lineRule="auto"/>
        <w:jc w:val="both"/>
        <w:rPr>
          <w:rFonts w:cs="Times New Roman"/>
          <w:b/>
          <w:lang w:val="en-US"/>
        </w:rPr>
      </w:pPr>
      <w:proofErr w:type="spellStart"/>
      <w:r w:rsidRPr="00D44F90">
        <w:rPr>
          <w:rFonts w:ascii="Calibri" w:eastAsia="Calibri" w:hAnsi="Calibri" w:cs="Times New Roman"/>
          <w:b/>
        </w:rPr>
        <w:lastRenderedPageBreak/>
        <w:t>Conditionnement</w:t>
      </w:r>
      <w:proofErr w:type="spellEnd"/>
      <w:r w:rsidRPr="00D44F90">
        <w:rPr>
          <w:rFonts w:ascii="Calibri" w:eastAsia="Calibri" w:hAnsi="Calibri" w:cs="Times New Roman"/>
          <w:b/>
        </w:rPr>
        <w:t xml:space="preserve"> de la </w:t>
      </w:r>
      <w:proofErr w:type="spellStart"/>
      <w:r w:rsidRPr="00D44F90">
        <w:rPr>
          <w:rFonts w:ascii="Calibri" w:eastAsia="Calibri" w:hAnsi="Calibri" w:cs="Times New Roman"/>
          <w:b/>
        </w:rPr>
        <w:t>boue</w:t>
      </w:r>
      <w:proofErr w:type="spellEnd"/>
      <w:r w:rsidRPr="00D44F90">
        <w:rPr>
          <w:rFonts w:ascii="Calibri" w:eastAsia="Calibri" w:hAnsi="Calibri" w:cs="Times New Roman"/>
          <w:b/>
        </w:rPr>
        <w:t xml:space="preserve"> </w:t>
      </w:r>
      <w:proofErr w:type="spellStart"/>
      <w:r w:rsidRPr="00D44F90">
        <w:rPr>
          <w:rFonts w:ascii="Calibri" w:eastAsia="Calibri" w:hAnsi="Calibri" w:cs="Times New Roman"/>
          <w:b/>
        </w:rPr>
        <w:t>rouge</w:t>
      </w:r>
      <w:proofErr w:type="spellEnd"/>
      <w:r w:rsidRPr="00D44F90">
        <w:rPr>
          <w:rFonts w:ascii="Calibri" w:eastAsia="Calibri" w:hAnsi="Calibri" w:cs="Times New Roman"/>
          <w:b/>
        </w:rPr>
        <w:t xml:space="preserve"> </w:t>
      </w:r>
      <w:proofErr w:type="spellStart"/>
      <w:r w:rsidRPr="00D44F90">
        <w:rPr>
          <w:rFonts w:ascii="Calibri" w:eastAsia="Calibri" w:hAnsi="Calibri" w:cs="Times New Roman"/>
          <w:b/>
        </w:rPr>
        <w:t>pour</w:t>
      </w:r>
      <w:proofErr w:type="spellEnd"/>
      <w:r w:rsidRPr="00D44F90">
        <w:rPr>
          <w:rFonts w:ascii="Calibri" w:eastAsia="Calibri" w:hAnsi="Calibri" w:cs="Times New Roman"/>
          <w:b/>
        </w:rPr>
        <w:t xml:space="preserve"> </w:t>
      </w:r>
      <w:proofErr w:type="spellStart"/>
      <w:r w:rsidRPr="00D44F90">
        <w:rPr>
          <w:rFonts w:ascii="Calibri" w:eastAsia="Calibri" w:hAnsi="Calibri" w:cs="Times New Roman"/>
          <w:b/>
        </w:rPr>
        <w:t>récupération</w:t>
      </w:r>
      <w:proofErr w:type="spellEnd"/>
      <w:r w:rsidRPr="00D44F90">
        <w:rPr>
          <w:rFonts w:ascii="Calibri" w:eastAsia="Calibri" w:hAnsi="Calibri" w:cs="Times New Roman"/>
          <w:b/>
        </w:rPr>
        <w:t xml:space="preserve"> </w:t>
      </w:r>
      <w:proofErr w:type="spellStart"/>
      <w:r w:rsidRPr="00D44F90">
        <w:rPr>
          <w:rFonts w:ascii="Calibri" w:eastAsia="Calibri" w:hAnsi="Calibri" w:cs="Times New Roman"/>
          <w:b/>
        </w:rPr>
        <w:t>ultérieure</w:t>
      </w:r>
      <w:proofErr w:type="spellEnd"/>
      <w:r w:rsidRPr="00D44F90">
        <w:rPr>
          <w:rFonts w:ascii="Calibri" w:eastAsia="Calibri" w:hAnsi="Calibri" w:cs="Times New Roman"/>
          <w:b/>
        </w:rPr>
        <w:t xml:space="preserve"> du </w:t>
      </w:r>
      <w:proofErr w:type="spellStart"/>
      <w:r w:rsidRPr="00D44F90">
        <w:rPr>
          <w:rFonts w:ascii="Calibri" w:eastAsia="Calibri" w:hAnsi="Calibri" w:cs="Times New Roman"/>
          <w:b/>
        </w:rPr>
        <w:t>titane</w:t>
      </w:r>
      <w:proofErr w:type="spellEnd"/>
      <w:r w:rsidRPr="00D44F90">
        <w:rPr>
          <w:rFonts w:ascii="Calibri" w:eastAsia="Calibri" w:hAnsi="Calibri" w:cs="Times New Roman"/>
          <w:b/>
        </w:rPr>
        <w:t xml:space="preserve"> et </w:t>
      </w:r>
      <w:proofErr w:type="spellStart"/>
      <w:r w:rsidRPr="00D44F90">
        <w:rPr>
          <w:rFonts w:ascii="Calibri" w:eastAsia="Calibri" w:hAnsi="Calibri" w:cs="Times New Roman"/>
          <w:b/>
        </w:rPr>
        <w:t>scandium</w:t>
      </w:r>
      <w:proofErr w:type="spellEnd"/>
      <w:r w:rsidRPr="00D44F90">
        <w:rPr>
          <w:rFonts w:ascii="Calibri" w:eastAsia="Calibri" w:hAnsi="Calibri" w:cs="Times New Roman"/>
          <w:b/>
        </w:rPr>
        <w:t xml:space="preserve">. </w:t>
      </w:r>
      <w:proofErr w:type="spellStart"/>
      <w:r w:rsidRPr="00DC4AE9">
        <w:rPr>
          <w:rFonts w:ascii="Calibri" w:eastAsia="Calibri" w:hAnsi="Calibri" w:cs="Times New Roman"/>
          <w:b/>
          <w:lang w:val="en-US"/>
        </w:rPr>
        <w:t>Une</w:t>
      </w:r>
      <w:proofErr w:type="spellEnd"/>
      <w:r w:rsidRPr="00DC4AE9">
        <w:rPr>
          <w:rFonts w:ascii="Calibri" w:eastAsia="Calibri" w:hAnsi="Calibri" w:cs="Times New Roman"/>
          <w:b/>
          <w:lang w:val="en-US"/>
        </w:rPr>
        <w:t xml:space="preserve"> </w:t>
      </w:r>
      <w:proofErr w:type="spellStart"/>
      <w:r w:rsidRPr="00DC4AE9">
        <w:rPr>
          <w:rFonts w:ascii="Calibri" w:eastAsia="Calibri" w:hAnsi="Calibri" w:cs="Times New Roman"/>
          <w:b/>
          <w:lang w:val="en-US"/>
        </w:rPr>
        <w:t>étude</w:t>
      </w:r>
      <w:proofErr w:type="spellEnd"/>
      <w:r w:rsidRPr="00DC4AE9">
        <w:rPr>
          <w:rFonts w:ascii="Calibri" w:eastAsia="Calibri" w:hAnsi="Calibri" w:cs="Times New Roman"/>
          <w:b/>
          <w:lang w:val="en-US"/>
        </w:rPr>
        <w:t xml:space="preserve"> </w:t>
      </w:r>
      <w:proofErr w:type="spellStart"/>
      <w:r w:rsidRPr="00DC4AE9">
        <w:rPr>
          <w:rFonts w:ascii="Calibri" w:eastAsia="Calibri" w:hAnsi="Calibri" w:cs="Times New Roman"/>
          <w:b/>
          <w:lang w:val="en-US"/>
        </w:rPr>
        <w:t>conceptuel</w:t>
      </w:r>
      <w:proofErr w:type="spellEnd"/>
    </w:p>
    <w:p w14:paraId="52A3856E" w14:textId="77777777" w:rsidR="002B3F72" w:rsidRPr="00DA564A" w:rsidRDefault="002B3F72" w:rsidP="00DA564A">
      <w:pPr>
        <w:pStyle w:val="berschrift2"/>
        <w:numPr>
          <w:ilvl w:val="0"/>
          <w:numId w:val="5"/>
        </w:numPr>
        <w:spacing w:line="276" w:lineRule="auto"/>
        <w:ind w:left="0" w:firstLine="0"/>
        <w:rPr>
          <w:rFonts w:asciiTheme="minorHAnsi" w:hAnsiTheme="minorHAnsi" w:cstheme="minorHAnsi"/>
          <w:color w:val="auto"/>
          <w:sz w:val="22"/>
          <w:szCs w:val="22"/>
        </w:rPr>
      </w:pPr>
      <w:proofErr w:type="spellStart"/>
      <w:r w:rsidRPr="00DA564A">
        <w:rPr>
          <w:rFonts w:asciiTheme="minorHAnsi" w:hAnsiTheme="minorHAnsi" w:cstheme="minorHAnsi"/>
          <w:color w:val="auto"/>
          <w:sz w:val="22"/>
          <w:szCs w:val="22"/>
        </w:rPr>
        <w:t>Intro</w:t>
      </w:r>
      <w:r w:rsidR="00F651C6" w:rsidRPr="00DA564A">
        <w:rPr>
          <w:rFonts w:asciiTheme="minorHAnsi" w:hAnsiTheme="minorHAnsi" w:cstheme="minorHAnsi"/>
          <w:color w:val="auto"/>
          <w:sz w:val="22"/>
          <w:szCs w:val="22"/>
        </w:rPr>
        <w:t>duction</w:t>
      </w:r>
      <w:proofErr w:type="spellEnd"/>
    </w:p>
    <w:p w14:paraId="6642BFF9" w14:textId="77777777" w:rsidR="00F651C6" w:rsidRDefault="00907510" w:rsidP="008B7965">
      <w:pPr>
        <w:spacing w:before="240" w:line="276" w:lineRule="auto"/>
        <w:jc w:val="both"/>
        <w:rPr>
          <w:lang w:val="en-GB"/>
        </w:rPr>
      </w:pPr>
      <w:r>
        <w:rPr>
          <w:rFonts w:cs="Times New Roman"/>
          <w:lang w:val="en-US"/>
        </w:rPr>
        <w:t>There is g</w:t>
      </w:r>
      <w:r w:rsidRPr="001418E4">
        <w:rPr>
          <w:rFonts w:cs="Times New Roman"/>
          <w:lang w:val="en-US"/>
        </w:rPr>
        <w:t>rowing effort</w:t>
      </w:r>
      <w:r w:rsidR="00792D40" w:rsidRPr="001418E4">
        <w:rPr>
          <w:rFonts w:cs="Times New Roman"/>
          <w:lang w:val="en-US"/>
        </w:rPr>
        <w:t xml:space="preserve"> </w:t>
      </w:r>
      <w:r w:rsidRPr="001418E4">
        <w:rPr>
          <w:rFonts w:cs="Times New Roman"/>
          <w:lang w:val="en-US"/>
        </w:rPr>
        <w:t>from</w:t>
      </w:r>
      <w:r w:rsidR="00F651C6" w:rsidRPr="001418E4">
        <w:rPr>
          <w:rFonts w:cs="Times New Roman"/>
          <w:lang w:val="en-US"/>
        </w:rPr>
        <w:t xml:space="preserve"> </w:t>
      </w:r>
      <w:r w:rsidR="00F007C6" w:rsidRPr="001418E4">
        <w:rPr>
          <w:rFonts w:cs="Times New Roman"/>
          <w:lang w:val="en-US"/>
        </w:rPr>
        <w:t xml:space="preserve">industry to promote sustainability and implementation of a zero-waste </w:t>
      </w:r>
      <w:r w:rsidR="00F651C6" w:rsidRPr="001418E4">
        <w:rPr>
          <w:rFonts w:cs="Times New Roman"/>
          <w:lang w:val="en-US"/>
        </w:rPr>
        <w:t>valorization</w:t>
      </w:r>
      <w:r w:rsidRPr="001418E4">
        <w:rPr>
          <w:rFonts w:cs="Times New Roman"/>
          <w:lang w:val="en-US"/>
        </w:rPr>
        <w:t>;</w:t>
      </w:r>
      <w:r w:rsidR="00F007C6" w:rsidRPr="001418E4">
        <w:rPr>
          <w:rFonts w:cs="Times New Roman"/>
          <w:lang w:val="en-US"/>
        </w:rPr>
        <w:t xml:space="preserve"> the use of by- and waste products </w:t>
      </w:r>
      <w:r w:rsidRPr="001418E4">
        <w:rPr>
          <w:rFonts w:cs="Times New Roman"/>
          <w:lang w:val="en-US"/>
        </w:rPr>
        <w:t>as</w:t>
      </w:r>
      <w:r w:rsidR="004E7807" w:rsidRPr="001418E4">
        <w:rPr>
          <w:rFonts w:cs="Times New Roman"/>
          <w:lang w:val="en-US"/>
        </w:rPr>
        <w:t xml:space="preserve"> secondary resource</w:t>
      </w:r>
      <w:r w:rsidR="00792D40" w:rsidRPr="001418E4">
        <w:rPr>
          <w:rFonts w:cs="Times New Roman"/>
          <w:lang w:val="en-US"/>
        </w:rPr>
        <w:t xml:space="preserve">s </w:t>
      </w:r>
      <w:r w:rsidRPr="001418E4">
        <w:rPr>
          <w:rFonts w:cs="Times New Roman"/>
          <w:lang w:val="en-US"/>
        </w:rPr>
        <w:t>is gaining</w:t>
      </w:r>
      <w:r w:rsidR="004E7807" w:rsidRPr="001418E4">
        <w:rPr>
          <w:rFonts w:cs="Times New Roman"/>
          <w:lang w:val="en-US"/>
        </w:rPr>
        <w:t xml:space="preserve"> </w:t>
      </w:r>
      <w:r w:rsidR="00792D40" w:rsidRPr="001418E4">
        <w:rPr>
          <w:rFonts w:cs="Times New Roman"/>
          <w:lang w:val="en-US"/>
        </w:rPr>
        <w:t>more interest</w:t>
      </w:r>
      <w:r w:rsidR="00F007C6" w:rsidRPr="001418E4">
        <w:rPr>
          <w:rFonts w:cs="Times New Roman"/>
          <w:lang w:val="en-US"/>
        </w:rPr>
        <w:t xml:space="preserve">. </w:t>
      </w:r>
      <w:r w:rsidRPr="001418E4">
        <w:rPr>
          <w:rFonts w:cs="Times New Roman"/>
          <w:lang w:val="en-US"/>
        </w:rPr>
        <w:t>One of the most readily available potential secondary resource</w:t>
      </w:r>
      <w:r w:rsidR="00F651C6" w:rsidRPr="001418E4">
        <w:rPr>
          <w:rFonts w:cs="Times New Roman"/>
          <w:lang w:val="en-US"/>
        </w:rPr>
        <w:t xml:space="preserve"> is</w:t>
      </w:r>
      <w:r w:rsidRPr="001418E4">
        <w:rPr>
          <w:rFonts w:cs="Times New Roman"/>
          <w:lang w:val="en-US"/>
        </w:rPr>
        <w:t xml:space="preserve"> </w:t>
      </w:r>
      <w:r w:rsidR="006B35AC">
        <w:rPr>
          <w:rFonts w:cs="Times New Roman"/>
          <w:lang w:val="en-US"/>
        </w:rPr>
        <w:t>red mud</w:t>
      </w:r>
      <w:r w:rsidR="00792D40" w:rsidRPr="001418E4">
        <w:rPr>
          <w:rFonts w:cs="Times New Roman"/>
          <w:lang w:val="en-US"/>
        </w:rPr>
        <w:t xml:space="preserve"> which is </w:t>
      </w:r>
      <w:r w:rsidR="00F651C6" w:rsidRPr="001418E4">
        <w:rPr>
          <w:rFonts w:cs="Times New Roman"/>
          <w:lang w:val="en-US"/>
        </w:rPr>
        <w:t>the</w:t>
      </w:r>
      <w:r w:rsidR="00721345" w:rsidRPr="001418E4">
        <w:rPr>
          <w:rFonts w:cs="Times New Roman"/>
          <w:lang w:val="en-US"/>
        </w:rPr>
        <w:t xml:space="preserve"> </w:t>
      </w:r>
      <w:r w:rsidR="00F651C6" w:rsidRPr="001418E4">
        <w:rPr>
          <w:rFonts w:cs="Times New Roman"/>
          <w:lang w:val="en-US"/>
        </w:rPr>
        <w:t>by</w:t>
      </w:r>
      <w:r w:rsidRPr="001418E4">
        <w:rPr>
          <w:rFonts w:cs="Times New Roman"/>
          <w:lang w:val="en-US"/>
        </w:rPr>
        <w:t>-</w:t>
      </w:r>
      <w:r w:rsidR="00F651C6" w:rsidRPr="001418E4">
        <w:rPr>
          <w:rFonts w:cs="Times New Roman"/>
          <w:lang w:val="en-US"/>
        </w:rPr>
        <w:t>product</w:t>
      </w:r>
      <w:r w:rsidR="00721345" w:rsidRPr="001418E4">
        <w:rPr>
          <w:rFonts w:cs="Times New Roman"/>
          <w:lang w:val="en-US"/>
        </w:rPr>
        <w:t xml:space="preserve"> of </w:t>
      </w:r>
      <w:r w:rsidRPr="001418E4">
        <w:rPr>
          <w:rFonts w:cs="Times New Roman"/>
          <w:lang w:val="en-US"/>
        </w:rPr>
        <w:t xml:space="preserve">the </w:t>
      </w:r>
      <w:r w:rsidR="00792D40" w:rsidRPr="001418E4">
        <w:rPr>
          <w:rFonts w:cs="Times New Roman"/>
          <w:lang w:val="en-US"/>
        </w:rPr>
        <w:t xml:space="preserve">Bayer process. </w:t>
      </w:r>
      <w:r w:rsidR="00792D40" w:rsidRPr="00F651C6">
        <w:rPr>
          <w:rFonts w:cs="Times New Roman"/>
          <w:lang w:val="en-US"/>
        </w:rPr>
        <w:t xml:space="preserve">In 2012, it was reported that the total </w:t>
      </w:r>
      <w:r>
        <w:rPr>
          <w:rFonts w:cs="Times New Roman"/>
          <w:lang w:val="en-US"/>
        </w:rPr>
        <w:t>global annual red mud generation</w:t>
      </w:r>
      <w:r w:rsidR="00792D40" w:rsidRPr="00F651C6">
        <w:rPr>
          <w:rFonts w:cs="Times New Roman"/>
          <w:lang w:val="en-US"/>
        </w:rPr>
        <w:t xml:space="preserve"> fro</w:t>
      </w:r>
      <w:r w:rsidR="00721345" w:rsidRPr="00F651C6">
        <w:rPr>
          <w:rFonts w:cs="Times New Roman"/>
          <w:lang w:val="en-US"/>
        </w:rPr>
        <w:t xml:space="preserve">m </w:t>
      </w:r>
      <w:r>
        <w:rPr>
          <w:rFonts w:cs="Times New Roman"/>
          <w:lang w:val="en-US"/>
        </w:rPr>
        <w:t>the Bayer Process was</w:t>
      </w:r>
      <w:r w:rsidR="00792D40" w:rsidRPr="00F651C6">
        <w:rPr>
          <w:rFonts w:cs="Times New Roman"/>
          <w:lang w:val="en-US"/>
        </w:rPr>
        <w:t xml:space="preserve"> </w:t>
      </w:r>
      <w:r w:rsidR="007F2955">
        <w:rPr>
          <w:rFonts w:cs="Times New Roman"/>
          <w:lang w:val="en-US"/>
        </w:rPr>
        <w:t>approximately</w:t>
      </w:r>
      <w:r w:rsidR="00A80506">
        <w:rPr>
          <w:rFonts w:cs="Times New Roman"/>
          <w:lang w:val="en-US"/>
        </w:rPr>
        <w:t xml:space="preserve"> 120 million </w:t>
      </w:r>
      <w:proofErr w:type="spellStart"/>
      <w:r w:rsidR="00A80506">
        <w:rPr>
          <w:rFonts w:cs="Times New Roman"/>
          <w:lang w:val="en-US"/>
        </w:rPr>
        <w:t>ton</w:t>
      </w:r>
      <w:r>
        <w:rPr>
          <w:rFonts w:cs="Times New Roman"/>
          <w:lang w:val="en-US"/>
        </w:rPr>
        <w:t>ne</w:t>
      </w:r>
      <w:r w:rsidR="002C60AA">
        <w:rPr>
          <w:rFonts w:cs="Times New Roman"/>
          <w:lang w:val="en-US"/>
        </w:rPr>
        <w:t>s</w:t>
      </w:r>
      <w:proofErr w:type="spellEnd"/>
      <w:r w:rsidR="002C60AA">
        <w:rPr>
          <w:rFonts w:cs="Times New Roman"/>
          <w:lang w:val="en-US"/>
        </w:rPr>
        <w:t xml:space="preserve"> [1]</w:t>
      </w:r>
      <w:r w:rsidR="00792D40" w:rsidRPr="00F651C6">
        <w:rPr>
          <w:rFonts w:cs="Times New Roman"/>
          <w:lang w:val="en-US"/>
        </w:rPr>
        <w:t>.</w:t>
      </w:r>
      <w:r w:rsidR="001C38D3" w:rsidRPr="001C38D3">
        <w:rPr>
          <w:lang w:val="en-GB"/>
        </w:rPr>
        <w:t xml:space="preserve"> </w:t>
      </w:r>
      <w:r>
        <w:rPr>
          <w:lang w:val="en-GB"/>
        </w:rPr>
        <w:t>The e</w:t>
      </w:r>
      <w:r w:rsidR="001C38D3" w:rsidRPr="001C38D3">
        <w:rPr>
          <w:lang w:val="en-GB"/>
        </w:rPr>
        <w:t>stima</w:t>
      </w:r>
      <w:r>
        <w:rPr>
          <w:lang w:val="en-GB"/>
        </w:rPr>
        <w:t>ted amount of red mud stocks is</w:t>
      </w:r>
      <w:r w:rsidR="001C38D3" w:rsidRPr="001C38D3">
        <w:rPr>
          <w:lang w:val="en-GB"/>
        </w:rPr>
        <w:t xml:space="preserve"> a</w:t>
      </w:r>
      <w:r>
        <w:rPr>
          <w:lang w:val="en-GB"/>
        </w:rPr>
        <w:t xml:space="preserve">round </w:t>
      </w:r>
      <w:r w:rsidR="007F2955">
        <w:rPr>
          <w:lang w:val="en-GB"/>
        </w:rPr>
        <w:t xml:space="preserve">three to </w:t>
      </w:r>
      <w:r>
        <w:rPr>
          <w:lang w:val="en-GB"/>
        </w:rPr>
        <w:t>four billion tonnes and</w:t>
      </w:r>
      <w:r w:rsidR="001C38D3" w:rsidRPr="001C38D3">
        <w:rPr>
          <w:lang w:val="en-GB"/>
        </w:rPr>
        <w:t xml:space="preserve"> is continually growing. </w:t>
      </w:r>
      <w:r w:rsidR="007742EE">
        <w:rPr>
          <w:lang w:val="en-GB"/>
        </w:rPr>
        <w:t xml:space="preserve">The </w:t>
      </w:r>
      <w:r w:rsidR="007742EE" w:rsidRPr="001418E4">
        <w:rPr>
          <w:rFonts w:cs="Times New Roman"/>
          <w:lang w:val="en-US"/>
        </w:rPr>
        <w:t>i</w:t>
      </w:r>
      <w:r w:rsidR="001C38D3" w:rsidRPr="001418E4">
        <w:rPr>
          <w:rFonts w:cs="Times New Roman"/>
          <w:lang w:val="en-US"/>
        </w:rPr>
        <w:t>ncreasing amounts of red mud,</w:t>
      </w:r>
      <w:r w:rsidR="007742EE" w:rsidRPr="001418E4">
        <w:rPr>
          <w:rFonts w:cs="Times New Roman"/>
          <w:lang w:val="en-US"/>
        </w:rPr>
        <w:t xml:space="preserve"> coupled with high potential value associated with</w:t>
      </w:r>
      <w:r w:rsidR="001C38D3" w:rsidRPr="001418E4">
        <w:rPr>
          <w:rFonts w:cs="Times New Roman"/>
          <w:lang w:val="en-US"/>
        </w:rPr>
        <w:t xml:space="preserve"> </w:t>
      </w:r>
      <w:r w:rsidR="007742EE" w:rsidRPr="001418E4">
        <w:rPr>
          <w:rFonts w:cs="Times New Roman"/>
          <w:lang w:val="en-US"/>
        </w:rPr>
        <w:t xml:space="preserve">contained </w:t>
      </w:r>
      <w:r w:rsidR="001C38D3" w:rsidRPr="001418E4">
        <w:rPr>
          <w:rFonts w:cs="Times New Roman"/>
          <w:lang w:val="en-US"/>
        </w:rPr>
        <w:t>valuable meta</w:t>
      </w:r>
      <w:r w:rsidR="007742EE" w:rsidRPr="001418E4">
        <w:rPr>
          <w:rFonts w:cs="Times New Roman"/>
          <w:lang w:val="en-US"/>
        </w:rPr>
        <w:t xml:space="preserve">ls and rare earth elements including Fe, Al, </w:t>
      </w:r>
      <w:proofErr w:type="spellStart"/>
      <w:r w:rsidR="007742EE" w:rsidRPr="001418E4">
        <w:rPr>
          <w:rFonts w:cs="Times New Roman"/>
          <w:lang w:val="en-US"/>
        </w:rPr>
        <w:t>Ti</w:t>
      </w:r>
      <w:proofErr w:type="spellEnd"/>
      <w:r w:rsidR="007742EE" w:rsidRPr="001418E4">
        <w:rPr>
          <w:rFonts w:cs="Times New Roman"/>
          <w:lang w:val="en-US"/>
        </w:rPr>
        <w:t xml:space="preserve">, </w:t>
      </w:r>
      <w:proofErr w:type="spellStart"/>
      <w:r w:rsidR="007742EE" w:rsidRPr="001418E4">
        <w:rPr>
          <w:rFonts w:cs="Times New Roman"/>
          <w:lang w:val="en-US"/>
        </w:rPr>
        <w:t>Sc</w:t>
      </w:r>
      <w:proofErr w:type="spellEnd"/>
      <w:r w:rsidR="007742EE" w:rsidRPr="001418E4">
        <w:rPr>
          <w:rFonts w:cs="Times New Roman"/>
          <w:lang w:val="en-US"/>
        </w:rPr>
        <w:t>, REEs</w:t>
      </w:r>
      <w:r w:rsidR="001C38D3" w:rsidRPr="001418E4">
        <w:rPr>
          <w:rFonts w:cs="Times New Roman"/>
          <w:lang w:val="en-US"/>
        </w:rPr>
        <w:t xml:space="preserve"> </w:t>
      </w:r>
      <w:r w:rsidR="007742EE" w:rsidRPr="001418E4">
        <w:rPr>
          <w:rFonts w:cs="Times New Roman"/>
          <w:lang w:val="en-US"/>
        </w:rPr>
        <w:t>render it an attractive</w:t>
      </w:r>
      <w:r w:rsidR="001C38D3" w:rsidRPr="001418E4">
        <w:rPr>
          <w:rFonts w:cs="Times New Roman"/>
          <w:lang w:val="en-US"/>
        </w:rPr>
        <w:t xml:space="preserve"> secondary resource. </w:t>
      </w:r>
      <w:r w:rsidR="00952DFD">
        <w:rPr>
          <w:rFonts w:cs="Times New Roman"/>
          <w:lang w:val="en-US"/>
        </w:rPr>
        <w:t>Furthermore</w:t>
      </w:r>
      <w:r w:rsidR="00721345" w:rsidRPr="00F651C6">
        <w:rPr>
          <w:rFonts w:cs="Times New Roman"/>
          <w:lang w:val="en-US"/>
        </w:rPr>
        <w:t>,</w:t>
      </w:r>
      <w:r w:rsidR="00792D40" w:rsidRPr="00F651C6">
        <w:rPr>
          <w:rFonts w:cs="Times New Roman"/>
          <w:lang w:val="en-US"/>
        </w:rPr>
        <w:t xml:space="preserve"> </w:t>
      </w:r>
      <w:r w:rsidR="00721345" w:rsidRPr="00F651C6">
        <w:rPr>
          <w:rFonts w:cs="Times New Roman"/>
          <w:lang w:val="en-US"/>
        </w:rPr>
        <w:t>s</w:t>
      </w:r>
      <w:r w:rsidR="00792D40" w:rsidRPr="00F651C6">
        <w:rPr>
          <w:rFonts w:cs="Times New Roman"/>
          <w:lang w:val="en-US"/>
        </w:rPr>
        <w:t>torage</w:t>
      </w:r>
      <w:r w:rsidR="00721345" w:rsidRPr="00F651C6">
        <w:rPr>
          <w:rFonts w:cs="Times New Roman"/>
          <w:lang w:val="en-US"/>
        </w:rPr>
        <w:t xml:space="preserve"> difficulties of thi</w:t>
      </w:r>
      <w:r w:rsidR="00952DFD">
        <w:rPr>
          <w:rFonts w:cs="Times New Roman"/>
          <w:lang w:val="en-US"/>
        </w:rPr>
        <w:t>s dynamically growing stream</w:t>
      </w:r>
      <w:r w:rsidR="001C38D3">
        <w:rPr>
          <w:rFonts w:cs="Times New Roman"/>
          <w:lang w:val="en-US"/>
        </w:rPr>
        <w:t xml:space="preserve"> and the potential impact on</w:t>
      </w:r>
      <w:r w:rsidR="00952DFD">
        <w:rPr>
          <w:rFonts w:cs="Times New Roman"/>
          <w:lang w:val="en-US"/>
        </w:rPr>
        <w:t xml:space="preserve"> the</w:t>
      </w:r>
      <w:r w:rsidR="001C38D3">
        <w:rPr>
          <w:rFonts w:cs="Times New Roman"/>
          <w:lang w:val="en-US"/>
        </w:rPr>
        <w:t xml:space="preserve"> environment</w:t>
      </w:r>
      <w:r w:rsidR="00721345" w:rsidRPr="00F651C6">
        <w:rPr>
          <w:rFonts w:cs="Times New Roman"/>
          <w:lang w:val="en-US"/>
        </w:rPr>
        <w:t xml:space="preserve"> </w:t>
      </w:r>
      <w:r w:rsidR="00952DFD">
        <w:rPr>
          <w:rFonts w:cs="Times New Roman"/>
          <w:lang w:val="en-US"/>
        </w:rPr>
        <w:t xml:space="preserve">has </w:t>
      </w:r>
      <w:r w:rsidR="00721345" w:rsidRPr="00F651C6">
        <w:rPr>
          <w:rFonts w:cs="Times New Roman"/>
          <w:lang w:val="en-US"/>
        </w:rPr>
        <w:t>also</w:t>
      </w:r>
      <w:r w:rsidR="00792D40" w:rsidRPr="00F651C6">
        <w:rPr>
          <w:rFonts w:cs="Times New Roman"/>
          <w:lang w:val="en-US"/>
        </w:rPr>
        <w:t xml:space="preserve"> accelerated the studies targeting </w:t>
      </w:r>
      <w:r w:rsidR="00F651C6" w:rsidRPr="00F651C6">
        <w:rPr>
          <w:rFonts w:cs="Times New Roman"/>
          <w:lang w:val="en-US"/>
        </w:rPr>
        <w:t>red mud</w:t>
      </w:r>
      <w:r w:rsidR="00792D40" w:rsidRPr="00F651C6">
        <w:rPr>
          <w:rFonts w:cs="Times New Roman"/>
          <w:lang w:val="en-US"/>
        </w:rPr>
        <w:t xml:space="preserve"> valorization</w:t>
      </w:r>
      <w:r w:rsidR="00721345" w:rsidRPr="00F651C6">
        <w:rPr>
          <w:rFonts w:cs="Times New Roman"/>
          <w:lang w:val="en-US"/>
        </w:rPr>
        <w:t xml:space="preserve"> in </w:t>
      </w:r>
      <w:r w:rsidR="00952DFD">
        <w:rPr>
          <w:rFonts w:cs="Times New Roman"/>
          <w:lang w:val="en-US"/>
        </w:rPr>
        <w:t xml:space="preserve">the </w:t>
      </w:r>
      <w:r w:rsidR="00721345" w:rsidRPr="00F651C6">
        <w:rPr>
          <w:rFonts w:cs="Times New Roman"/>
          <w:lang w:val="en-US"/>
        </w:rPr>
        <w:t>last decade.</w:t>
      </w:r>
      <w:r w:rsidR="008B7965">
        <w:rPr>
          <w:lang w:val="en-GB"/>
        </w:rPr>
        <w:t xml:space="preserve"> </w:t>
      </w:r>
      <w:r w:rsidR="00952DFD">
        <w:rPr>
          <w:lang w:val="en-GB"/>
        </w:rPr>
        <w:t>Efforts are</w:t>
      </w:r>
      <w:r w:rsidR="001C38D3">
        <w:rPr>
          <w:lang w:val="en-GB"/>
        </w:rPr>
        <w:t xml:space="preserve"> given to recover the critical metals</w:t>
      </w:r>
      <w:r w:rsidR="000643A5">
        <w:rPr>
          <w:lang w:val="en-GB"/>
        </w:rPr>
        <w:t xml:space="preserve"> contained</w:t>
      </w:r>
      <w:r w:rsidR="001C38D3">
        <w:rPr>
          <w:lang w:val="en-GB"/>
        </w:rPr>
        <w:t xml:space="preserve"> in this </w:t>
      </w:r>
      <w:r w:rsidR="00952DFD">
        <w:rPr>
          <w:lang w:val="en-GB"/>
        </w:rPr>
        <w:t xml:space="preserve">largely </w:t>
      </w:r>
      <w:r w:rsidR="001C38D3">
        <w:rPr>
          <w:lang w:val="en-GB"/>
        </w:rPr>
        <w:t>stockpiled waste. The targeted elements</w:t>
      </w:r>
      <w:r w:rsidR="000643A5">
        <w:rPr>
          <w:lang w:val="en-GB"/>
        </w:rPr>
        <w:t xml:space="preserve"> which are concentrated in the red mud </w:t>
      </w:r>
      <w:r w:rsidR="00C44336">
        <w:rPr>
          <w:lang w:val="en-GB"/>
        </w:rPr>
        <w:t xml:space="preserve">are in some cases </w:t>
      </w:r>
      <w:r w:rsidR="000643A5">
        <w:rPr>
          <w:lang w:val="en-GB"/>
        </w:rPr>
        <w:t xml:space="preserve">nearly up to an ore level </w:t>
      </w:r>
      <w:r w:rsidR="00C44336">
        <w:rPr>
          <w:lang w:val="en-GB"/>
        </w:rPr>
        <w:t>and they</w:t>
      </w:r>
      <w:r w:rsidR="00952DFD">
        <w:rPr>
          <w:lang w:val="en-GB"/>
        </w:rPr>
        <w:t xml:space="preserve"> include </w:t>
      </w:r>
      <w:r w:rsidR="00511B64">
        <w:rPr>
          <w:lang w:val="en-GB"/>
        </w:rPr>
        <w:t xml:space="preserve">Fe, </w:t>
      </w:r>
      <w:proofErr w:type="spellStart"/>
      <w:r w:rsidR="001C38D3">
        <w:rPr>
          <w:lang w:val="en-GB"/>
        </w:rPr>
        <w:t>Ti</w:t>
      </w:r>
      <w:proofErr w:type="spellEnd"/>
      <w:r w:rsidR="001C38D3">
        <w:rPr>
          <w:lang w:val="en-GB"/>
        </w:rPr>
        <w:t xml:space="preserve">, </w:t>
      </w:r>
      <w:proofErr w:type="spellStart"/>
      <w:r w:rsidR="000643A5">
        <w:rPr>
          <w:lang w:val="en-GB"/>
        </w:rPr>
        <w:t>Sc</w:t>
      </w:r>
      <w:proofErr w:type="spellEnd"/>
      <w:r w:rsidR="000643A5">
        <w:rPr>
          <w:lang w:val="en-GB"/>
        </w:rPr>
        <w:t xml:space="preserve"> and REEs. </w:t>
      </w:r>
    </w:p>
    <w:p w14:paraId="29CBACB1" w14:textId="77777777" w:rsidR="00F651C6" w:rsidRDefault="009F4EAC" w:rsidP="002573B8">
      <w:pPr>
        <w:spacing w:before="240" w:line="276" w:lineRule="auto"/>
        <w:jc w:val="both"/>
        <w:rPr>
          <w:lang w:val="en-GB"/>
        </w:rPr>
      </w:pPr>
      <w:r>
        <w:rPr>
          <w:lang w:val="en-GB"/>
        </w:rPr>
        <w:t>Hereinafter,</w:t>
      </w:r>
      <w:r w:rsidR="000643A5">
        <w:rPr>
          <w:lang w:val="en-GB"/>
        </w:rPr>
        <w:t xml:space="preserve"> a potential route for </w:t>
      </w:r>
      <w:r w:rsidR="006B35AC">
        <w:rPr>
          <w:lang w:val="en-GB"/>
        </w:rPr>
        <w:t>red mud</w:t>
      </w:r>
      <w:r w:rsidR="000643A5">
        <w:rPr>
          <w:lang w:val="en-GB"/>
        </w:rPr>
        <w:t xml:space="preserve"> processing with the target of </w:t>
      </w:r>
      <w:proofErr w:type="spellStart"/>
      <w:r w:rsidR="000643A5">
        <w:rPr>
          <w:lang w:val="en-GB"/>
        </w:rPr>
        <w:t>Ti</w:t>
      </w:r>
      <w:proofErr w:type="spellEnd"/>
      <w:r w:rsidR="000643A5">
        <w:rPr>
          <w:lang w:val="en-GB"/>
        </w:rPr>
        <w:t xml:space="preserve"> and </w:t>
      </w:r>
      <w:proofErr w:type="spellStart"/>
      <w:r w:rsidR="000643A5">
        <w:rPr>
          <w:lang w:val="en-GB"/>
        </w:rPr>
        <w:t>Sc</w:t>
      </w:r>
      <w:proofErr w:type="spellEnd"/>
      <w:r w:rsidR="000643A5">
        <w:rPr>
          <w:lang w:val="en-GB"/>
        </w:rPr>
        <w:t xml:space="preserve"> r</w:t>
      </w:r>
      <w:r w:rsidR="002573B8">
        <w:rPr>
          <w:lang w:val="en-GB"/>
        </w:rPr>
        <w:t>ecovery</w:t>
      </w:r>
      <w:r w:rsidR="00712CCE">
        <w:rPr>
          <w:lang w:val="en-GB"/>
        </w:rPr>
        <w:t xml:space="preserve"> by hydrometallurgical means subsequent to</w:t>
      </w:r>
      <w:r w:rsidR="00FC0C4F">
        <w:rPr>
          <w:lang w:val="en-GB"/>
        </w:rPr>
        <w:t xml:space="preserve"> </w:t>
      </w:r>
      <w:proofErr w:type="spellStart"/>
      <w:r w:rsidR="00FC0C4F">
        <w:rPr>
          <w:lang w:val="en-GB"/>
        </w:rPr>
        <w:t>pyrometallurgical</w:t>
      </w:r>
      <w:proofErr w:type="spellEnd"/>
      <w:r w:rsidR="00FC0C4F">
        <w:rPr>
          <w:lang w:val="en-GB"/>
        </w:rPr>
        <w:t xml:space="preserve"> processing</w:t>
      </w:r>
      <w:r w:rsidR="007B2D3A">
        <w:rPr>
          <w:lang w:val="en-GB"/>
        </w:rPr>
        <w:t xml:space="preserve"> is described</w:t>
      </w:r>
      <w:r w:rsidR="000A7DA6">
        <w:rPr>
          <w:lang w:val="en-GB"/>
        </w:rPr>
        <w:t xml:space="preserve">. The </w:t>
      </w:r>
      <w:proofErr w:type="spellStart"/>
      <w:r w:rsidR="000A7DA6">
        <w:rPr>
          <w:lang w:val="en-GB"/>
        </w:rPr>
        <w:t>pyrometallurgical</w:t>
      </w:r>
      <w:proofErr w:type="spellEnd"/>
      <w:r w:rsidR="000A7DA6">
        <w:rPr>
          <w:lang w:val="en-GB"/>
        </w:rPr>
        <w:t xml:space="preserve"> step aims at achieving iron recovery a</w:t>
      </w:r>
      <w:r w:rsidR="00712CCE">
        <w:rPr>
          <w:lang w:val="en-GB"/>
        </w:rPr>
        <w:t>nd slag conditio</w:t>
      </w:r>
      <w:r w:rsidR="000A7DA6">
        <w:rPr>
          <w:lang w:val="en-GB"/>
        </w:rPr>
        <w:t>ning</w:t>
      </w:r>
      <w:r w:rsidR="008D074D">
        <w:rPr>
          <w:lang w:val="en-GB"/>
        </w:rPr>
        <w:t xml:space="preserve"> for downstream processing</w:t>
      </w:r>
      <w:r w:rsidR="002573B8">
        <w:rPr>
          <w:lang w:val="en-GB"/>
        </w:rPr>
        <w:t>.</w:t>
      </w:r>
      <w:r w:rsidR="00712CCE">
        <w:rPr>
          <w:lang w:val="en-GB"/>
        </w:rPr>
        <w:t xml:space="preserve"> The proposed conceptual </w:t>
      </w:r>
      <w:proofErr w:type="spellStart"/>
      <w:r w:rsidR="00712CCE">
        <w:rPr>
          <w:lang w:val="en-GB"/>
        </w:rPr>
        <w:t>flowsheet</w:t>
      </w:r>
      <w:proofErr w:type="spellEnd"/>
      <w:r w:rsidR="00712CCE">
        <w:rPr>
          <w:lang w:val="en-GB"/>
        </w:rPr>
        <w:t xml:space="preserve"> is shown in Figure 1.</w:t>
      </w:r>
    </w:p>
    <w:p w14:paraId="05ACD819" w14:textId="77777777" w:rsidR="001866C5" w:rsidRPr="00F651C6" w:rsidRDefault="001866C5" w:rsidP="001866C5">
      <w:pPr>
        <w:spacing w:before="240" w:line="276" w:lineRule="auto"/>
        <w:jc w:val="center"/>
        <w:rPr>
          <w:rFonts w:cs="Times New Roman"/>
          <w:lang w:val="en-US"/>
        </w:rPr>
      </w:pPr>
      <w:r>
        <w:rPr>
          <w:rFonts w:cs="Times New Roman"/>
          <w:noProof/>
          <w:lang w:eastAsia="de-DE"/>
        </w:rPr>
        <w:drawing>
          <wp:inline distT="0" distB="0" distL="0" distR="0" wp14:anchorId="0953F95A" wp14:editId="7591B79A">
            <wp:extent cx="5657850" cy="3831226"/>
            <wp:effectExtent l="0" t="0" r="0" b="0"/>
            <wp:docPr id="3" name="Grafik 3" descr="C:\Users\User\Desktop\REDMUD-ETN\Papers and Abstracts\ErzMetal\conceptual flow diagr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REDMUD-ETN\Papers and Abstracts\ErzMetal\conceptual flow diagram.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66710" cy="3837225"/>
                    </a:xfrm>
                    <a:prstGeom prst="rect">
                      <a:avLst/>
                    </a:prstGeom>
                    <a:noFill/>
                    <a:ln>
                      <a:noFill/>
                    </a:ln>
                  </pic:spPr>
                </pic:pic>
              </a:graphicData>
            </a:graphic>
          </wp:inline>
        </w:drawing>
      </w:r>
    </w:p>
    <w:p w14:paraId="52EAE9BC" w14:textId="77777777" w:rsidR="00F007C6" w:rsidRDefault="001866C5" w:rsidP="001866C5">
      <w:pPr>
        <w:spacing w:before="240" w:line="276" w:lineRule="auto"/>
        <w:jc w:val="center"/>
        <w:rPr>
          <w:rFonts w:cs="Times New Roman"/>
          <w:lang w:val="en-US"/>
        </w:rPr>
      </w:pPr>
      <w:r>
        <w:rPr>
          <w:rFonts w:cs="Times New Roman"/>
          <w:lang w:val="en-US"/>
        </w:rPr>
        <w:t>Figure 1</w:t>
      </w:r>
      <w:r w:rsidR="00E7107C">
        <w:rPr>
          <w:rFonts w:cs="Times New Roman"/>
          <w:lang w:val="en-US"/>
        </w:rPr>
        <w:t>:</w:t>
      </w:r>
      <w:r>
        <w:rPr>
          <w:rFonts w:cs="Times New Roman"/>
          <w:lang w:val="en-US"/>
        </w:rPr>
        <w:t xml:space="preserve"> Conceptual route for </w:t>
      </w:r>
      <w:proofErr w:type="spellStart"/>
      <w:r>
        <w:rPr>
          <w:rFonts w:cs="Times New Roman"/>
          <w:lang w:val="en-US"/>
        </w:rPr>
        <w:t>Ti</w:t>
      </w:r>
      <w:proofErr w:type="spellEnd"/>
      <w:r>
        <w:rPr>
          <w:rFonts w:cs="Times New Roman"/>
          <w:lang w:val="en-US"/>
        </w:rPr>
        <w:t xml:space="preserve"> and </w:t>
      </w:r>
      <w:proofErr w:type="spellStart"/>
      <w:r>
        <w:rPr>
          <w:rFonts w:cs="Times New Roman"/>
          <w:lang w:val="en-US"/>
        </w:rPr>
        <w:t>Sc</w:t>
      </w:r>
      <w:proofErr w:type="spellEnd"/>
      <w:r>
        <w:rPr>
          <w:rFonts w:cs="Times New Roman"/>
          <w:lang w:val="en-US"/>
        </w:rPr>
        <w:t xml:space="preserve"> recovery from red mud</w:t>
      </w:r>
    </w:p>
    <w:p w14:paraId="1915A30C" w14:textId="77777777" w:rsidR="001866C5" w:rsidRDefault="001866C5" w:rsidP="001866C5">
      <w:pPr>
        <w:spacing w:before="240" w:line="276" w:lineRule="auto"/>
        <w:jc w:val="center"/>
        <w:rPr>
          <w:rFonts w:cs="Times New Roman"/>
          <w:lang w:val="en-US"/>
        </w:rPr>
      </w:pPr>
    </w:p>
    <w:p w14:paraId="6E1CBD5A" w14:textId="77777777" w:rsidR="001866C5" w:rsidRPr="004C5FF9" w:rsidRDefault="001866C5" w:rsidP="00DA564A">
      <w:pPr>
        <w:pStyle w:val="berschrift2"/>
        <w:numPr>
          <w:ilvl w:val="0"/>
          <w:numId w:val="5"/>
        </w:numPr>
        <w:spacing w:line="276" w:lineRule="auto"/>
        <w:ind w:left="0" w:firstLine="0"/>
        <w:rPr>
          <w:rFonts w:asciiTheme="minorHAnsi" w:hAnsiTheme="minorHAnsi" w:cstheme="minorHAnsi"/>
          <w:color w:val="auto"/>
          <w:sz w:val="22"/>
          <w:szCs w:val="22"/>
          <w:lang w:val="en-US"/>
        </w:rPr>
      </w:pPr>
      <w:r w:rsidRPr="004C5FF9">
        <w:rPr>
          <w:rFonts w:asciiTheme="minorHAnsi" w:hAnsiTheme="minorHAnsi" w:cstheme="minorHAnsi"/>
          <w:color w:val="auto"/>
          <w:sz w:val="22"/>
          <w:szCs w:val="22"/>
          <w:lang w:val="en-US"/>
        </w:rPr>
        <w:lastRenderedPageBreak/>
        <w:t>State of Art and Preliminary Observations</w:t>
      </w:r>
    </w:p>
    <w:p w14:paraId="5F991629" w14:textId="1B68555D" w:rsidR="00415849" w:rsidRPr="00DA564A" w:rsidRDefault="008B093E" w:rsidP="000B221C">
      <w:pPr>
        <w:pStyle w:val="berschrift3"/>
        <w:numPr>
          <w:ilvl w:val="1"/>
          <w:numId w:val="5"/>
        </w:numPr>
        <w:ind w:left="0" w:firstLine="0"/>
        <w:rPr>
          <w:rFonts w:asciiTheme="minorHAnsi" w:hAnsiTheme="minorHAnsi" w:cstheme="minorHAnsi"/>
          <w:color w:val="auto"/>
          <w:lang w:val="en-US"/>
        </w:rPr>
      </w:pPr>
      <w:r w:rsidRPr="00DA564A">
        <w:rPr>
          <w:rFonts w:asciiTheme="minorHAnsi" w:hAnsiTheme="minorHAnsi" w:cstheme="minorHAnsi"/>
          <w:color w:val="auto"/>
          <w:lang w:val="en-US"/>
        </w:rPr>
        <w:t>Previous Studies</w:t>
      </w:r>
    </w:p>
    <w:p w14:paraId="0EF41577" w14:textId="77777777" w:rsidR="008B093E" w:rsidRDefault="00D3382C" w:rsidP="00B10B80">
      <w:pPr>
        <w:spacing w:before="240" w:line="276" w:lineRule="auto"/>
        <w:jc w:val="both"/>
        <w:rPr>
          <w:rFonts w:cs="Times New Roman"/>
          <w:lang w:val="en-US"/>
        </w:rPr>
      </w:pPr>
      <w:proofErr w:type="spellStart"/>
      <w:r>
        <w:rPr>
          <w:rFonts w:cs="Times New Roman"/>
          <w:lang w:val="en-US"/>
        </w:rPr>
        <w:t>Pyrometallurgical</w:t>
      </w:r>
      <w:proofErr w:type="spellEnd"/>
      <w:r>
        <w:rPr>
          <w:rFonts w:cs="Times New Roman"/>
          <w:lang w:val="en-US"/>
        </w:rPr>
        <w:t xml:space="preserve"> processing is one of the most well researched methods for iron recovery from red mud where iron is recovered via solid state reduction or in a reductive smelting process. </w:t>
      </w:r>
      <w:r w:rsidR="00E8758E">
        <w:rPr>
          <w:rFonts w:cs="Times New Roman"/>
          <w:lang w:val="en-US"/>
        </w:rPr>
        <w:t>S</w:t>
      </w:r>
      <w:r>
        <w:rPr>
          <w:rFonts w:cs="Times New Roman"/>
          <w:lang w:val="en-US"/>
        </w:rPr>
        <w:t>melt</w:t>
      </w:r>
      <w:r w:rsidR="00E8758E">
        <w:rPr>
          <w:rFonts w:cs="Times New Roman"/>
          <w:lang w:val="en-US"/>
        </w:rPr>
        <w:t>ing of red mud</w:t>
      </w:r>
      <w:r>
        <w:rPr>
          <w:rFonts w:cs="Times New Roman"/>
          <w:lang w:val="en-US"/>
        </w:rPr>
        <w:t xml:space="preserve"> entails selective high temperature </w:t>
      </w:r>
      <w:proofErr w:type="spellStart"/>
      <w:r>
        <w:rPr>
          <w:rFonts w:cs="Times New Roman"/>
          <w:lang w:val="en-US"/>
        </w:rPr>
        <w:t>c</w:t>
      </w:r>
      <w:r w:rsidR="00E8758E">
        <w:rPr>
          <w:rFonts w:cs="Times New Roman"/>
          <w:lang w:val="en-US"/>
        </w:rPr>
        <w:t>arbothermic</w:t>
      </w:r>
      <w:proofErr w:type="spellEnd"/>
      <w:r w:rsidR="00E8758E">
        <w:rPr>
          <w:rFonts w:cs="Times New Roman"/>
          <w:lang w:val="en-US"/>
        </w:rPr>
        <w:t xml:space="preserve"> reduction</w:t>
      </w:r>
      <w:r w:rsidR="002940CC">
        <w:rPr>
          <w:rFonts w:cs="Times New Roman"/>
          <w:lang w:val="en-US"/>
        </w:rPr>
        <w:t xml:space="preserve"> in a</w:t>
      </w:r>
      <w:r>
        <w:rPr>
          <w:rFonts w:cs="Times New Roman"/>
          <w:lang w:val="en-US"/>
        </w:rPr>
        <w:t xml:space="preserve"> furnace to produce pig iron and a slag phase enriched with oxides of the </w:t>
      </w:r>
      <w:r w:rsidR="000E2E5F">
        <w:rPr>
          <w:rFonts w:cs="Times New Roman"/>
          <w:lang w:val="en-US"/>
        </w:rPr>
        <w:t xml:space="preserve">accompanying </w:t>
      </w:r>
      <w:r>
        <w:rPr>
          <w:rFonts w:cs="Times New Roman"/>
          <w:lang w:val="en-US"/>
        </w:rPr>
        <w:t>elements found in red mud.</w:t>
      </w:r>
      <w:r w:rsidR="00932D71">
        <w:rPr>
          <w:rFonts w:cs="Times New Roman"/>
          <w:lang w:val="en-US"/>
        </w:rPr>
        <w:t xml:space="preserve"> The pig iron can also collect</w:t>
      </w:r>
      <w:r w:rsidR="009E0135">
        <w:rPr>
          <w:rFonts w:cs="Times New Roman"/>
          <w:lang w:val="en-US"/>
        </w:rPr>
        <w:t xml:space="preserve"> some of the</w:t>
      </w:r>
      <w:r w:rsidR="00932D71">
        <w:rPr>
          <w:rFonts w:cs="Times New Roman"/>
          <w:lang w:val="en-US"/>
        </w:rPr>
        <w:t xml:space="preserve"> elements of compounds found in red mud such as</w:t>
      </w:r>
      <w:r w:rsidR="000E2E5F">
        <w:rPr>
          <w:rFonts w:cs="Times New Roman"/>
          <w:lang w:val="en-US"/>
        </w:rPr>
        <w:t xml:space="preserve"> </w:t>
      </w:r>
      <w:r w:rsidR="00932D71">
        <w:rPr>
          <w:rFonts w:cs="Times New Roman"/>
          <w:lang w:val="en-US"/>
        </w:rPr>
        <w:t>Cr</w:t>
      </w:r>
      <w:r w:rsidR="009E0135">
        <w:rPr>
          <w:rFonts w:cs="Times New Roman"/>
          <w:lang w:val="en-US"/>
        </w:rPr>
        <w:t xml:space="preserve"> and Ni and to some extent </w:t>
      </w:r>
      <w:proofErr w:type="spellStart"/>
      <w:r w:rsidR="009E0135">
        <w:rPr>
          <w:rFonts w:cs="Times New Roman"/>
          <w:lang w:val="en-US"/>
        </w:rPr>
        <w:t>Ti</w:t>
      </w:r>
      <w:proofErr w:type="spellEnd"/>
      <w:r w:rsidR="009E0135">
        <w:rPr>
          <w:rFonts w:cs="Times New Roman"/>
          <w:lang w:val="en-US"/>
        </w:rPr>
        <w:t>, Si,</w:t>
      </w:r>
      <w:r w:rsidR="000E2E5F">
        <w:rPr>
          <w:rFonts w:cs="Times New Roman"/>
          <w:lang w:val="en-US"/>
        </w:rPr>
        <w:t xml:space="preserve"> </w:t>
      </w:r>
      <w:proofErr w:type="spellStart"/>
      <w:r w:rsidR="000E2E5F">
        <w:rPr>
          <w:rFonts w:cs="Times New Roman"/>
          <w:lang w:val="en-US"/>
        </w:rPr>
        <w:t>Mn</w:t>
      </w:r>
      <w:proofErr w:type="spellEnd"/>
      <w:r w:rsidR="000E2E5F">
        <w:rPr>
          <w:rFonts w:cs="Times New Roman"/>
          <w:lang w:val="en-US"/>
        </w:rPr>
        <w:t xml:space="preserve"> and</w:t>
      </w:r>
      <w:r w:rsidR="00932D71">
        <w:rPr>
          <w:rFonts w:cs="Times New Roman"/>
          <w:lang w:val="en-US"/>
        </w:rPr>
        <w:t xml:space="preserve"> V</w:t>
      </w:r>
      <w:r w:rsidR="00E8758E">
        <w:rPr>
          <w:rFonts w:cs="Times New Roman"/>
          <w:lang w:val="en-US"/>
        </w:rPr>
        <w:t>.</w:t>
      </w:r>
      <w:r w:rsidR="000E2E5F">
        <w:rPr>
          <w:rFonts w:cs="Times New Roman"/>
          <w:lang w:val="en-US"/>
        </w:rPr>
        <w:t xml:space="preserve"> </w:t>
      </w:r>
      <w:r w:rsidR="00486F14">
        <w:rPr>
          <w:rFonts w:cs="Times New Roman"/>
          <w:lang w:val="en-US"/>
        </w:rPr>
        <w:t xml:space="preserve">The ENEXAL </w:t>
      </w:r>
      <w:r w:rsidR="00D272B7">
        <w:rPr>
          <w:rFonts w:cs="Times New Roman"/>
          <w:lang w:val="en-US"/>
        </w:rPr>
        <w:t xml:space="preserve">Bauxite Residue Treatment </w:t>
      </w:r>
      <w:r w:rsidR="00486F14">
        <w:rPr>
          <w:rFonts w:cs="Times New Roman"/>
          <w:lang w:val="en-US"/>
        </w:rPr>
        <w:t>process transforms red mud into</w:t>
      </w:r>
      <w:r w:rsidR="001F0F9E">
        <w:rPr>
          <w:rFonts w:cs="Times New Roman"/>
          <w:lang w:val="en-US"/>
        </w:rPr>
        <w:t xml:space="preserve"> two marketable products, namely</w:t>
      </w:r>
      <w:r w:rsidR="00486F14">
        <w:rPr>
          <w:rFonts w:cs="Times New Roman"/>
          <w:lang w:val="en-US"/>
        </w:rPr>
        <w:t xml:space="preserve"> pig iron and mineral wool</w:t>
      </w:r>
      <w:r w:rsidR="009B6DC8">
        <w:rPr>
          <w:rFonts w:cs="Times New Roman"/>
          <w:lang w:val="en-US"/>
        </w:rPr>
        <w:t xml:space="preserve"> </w:t>
      </w:r>
      <w:proofErr w:type="spellStart"/>
      <w:r w:rsidR="009B6DC8">
        <w:rPr>
          <w:rFonts w:cs="Times New Roman"/>
          <w:lang w:val="en-US"/>
        </w:rPr>
        <w:t>fibres</w:t>
      </w:r>
      <w:proofErr w:type="spellEnd"/>
      <w:r w:rsidR="004E3E7B">
        <w:rPr>
          <w:rFonts w:cs="Times New Roman"/>
          <w:lang w:val="en-US"/>
        </w:rPr>
        <w:t xml:space="preserve"> [2</w:t>
      </w:r>
      <w:r w:rsidR="000864AC">
        <w:rPr>
          <w:rFonts w:cs="Times New Roman"/>
          <w:lang w:val="en-US"/>
        </w:rPr>
        <w:t>]</w:t>
      </w:r>
      <w:r w:rsidR="00486F14">
        <w:rPr>
          <w:rFonts w:cs="Times New Roman"/>
          <w:lang w:val="en-US"/>
        </w:rPr>
        <w:t>. This is achie</w:t>
      </w:r>
      <w:r w:rsidR="009B6DC8">
        <w:rPr>
          <w:rFonts w:cs="Times New Roman"/>
          <w:lang w:val="en-US"/>
        </w:rPr>
        <w:t xml:space="preserve">ved via a </w:t>
      </w:r>
      <w:proofErr w:type="spellStart"/>
      <w:r w:rsidR="009B6DC8">
        <w:rPr>
          <w:rFonts w:cs="Times New Roman"/>
          <w:lang w:val="en-US"/>
        </w:rPr>
        <w:t>carbothermic</w:t>
      </w:r>
      <w:proofErr w:type="spellEnd"/>
      <w:r w:rsidR="009B6DC8">
        <w:rPr>
          <w:rFonts w:cs="Times New Roman"/>
          <w:lang w:val="en-US"/>
        </w:rPr>
        <w:t xml:space="preserve"> smelting</w:t>
      </w:r>
      <w:r w:rsidR="00866A87">
        <w:rPr>
          <w:rFonts w:cs="Times New Roman"/>
          <w:lang w:val="en-US"/>
        </w:rPr>
        <w:t xml:space="preserve"> of red mud at</w:t>
      </w:r>
      <w:r w:rsidR="00486F14">
        <w:rPr>
          <w:rFonts w:cs="Times New Roman"/>
          <w:lang w:val="en-US"/>
        </w:rPr>
        <w:t xml:space="preserve"> temperatures</w:t>
      </w:r>
      <w:r w:rsidR="00866A87">
        <w:rPr>
          <w:rFonts w:cs="Times New Roman"/>
          <w:lang w:val="en-US"/>
        </w:rPr>
        <w:t xml:space="preserve"> of up to 1580</w:t>
      </w:r>
      <w:r w:rsidR="00866A87" w:rsidRPr="00866A87">
        <w:rPr>
          <w:rFonts w:cs="Times New Roman"/>
          <w:vertAlign w:val="superscript"/>
          <w:lang w:val="en-US"/>
        </w:rPr>
        <w:t>o</w:t>
      </w:r>
      <w:r w:rsidR="00866A87">
        <w:rPr>
          <w:rFonts w:cs="Times New Roman"/>
          <w:lang w:val="en-US"/>
        </w:rPr>
        <w:t>C</w:t>
      </w:r>
      <w:r w:rsidR="00486F14">
        <w:rPr>
          <w:rFonts w:cs="Times New Roman"/>
          <w:lang w:val="en-US"/>
        </w:rPr>
        <w:t xml:space="preserve"> in</w:t>
      </w:r>
      <w:r w:rsidR="00D272B7">
        <w:rPr>
          <w:rFonts w:cs="Times New Roman"/>
          <w:lang w:val="en-US"/>
        </w:rPr>
        <w:t xml:space="preserve"> an electric arc furnace using</w:t>
      </w:r>
      <w:r w:rsidR="00486F14">
        <w:rPr>
          <w:rFonts w:cs="Times New Roman"/>
          <w:lang w:val="en-US"/>
        </w:rPr>
        <w:t xml:space="preserve"> silica</w:t>
      </w:r>
      <w:r w:rsidR="00D272B7">
        <w:rPr>
          <w:rFonts w:cs="Times New Roman"/>
          <w:lang w:val="en-US"/>
        </w:rPr>
        <w:t xml:space="preserve"> and lime as fluxing agents</w:t>
      </w:r>
      <w:r w:rsidR="00486F14">
        <w:rPr>
          <w:rFonts w:cs="Times New Roman"/>
          <w:lang w:val="en-US"/>
        </w:rPr>
        <w:t>.</w:t>
      </w:r>
      <w:r w:rsidR="00866A87">
        <w:rPr>
          <w:rFonts w:cs="Times New Roman"/>
          <w:lang w:val="en-US"/>
        </w:rPr>
        <w:t xml:space="preserve"> </w:t>
      </w:r>
      <w:proofErr w:type="spellStart"/>
      <w:r w:rsidR="00866A87" w:rsidRPr="000E2E5F">
        <w:rPr>
          <w:rFonts w:cs="Times New Roman"/>
          <w:smallCaps/>
          <w:lang w:val="en-US"/>
        </w:rPr>
        <w:t>Borra</w:t>
      </w:r>
      <w:proofErr w:type="spellEnd"/>
      <w:r w:rsidR="00866A87" w:rsidRPr="000E2E5F">
        <w:rPr>
          <w:rFonts w:cs="Times New Roman"/>
          <w:smallCaps/>
          <w:lang w:val="en-US"/>
        </w:rPr>
        <w:t xml:space="preserve"> </w:t>
      </w:r>
      <w:r w:rsidR="00866A87">
        <w:rPr>
          <w:rFonts w:cs="Times New Roman"/>
          <w:lang w:val="en-US"/>
        </w:rPr>
        <w:t>et al.</w:t>
      </w:r>
      <w:r w:rsidR="004E3E7B">
        <w:rPr>
          <w:rFonts w:cs="Times New Roman"/>
          <w:lang w:val="en-US"/>
        </w:rPr>
        <w:t xml:space="preserve"> [3</w:t>
      </w:r>
      <w:r w:rsidR="000864AC">
        <w:rPr>
          <w:rFonts w:cs="Times New Roman"/>
          <w:lang w:val="en-US"/>
        </w:rPr>
        <w:t>]</w:t>
      </w:r>
      <w:r w:rsidR="00866A87">
        <w:rPr>
          <w:rFonts w:cs="Times New Roman"/>
          <w:lang w:val="en-US"/>
        </w:rPr>
        <w:t xml:space="preserve"> undertook laboratory scale smelting of red mud for iron recovery and selective rare earths recovery. </w:t>
      </w:r>
      <w:r w:rsidR="008B093E">
        <w:rPr>
          <w:rFonts w:cs="Times New Roman"/>
          <w:lang w:val="en-US"/>
        </w:rPr>
        <w:t xml:space="preserve">95% iron recovery was obtained at </w:t>
      </w:r>
      <w:r w:rsidR="00E75EFD">
        <w:rPr>
          <w:rFonts w:cs="Times New Roman"/>
          <w:lang w:val="en-US"/>
        </w:rPr>
        <w:t>temperatures between 1500 and 1600</w:t>
      </w:r>
      <w:r w:rsidR="00E75EFD" w:rsidRPr="00E75EFD">
        <w:rPr>
          <w:rFonts w:cs="Times New Roman"/>
          <w:vertAlign w:val="superscript"/>
          <w:lang w:val="en-US"/>
        </w:rPr>
        <w:t>o</w:t>
      </w:r>
      <w:r w:rsidR="00E75EFD">
        <w:rPr>
          <w:rFonts w:cs="Times New Roman"/>
          <w:lang w:val="en-US"/>
        </w:rPr>
        <w:t>C</w:t>
      </w:r>
      <w:r w:rsidR="008B093E">
        <w:rPr>
          <w:rFonts w:cs="Times New Roman"/>
          <w:lang w:val="en-US"/>
        </w:rPr>
        <w:t xml:space="preserve"> with</w:t>
      </w:r>
      <w:r w:rsidR="00A525AE">
        <w:rPr>
          <w:rFonts w:cs="Times New Roman"/>
          <w:lang w:val="en-US"/>
        </w:rPr>
        <w:t xml:space="preserve"> 20% </w:t>
      </w:r>
      <w:proofErr w:type="spellStart"/>
      <w:r w:rsidR="00A525AE">
        <w:rPr>
          <w:rFonts w:cs="Times New Roman"/>
          <w:lang w:val="en-US"/>
        </w:rPr>
        <w:t>wollast</w:t>
      </w:r>
      <w:r w:rsidR="008B093E">
        <w:rPr>
          <w:rFonts w:cs="Times New Roman"/>
          <w:lang w:val="en-US"/>
        </w:rPr>
        <w:t>onite</w:t>
      </w:r>
      <w:proofErr w:type="spellEnd"/>
      <w:r w:rsidR="008B093E">
        <w:rPr>
          <w:rFonts w:cs="Times New Roman"/>
          <w:lang w:val="en-US"/>
        </w:rPr>
        <w:t xml:space="preserve"> and 5% graphite additions.</w:t>
      </w:r>
      <w:r w:rsidR="000E2E5F">
        <w:rPr>
          <w:rFonts w:cs="Times New Roman"/>
          <w:lang w:val="en-US"/>
        </w:rPr>
        <w:t xml:space="preserve"> </w:t>
      </w:r>
      <w:r w:rsidR="00F07C26" w:rsidRPr="008C1175">
        <w:rPr>
          <w:rFonts w:cs="Times New Roman"/>
          <w:smallCaps/>
          <w:lang w:val="en-US"/>
        </w:rPr>
        <w:t>Kaussen &amp; Friedrich</w:t>
      </w:r>
      <w:r w:rsidR="004E3E7B">
        <w:rPr>
          <w:rFonts w:cs="Times New Roman"/>
          <w:lang w:val="en-US"/>
        </w:rPr>
        <w:t xml:space="preserve"> [4</w:t>
      </w:r>
      <w:r w:rsidR="00F1076B">
        <w:rPr>
          <w:rFonts w:cs="Times New Roman"/>
          <w:lang w:val="en-US"/>
        </w:rPr>
        <w:t>]</w:t>
      </w:r>
      <w:r w:rsidR="00EE08D3">
        <w:rPr>
          <w:rFonts w:cs="Times New Roman"/>
          <w:lang w:val="en-US"/>
        </w:rPr>
        <w:t xml:space="preserve"> carried out laboratory scale </w:t>
      </w:r>
      <w:proofErr w:type="spellStart"/>
      <w:r w:rsidR="00EE08D3">
        <w:rPr>
          <w:rFonts w:cs="Times New Roman"/>
          <w:lang w:val="en-US"/>
        </w:rPr>
        <w:t>carbothermic</w:t>
      </w:r>
      <w:proofErr w:type="spellEnd"/>
      <w:r w:rsidR="00EE08D3">
        <w:rPr>
          <w:rFonts w:cs="Times New Roman"/>
          <w:lang w:val="en-US"/>
        </w:rPr>
        <w:t xml:space="preserve"> reduction of iron oxide in red mud utilizing an electric arc furnace</w:t>
      </w:r>
      <w:r w:rsidR="008F2700">
        <w:rPr>
          <w:rFonts w:cs="Times New Roman"/>
          <w:lang w:val="en-US"/>
        </w:rPr>
        <w:t>. The operating</w:t>
      </w:r>
      <w:r w:rsidR="00CA4C13">
        <w:rPr>
          <w:rFonts w:cs="Times New Roman"/>
          <w:lang w:val="en-US"/>
        </w:rPr>
        <w:t xml:space="preserve"> temperature for the </w:t>
      </w:r>
      <w:proofErr w:type="spellStart"/>
      <w:r w:rsidR="00CA4C13">
        <w:rPr>
          <w:rFonts w:cs="Times New Roman"/>
          <w:lang w:val="en-US"/>
        </w:rPr>
        <w:t>testwork</w:t>
      </w:r>
      <w:proofErr w:type="spellEnd"/>
      <w:r w:rsidR="00CA4C13">
        <w:rPr>
          <w:rFonts w:cs="Times New Roman"/>
          <w:lang w:val="en-US"/>
        </w:rPr>
        <w:t xml:space="preserve"> was</w:t>
      </w:r>
      <w:r w:rsidR="00F07C26">
        <w:rPr>
          <w:rFonts w:cs="Times New Roman"/>
          <w:lang w:val="en-US"/>
        </w:rPr>
        <w:t xml:space="preserve"> 1600°C</w:t>
      </w:r>
      <w:r w:rsidR="008F2700">
        <w:rPr>
          <w:rFonts w:cs="Times New Roman"/>
          <w:lang w:val="en-US"/>
        </w:rPr>
        <w:t xml:space="preserve"> – 1700°C</w:t>
      </w:r>
      <w:r w:rsidR="00F07C26">
        <w:rPr>
          <w:rFonts w:cs="Times New Roman"/>
          <w:lang w:val="en-US"/>
        </w:rPr>
        <w:t>. A saleable pi</w:t>
      </w:r>
      <w:r w:rsidR="008F2700">
        <w:rPr>
          <w:rFonts w:cs="Times New Roman"/>
          <w:lang w:val="en-US"/>
        </w:rPr>
        <w:t>g iron product</w:t>
      </w:r>
      <w:r w:rsidR="00F07C26">
        <w:rPr>
          <w:rFonts w:cs="Times New Roman"/>
          <w:lang w:val="en-US"/>
        </w:rPr>
        <w:t xml:space="preserve"> was obtained. </w:t>
      </w:r>
      <w:r w:rsidR="00F1076B">
        <w:rPr>
          <w:rFonts w:cs="Times New Roman"/>
          <w:lang w:val="en-US"/>
        </w:rPr>
        <w:t>A</w:t>
      </w:r>
      <w:r w:rsidR="00F07C26">
        <w:rPr>
          <w:rFonts w:cs="Times New Roman"/>
          <w:lang w:val="en-US"/>
        </w:rPr>
        <w:t xml:space="preserve">n increase in </w:t>
      </w:r>
      <w:proofErr w:type="spellStart"/>
      <w:r w:rsidR="00F07C26">
        <w:rPr>
          <w:rFonts w:cs="Times New Roman"/>
          <w:lang w:val="en-US"/>
        </w:rPr>
        <w:t>CaO</w:t>
      </w:r>
      <w:proofErr w:type="spellEnd"/>
      <w:r w:rsidR="00F07C26">
        <w:rPr>
          <w:rFonts w:cs="Times New Roman"/>
          <w:lang w:val="en-US"/>
        </w:rPr>
        <w:t xml:space="preserve"> content was found to lower the slag viscosity</w:t>
      </w:r>
      <w:r w:rsidR="00F1076B">
        <w:rPr>
          <w:rFonts w:cs="Times New Roman"/>
          <w:lang w:val="en-US"/>
        </w:rPr>
        <w:t xml:space="preserve"> of the investigated slags</w:t>
      </w:r>
      <w:r w:rsidR="00F07C26">
        <w:rPr>
          <w:rFonts w:cs="Times New Roman"/>
          <w:lang w:val="en-US"/>
        </w:rPr>
        <w:t>. Na entrainment in the slag was observed mainly due to the acidic and viscous slag</w:t>
      </w:r>
      <w:r w:rsidR="00F1076B">
        <w:rPr>
          <w:rFonts w:cs="Times New Roman"/>
          <w:lang w:val="en-US"/>
        </w:rPr>
        <w:t>s</w:t>
      </w:r>
      <w:r w:rsidR="00F07C26">
        <w:rPr>
          <w:rFonts w:cs="Times New Roman"/>
          <w:lang w:val="en-US"/>
        </w:rPr>
        <w:t>.</w:t>
      </w:r>
      <w:r w:rsidR="00F1076B">
        <w:rPr>
          <w:rFonts w:cs="Times New Roman"/>
          <w:lang w:val="en-US"/>
        </w:rPr>
        <w:t xml:space="preserve"> High alumina in the slag was found to raise the </w:t>
      </w:r>
      <w:proofErr w:type="spellStart"/>
      <w:r w:rsidR="00F1076B">
        <w:rPr>
          <w:rFonts w:cs="Times New Roman"/>
          <w:lang w:val="en-US"/>
        </w:rPr>
        <w:t>liquidus</w:t>
      </w:r>
      <w:proofErr w:type="spellEnd"/>
      <w:r w:rsidR="00F1076B">
        <w:rPr>
          <w:rFonts w:cs="Times New Roman"/>
          <w:lang w:val="en-US"/>
        </w:rPr>
        <w:t xml:space="preserve"> temperature of the slag.</w:t>
      </w:r>
    </w:p>
    <w:p w14:paraId="44E81F4B" w14:textId="77777777" w:rsidR="008B093E" w:rsidRDefault="008B093E" w:rsidP="00021D85">
      <w:pPr>
        <w:spacing w:before="240" w:after="240" w:line="276" w:lineRule="auto"/>
        <w:jc w:val="both"/>
        <w:rPr>
          <w:lang w:val="en-GB"/>
        </w:rPr>
      </w:pPr>
      <w:r w:rsidRPr="006A60A9">
        <w:rPr>
          <w:rFonts w:cs="Times New Roman"/>
          <w:lang w:val="en-US"/>
        </w:rPr>
        <w:t xml:space="preserve">There have been many studies carried out to recover </w:t>
      </w:r>
      <w:proofErr w:type="spellStart"/>
      <w:r w:rsidRPr="006A60A9">
        <w:rPr>
          <w:rFonts w:cs="Times New Roman"/>
          <w:lang w:val="en-US"/>
        </w:rPr>
        <w:t>Ti</w:t>
      </w:r>
      <w:proofErr w:type="spellEnd"/>
      <w:r w:rsidRPr="006A60A9">
        <w:rPr>
          <w:rFonts w:cs="Times New Roman"/>
          <w:lang w:val="en-US"/>
        </w:rPr>
        <w:t xml:space="preserve"> from various red mud sources, utilizing leaching w</w:t>
      </w:r>
      <w:proofErr w:type="spellStart"/>
      <w:r w:rsidRPr="008B7965">
        <w:rPr>
          <w:lang w:val="en-GB"/>
        </w:rPr>
        <w:t>ith</w:t>
      </w:r>
      <w:proofErr w:type="spellEnd"/>
      <w:r w:rsidRPr="008B7965">
        <w:rPr>
          <w:lang w:val="en-GB"/>
        </w:rPr>
        <w:t xml:space="preserve"> aggressive acidic conditions, higher acid concentrations and lower solid to liquid ratios. Although higher </w:t>
      </w:r>
      <w:proofErr w:type="spellStart"/>
      <w:r w:rsidRPr="008B7965">
        <w:rPr>
          <w:lang w:val="en-GB"/>
        </w:rPr>
        <w:t>Ti</w:t>
      </w:r>
      <w:proofErr w:type="spellEnd"/>
      <w:r w:rsidRPr="008B7965">
        <w:rPr>
          <w:lang w:val="en-GB"/>
        </w:rPr>
        <w:t xml:space="preserve"> leaching efficiencies were achieved in such leaching environment with high acid consumptions, selectivity over iron and aluminium was mostly very poor which keeps that process far away from industrial application</w:t>
      </w:r>
      <w:r w:rsidR="001B3188">
        <w:rPr>
          <w:lang w:val="en-GB"/>
        </w:rPr>
        <w:t xml:space="preserve"> [5-7]</w:t>
      </w:r>
      <w:r w:rsidRPr="008B7965">
        <w:rPr>
          <w:lang w:val="en-GB"/>
        </w:rPr>
        <w:t>.</w:t>
      </w:r>
      <w:r>
        <w:rPr>
          <w:lang w:val="en-GB"/>
        </w:rPr>
        <w:t xml:space="preserve"> </w:t>
      </w:r>
      <w:proofErr w:type="spellStart"/>
      <w:r w:rsidRPr="000E2E5F">
        <w:rPr>
          <w:smallCaps/>
          <w:lang w:val="en-GB"/>
        </w:rPr>
        <w:t>Agatzini-Leonardou</w:t>
      </w:r>
      <w:proofErr w:type="spellEnd"/>
      <w:r w:rsidRPr="008B7965">
        <w:rPr>
          <w:lang w:val="en-GB"/>
        </w:rPr>
        <w:t xml:space="preserve"> et al.</w:t>
      </w:r>
      <w:r w:rsidR="001B3188">
        <w:rPr>
          <w:lang w:val="en-GB"/>
        </w:rPr>
        <w:t xml:space="preserve"> [8</w:t>
      </w:r>
      <w:r>
        <w:rPr>
          <w:lang w:val="en-GB"/>
        </w:rPr>
        <w:t>]</w:t>
      </w:r>
      <w:r w:rsidRPr="008B7965">
        <w:rPr>
          <w:lang w:val="en-GB"/>
        </w:rPr>
        <w:t xml:space="preserve"> reported that titanium can be leached from red mud with direct </w:t>
      </w:r>
      <w:proofErr w:type="spellStart"/>
      <w:r w:rsidRPr="008B7965">
        <w:rPr>
          <w:lang w:val="en-GB"/>
        </w:rPr>
        <w:t>s</w:t>
      </w:r>
      <w:r>
        <w:rPr>
          <w:lang w:val="en-GB"/>
        </w:rPr>
        <w:t>ulfuric</w:t>
      </w:r>
      <w:proofErr w:type="spellEnd"/>
      <w:r>
        <w:rPr>
          <w:lang w:val="en-GB"/>
        </w:rPr>
        <w:t xml:space="preserve"> acid leaching around 64.</w:t>
      </w:r>
      <w:r w:rsidRPr="008B7965">
        <w:rPr>
          <w:lang w:val="en-GB"/>
        </w:rPr>
        <w:t xml:space="preserve">5 % when acid normality was 6 N with a 1:20 of solid to liquid ratio at 60°C. In this study, selectivity of </w:t>
      </w:r>
      <w:proofErr w:type="spellStart"/>
      <w:r w:rsidRPr="008B7965">
        <w:rPr>
          <w:lang w:val="en-GB"/>
        </w:rPr>
        <w:t>Ti</w:t>
      </w:r>
      <w:proofErr w:type="spellEnd"/>
      <w:r w:rsidRPr="008B7965">
        <w:rPr>
          <w:lang w:val="en-GB"/>
        </w:rPr>
        <w:t xml:space="preserve"> recovery has not been evaluated</w:t>
      </w:r>
      <w:r>
        <w:rPr>
          <w:lang w:val="en-GB"/>
        </w:rPr>
        <w:t>.</w:t>
      </w:r>
    </w:p>
    <w:p w14:paraId="1DB76E30" w14:textId="77777777" w:rsidR="008B093E" w:rsidRDefault="008B093E" w:rsidP="008C1175">
      <w:pPr>
        <w:widowControl w:val="0"/>
        <w:spacing w:after="240" w:line="276" w:lineRule="auto"/>
        <w:jc w:val="both"/>
        <w:rPr>
          <w:lang w:val="en-GB"/>
        </w:rPr>
      </w:pPr>
      <w:r w:rsidRPr="008B7965">
        <w:rPr>
          <w:lang w:val="en-GB"/>
        </w:rPr>
        <w:t xml:space="preserve">In another study, lower solid to liquid ratio and higher leaching temperatures were utilized by </w:t>
      </w:r>
      <w:proofErr w:type="spellStart"/>
      <w:r w:rsidRPr="008C1175">
        <w:rPr>
          <w:smallCaps/>
          <w:lang w:val="en-GB"/>
        </w:rPr>
        <w:t>Sayan</w:t>
      </w:r>
      <w:proofErr w:type="spellEnd"/>
      <w:r w:rsidRPr="008B7965">
        <w:rPr>
          <w:lang w:val="en-GB"/>
        </w:rPr>
        <w:t xml:space="preserve"> et al.</w:t>
      </w:r>
      <w:r w:rsidR="001B3188">
        <w:rPr>
          <w:lang w:val="en-GB"/>
        </w:rPr>
        <w:t xml:space="preserve"> [9</w:t>
      </w:r>
      <w:r>
        <w:rPr>
          <w:lang w:val="en-GB"/>
        </w:rPr>
        <w:t>]</w:t>
      </w:r>
      <w:r w:rsidRPr="008B7965">
        <w:rPr>
          <w:lang w:val="en-GB"/>
        </w:rPr>
        <w:t xml:space="preserve"> for direct leaching purpose of </w:t>
      </w:r>
      <w:proofErr w:type="spellStart"/>
      <w:r w:rsidRPr="008B7965">
        <w:rPr>
          <w:lang w:val="en-GB"/>
        </w:rPr>
        <w:t>Ti</w:t>
      </w:r>
      <w:proofErr w:type="spellEnd"/>
      <w:r w:rsidRPr="008B7965">
        <w:rPr>
          <w:lang w:val="en-GB"/>
        </w:rPr>
        <w:t xml:space="preserve"> from red mud. It was mentioned that leaching temperature, acid concentration, and solid-to-liquid ratio have </w:t>
      </w:r>
      <w:r>
        <w:rPr>
          <w:lang w:val="en-GB"/>
        </w:rPr>
        <w:t xml:space="preserve">a </w:t>
      </w:r>
      <w:r w:rsidRPr="008B7965">
        <w:rPr>
          <w:lang w:val="en-GB"/>
        </w:rPr>
        <w:t>dramatic effect on the leaching of TiO</w:t>
      </w:r>
      <w:r w:rsidRPr="00415849">
        <w:rPr>
          <w:vertAlign w:val="subscript"/>
          <w:lang w:val="en-GB"/>
        </w:rPr>
        <w:t>2</w:t>
      </w:r>
      <w:r w:rsidRPr="008B7965">
        <w:rPr>
          <w:lang w:val="en-GB"/>
        </w:rPr>
        <w:t xml:space="preserve"> from red mud with </w:t>
      </w:r>
      <w:proofErr w:type="spellStart"/>
      <w:r w:rsidRPr="008B7965">
        <w:rPr>
          <w:lang w:val="en-GB"/>
        </w:rPr>
        <w:t>sulfuric</w:t>
      </w:r>
      <w:proofErr w:type="spellEnd"/>
      <w:r w:rsidRPr="008B7965">
        <w:rPr>
          <w:lang w:val="en-GB"/>
        </w:rPr>
        <w:t xml:space="preserve"> acid. Lower solid-to-liquid ratio (1:25) and higher reaction temperature (90°C) lead to higher leachin</w:t>
      </w:r>
      <w:r>
        <w:rPr>
          <w:lang w:val="en-GB"/>
        </w:rPr>
        <w:t>g efficiency with a value of 96.3</w:t>
      </w:r>
      <w:r w:rsidRPr="008B7965">
        <w:rPr>
          <w:lang w:val="en-GB"/>
        </w:rPr>
        <w:t xml:space="preserve">%. Another study performed by </w:t>
      </w:r>
      <w:proofErr w:type="spellStart"/>
      <w:r w:rsidRPr="008C1175">
        <w:rPr>
          <w:smallCaps/>
          <w:lang w:val="en-GB"/>
        </w:rPr>
        <w:t>Ghorbani</w:t>
      </w:r>
      <w:proofErr w:type="spellEnd"/>
      <w:r w:rsidRPr="008B7965">
        <w:rPr>
          <w:lang w:val="en-GB"/>
        </w:rPr>
        <w:t xml:space="preserve"> et al.</w:t>
      </w:r>
      <w:r w:rsidR="003E571B">
        <w:rPr>
          <w:lang w:val="en-GB"/>
        </w:rPr>
        <w:t xml:space="preserve"> [10</w:t>
      </w:r>
      <w:r>
        <w:rPr>
          <w:lang w:val="en-GB"/>
        </w:rPr>
        <w:t>]</w:t>
      </w:r>
      <w:r w:rsidRPr="008B7965">
        <w:rPr>
          <w:lang w:val="en-GB"/>
        </w:rPr>
        <w:t xml:space="preserve"> investigated the combination of concentrated H</w:t>
      </w:r>
      <w:r w:rsidRPr="00415849">
        <w:rPr>
          <w:vertAlign w:val="subscript"/>
          <w:lang w:val="en-GB"/>
        </w:rPr>
        <w:t>2</w:t>
      </w:r>
      <w:r w:rsidRPr="008B7965">
        <w:rPr>
          <w:lang w:val="en-GB"/>
        </w:rPr>
        <w:t>SO</w:t>
      </w:r>
      <w:r w:rsidRPr="00415849">
        <w:rPr>
          <w:vertAlign w:val="subscript"/>
          <w:lang w:val="en-GB"/>
        </w:rPr>
        <w:t>4</w:t>
      </w:r>
      <w:r w:rsidRPr="008B7965">
        <w:rPr>
          <w:lang w:val="en-GB"/>
        </w:rPr>
        <w:t xml:space="preserve"> – </w:t>
      </w:r>
      <w:proofErr w:type="spellStart"/>
      <w:r w:rsidRPr="008B7965">
        <w:rPr>
          <w:lang w:val="en-GB"/>
        </w:rPr>
        <w:t>HCl</w:t>
      </w:r>
      <w:proofErr w:type="spellEnd"/>
      <w:r w:rsidRPr="008B7965">
        <w:rPr>
          <w:lang w:val="en-GB"/>
        </w:rPr>
        <w:t xml:space="preserve"> with 3:1 ratio at 100°C to reveal </w:t>
      </w:r>
      <w:r>
        <w:rPr>
          <w:lang w:val="en-GB"/>
        </w:rPr>
        <w:t xml:space="preserve">the </w:t>
      </w:r>
      <w:r w:rsidRPr="008B7965">
        <w:rPr>
          <w:lang w:val="en-GB"/>
        </w:rPr>
        <w:t>leaching selectivity.  In this case, the extraction efficiencies of iron, aluminium an</w:t>
      </w:r>
      <w:r>
        <w:rPr>
          <w:lang w:val="en-GB"/>
        </w:rPr>
        <w:t>d titanium obtained as 92 %, 91.3%, and 97.</w:t>
      </w:r>
      <w:r w:rsidRPr="008B7965">
        <w:rPr>
          <w:lang w:val="en-GB"/>
        </w:rPr>
        <w:t xml:space="preserve">7%; respectively. Despite </w:t>
      </w:r>
      <w:r>
        <w:rPr>
          <w:lang w:val="en-GB"/>
        </w:rPr>
        <w:t>the high titanium recoveries</w:t>
      </w:r>
      <w:r w:rsidRPr="008B7965">
        <w:rPr>
          <w:lang w:val="en-GB"/>
        </w:rPr>
        <w:t xml:space="preserve">, Al and Fe are also highly extracted to leachate. Leaching selectivity is as crucial as leaching efficiency for a successful hydrometallurgical recovery. In previous studies, generally, leaching selectivity of </w:t>
      </w:r>
      <w:proofErr w:type="spellStart"/>
      <w:r w:rsidRPr="008B7965">
        <w:rPr>
          <w:lang w:val="en-GB"/>
        </w:rPr>
        <w:t>Ti</w:t>
      </w:r>
      <w:proofErr w:type="spellEnd"/>
      <w:r w:rsidRPr="008B7965">
        <w:rPr>
          <w:lang w:val="en-GB"/>
        </w:rPr>
        <w:t xml:space="preserve"> has not been well studied or very poor </w:t>
      </w:r>
      <w:proofErr w:type="spellStart"/>
      <w:r w:rsidRPr="008B7965">
        <w:rPr>
          <w:lang w:val="en-GB"/>
        </w:rPr>
        <w:t>selectivities</w:t>
      </w:r>
      <w:proofErr w:type="spellEnd"/>
      <w:r w:rsidRPr="008B7965">
        <w:rPr>
          <w:lang w:val="en-GB"/>
        </w:rPr>
        <w:t xml:space="preserve"> achieved. This lack of knowledge induced the focus of this study, proposal of a new conceptual model.</w:t>
      </w:r>
    </w:p>
    <w:p w14:paraId="3A713E2D" w14:textId="77777777" w:rsidR="00283CD0" w:rsidRDefault="00EB654A" w:rsidP="00EB654A">
      <w:pPr>
        <w:spacing w:line="276" w:lineRule="auto"/>
        <w:jc w:val="both"/>
        <w:rPr>
          <w:lang w:val="en-GB"/>
        </w:rPr>
      </w:pPr>
      <w:r>
        <w:rPr>
          <w:lang w:val="en-GB"/>
        </w:rPr>
        <w:t xml:space="preserve">Since </w:t>
      </w:r>
      <w:proofErr w:type="spellStart"/>
      <w:r>
        <w:rPr>
          <w:lang w:val="en-GB"/>
        </w:rPr>
        <w:t>Sc</w:t>
      </w:r>
      <w:proofErr w:type="spellEnd"/>
      <w:r>
        <w:rPr>
          <w:lang w:val="en-GB"/>
        </w:rPr>
        <w:t xml:space="preserve"> can be found in low concentrations in red mud leachates, main focuses to recover </w:t>
      </w:r>
      <w:proofErr w:type="spellStart"/>
      <w:r>
        <w:rPr>
          <w:lang w:val="en-GB"/>
        </w:rPr>
        <w:t>Sc</w:t>
      </w:r>
      <w:proofErr w:type="spellEnd"/>
      <w:r>
        <w:rPr>
          <w:lang w:val="en-GB"/>
        </w:rPr>
        <w:t xml:space="preserve"> were solvent extraction, ion exchange or the combination of both.</w:t>
      </w:r>
      <w:r w:rsidRPr="00EB654A">
        <w:rPr>
          <w:lang w:val="en-GB"/>
        </w:rPr>
        <w:t xml:space="preserve"> </w:t>
      </w:r>
      <w:r>
        <w:rPr>
          <w:lang w:val="en-GB"/>
        </w:rPr>
        <w:t xml:space="preserve">Red mud from different parts of the world was examined in previous studies and variety of processes were proposed, and almost complete </w:t>
      </w:r>
      <w:proofErr w:type="spellStart"/>
      <w:r>
        <w:rPr>
          <w:lang w:val="en-GB"/>
        </w:rPr>
        <w:t>Sc</w:t>
      </w:r>
      <w:proofErr w:type="spellEnd"/>
      <w:r>
        <w:rPr>
          <w:lang w:val="en-GB"/>
        </w:rPr>
        <w:t xml:space="preserve"> recovery was achieved</w:t>
      </w:r>
      <w:r w:rsidR="007F1158">
        <w:rPr>
          <w:lang w:val="en-GB"/>
        </w:rPr>
        <w:t xml:space="preserve"> [11-14</w:t>
      </w:r>
      <w:r w:rsidR="005F1268">
        <w:rPr>
          <w:lang w:val="en-GB"/>
        </w:rPr>
        <w:t>]</w:t>
      </w:r>
      <w:r>
        <w:rPr>
          <w:lang w:val="en-GB"/>
        </w:rPr>
        <w:t xml:space="preserve">. However, existence of the impurity ions such as Fe, Al, Si, etc. in the leachate, co-extraction of those impurities with </w:t>
      </w:r>
      <w:proofErr w:type="spellStart"/>
      <w:r>
        <w:rPr>
          <w:lang w:val="en-GB"/>
        </w:rPr>
        <w:t>Sc</w:t>
      </w:r>
      <w:proofErr w:type="spellEnd"/>
      <w:r>
        <w:rPr>
          <w:lang w:val="en-GB"/>
        </w:rPr>
        <w:t xml:space="preserve"> became a problem for complex hydrometallurgical </w:t>
      </w:r>
      <w:r>
        <w:rPr>
          <w:lang w:val="en-GB"/>
        </w:rPr>
        <w:lastRenderedPageBreak/>
        <w:t xml:space="preserve">operations. That is the reason why intensive purification steps </w:t>
      </w:r>
      <w:r w:rsidR="008C1175">
        <w:rPr>
          <w:lang w:val="en-GB"/>
        </w:rPr>
        <w:t xml:space="preserve">are </w:t>
      </w:r>
      <w:r>
        <w:rPr>
          <w:lang w:val="en-GB"/>
        </w:rPr>
        <w:t xml:space="preserve">needed while dealing with </w:t>
      </w:r>
      <w:proofErr w:type="spellStart"/>
      <w:r>
        <w:rPr>
          <w:lang w:val="en-GB"/>
        </w:rPr>
        <w:t>Sc</w:t>
      </w:r>
      <w:proofErr w:type="spellEnd"/>
      <w:r>
        <w:rPr>
          <w:lang w:val="en-GB"/>
        </w:rPr>
        <w:t xml:space="preserve"> from a </w:t>
      </w:r>
      <w:r w:rsidR="006B35AC">
        <w:rPr>
          <w:lang w:val="en-GB"/>
        </w:rPr>
        <w:t>red mud</w:t>
      </w:r>
      <w:r>
        <w:rPr>
          <w:lang w:val="en-GB"/>
        </w:rPr>
        <w:t xml:space="preserve"> leach solution. </w:t>
      </w:r>
    </w:p>
    <w:p w14:paraId="256B2994" w14:textId="77777777" w:rsidR="00D3382C" w:rsidRDefault="00D3382C" w:rsidP="00EB654A">
      <w:pPr>
        <w:spacing w:line="276" w:lineRule="auto"/>
        <w:jc w:val="both"/>
        <w:rPr>
          <w:lang w:val="en-GB"/>
        </w:rPr>
      </w:pPr>
    </w:p>
    <w:p w14:paraId="1B26D574" w14:textId="494787E7" w:rsidR="00283CD0" w:rsidRPr="00DA564A" w:rsidRDefault="00D3382C" w:rsidP="000B221C">
      <w:pPr>
        <w:pStyle w:val="berschrift3"/>
        <w:numPr>
          <w:ilvl w:val="1"/>
          <w:numId w:val="5"/>
        </w:numPr>
        <w:ind w:left="0" w:firstLine="0"/>
        <w:rPr>
          <w:rFonts w:asciiTheme="minorHAnsi" w:hAnsiTheme="minorHAnsi" w:cstheme="minorHAnsi"/>
          <w:color w:val="auto"/>
          <w:lang w:val="en-US"/>
        </w:rPr>
      </w:pPr>
      <w:r w:rsidRPr="00DA564A">
        <w:rPr>
          <w:rFonts w:asciiTheme="minorHAnsi" w:hAnsiTheme="minorHAnsi" w:cstheme="minorHAnsi"/>
          <w:color w:val="auto"/>
          <w:lang w:val="en-US"/>
        </w:rPr>
        <w:t>Preliminary Observations</w:t>
      </w:r>
    </w:p>
    <w:p w14:paraId="3BD78FF1" w14:textId="77777777" w:rsidR="001866C5" w:rsidRDefault="001866C5" w:rsidP="001866C5">
      <w:pPr>
        <w:spacing w:before="240" w:line="276" w:lineRule="auto"/>
        <w:jc w:val="both"/>
        <w:rPr>
          <w:rFonts w:cs="Times New Roman"/>
          <w:lang w:val="en-US"/>
        </w:rPr>
      </w:pPr>
      <w:r w:rsidRPr="00F651C6">
        <w:rPr>
          <w:rFonts w:cs="Times New Roman"/>
          <w:lang w:val="en-US"/>
        </w:rPr>
        <w:t>Initial studies have been performed without any pre-treatment to investigate feasibility of direct leaching of red</w:t>
      </w:r>
      <w:r>
        <w:rPr>
          <w:rFonts w:cs="Times New Roman"/>
          <w:lang w:val="en-US"/>
        </w:rPr>
        <w:t xml:space="preserve"> </w:t>
      </w:r>
      <w:r w:rsidRPr="00F651C6">
        <w:rPr>
          <w:rFonts w:cs="Times New Roman"/>
          <w:lang w:val="en-US"/>
        </w:rPr>
        <w:t xml:space="preserve">mud. Considering previous studies, for higher </w:t>
      </w:r>
      <w:proofErr w:type="spellStart"/>
      <w:r w:rsidRPr="00F651C6">
        <w:rPr>
          <w:rFonts w:cs="Times New Roman"/>
          <w:lang w:val="en-US"/>
        </w:rPr>
        <w:t>Ti</w:t>
      </w:r>
      <w:proofErr w:type="spellEnd"/>
      <w:r w:rsidRPr="00F651C6">
        <w:rPr>
          <w:rFonts w:cs="Times New Roman"/>
          <w:lang w:val="en-US"/>
        </w:rPr>
        <w:t xml:space="preserve"> and </w:t>
      </w:r>
      <w:proofErr w:type="spellStart"/>
      <w:r w:rsidRPr="00F651C6">
        <w:rPr>
          <w:rFonts w:cs="Times New Roman"/>
          <w:lang w:val="en-US"/>
        </w:rPr>
        <w:t>Sc</w:t>
      </w:r>
      <w:proofErr w:type="spellEnd"/>
      <w:r w:rsidRPr="00F651C6">
        <w:rPr>
          <w:rFonts w:cs="Times New Roman"/>
          <w:lang w:val="en-US"/>
        </w:rPr>
        <w:t xml:space="preserve"> leach efficiency, sulfuric acid solution has been used as leachate with various concentration and various red</w:t>
      </w:r>
      <w:r>
        <w:rPr>
          <w:rFonts w:cs="Times New Roman"/>
          <w:lang w:val="en-US"/>
        </w:rPr>
        <w:t xml:space="preserve"> </w:t>
      </w:r>
      <w:r w:rsidRPr="00F651C6">
        <w:rPr>
          <w:rFonts w:cs="Times New Roman"/>
          <w:lang w:val="en-US"/>
        </w:rPr>
        <w:t>mud to acid solution ratio (</w:t>
      </w:r>
      <w:r>
        <w:rPr>
          <w:rFonts w:cs="Times New Roman"/>
          <w:lang w:val="en-US"/>
        </w:rPr>
        <w:t>S/L</w:t>
      </w:r>
      <w:r w:rsidRPr="00F651C6">
        <w:rPr>
          <w:rFonts w:cs="Times New Roman"/>
          <w:lang w:val="en-US"/>
        </w:rPr>
        <w:t>).</w:t>
      </w:r>
    </w:p>
    <w:p w14:paraId="57B9F15B" w14:textId="4ABCF857" w:rsidR="001866C5" w:rsidRPr="00641F67" w:rsidRDefault="001866C5" w:rsidP="001866C5">
      <w:pPr>
        <w:spacing w:before="240" w:line="276" w:lineRule="auto"/>
        <w:jc w:val="both"/>
        <w:rPr>
          <w:lang w:val="en-US"/>
        </w:rPr>
      </w:pPr>
      <w:r>
        <w:rPr>
          <w:rFonts w:cs="Times New Roman"/>
          <w:lang w:val="en-US"/>
        </w:rPr>
        <w:t>Figure 2 represents the results of three different</w:t>
      </w:r>
      <w:r w:rsidRPr="00F651C6">
        <w:rPr>
          <w:rFonts w:cs="Times New Roman"/>
          <w:lang w:val="en-US"/>
        </w:rPr>
        <w:t xml:space="preserve"> leaching experiments </w:t>
      </w:r>
      <w:r>
        <w:rPr>
          <w:rFonts w:cs="Times New Roman"/>
          <w:lang w:val="en-US"/>
        </w:rPr>
        <w:t xml:space="preserve">with different acid concentrations with different S/L ratios with the focus on </w:t>
      </w:r>
      <w:proofErr w:type="spellStart"/>
      <w:r>
        <w:rPr>
          <w:rFonts w:cs="Times New Roman"/>
          <w:lang w:val="en-US"/>
        </w:rPr>
        <w:t>Ti</w:t>
      </w:r>
      <w:proofErr w:type="spellEnd"/>
      <w:r>
        <w:rPr>
          <w:rFonts w:cs="Times New Roman"/>
          <w:lang w:val="en-US"/>
        </w:rPr>
        <w:t xml:space="preserve">. </w:t>
      </w:r>
      <w:r w:rsidRPr="00F651C6">
        <w:rPr>
          <w:rFonts w:cs="Times New Roman"/>
          <w:lang w:val="en-US"/>
        </w:rPr>
        <w:t xml:space="preserve">When 2.5 M sulfuric acid were used with </w:t>
      </w:r>
      <w:r>
        <w:rPr>
          <w:rFonts w:cs="Times New Roman"/>
          <w:lang w:val="en-US"/>
        </w:rPr>
        <w:t>S/L of 1/10</w:t>
      </w:r>
      <w:r w:rsidRPr="00F651C6">
        <w:rPr>
          <w:rFonts w:cs="Times New Roman"/>
          <w:lang w:val="en-US"/>
        </w:rPr>
        <w:t xml:space="preserve">, 32% of </w:t>
      </w:r>
      <w:proofErr w:type="spellStart"/>
      <w:r w:rsidRPr="00F651C6">
        <w:rPr>
          <w:rFonts w:cs="Times New Roman"/>
          <w:lang w:val="en-US"/>
        </w:rPr>
        <w:t>Ti</w:t>
      </w:r>
      <w:proofErr w:type="spellEnd"/>
      <w:r w:rsidRPr="00F651C6">
        <w:rPr>
          <w:rFonts w:cs="Times New Roman"/>
          <w:lang w:val="en-US"/>
        </w:rPr>
        <w:t xml:space="preserve"> leaching is</w:t>
      </w:r>
      <w:r w:rsidR="002D3DB8">
        <w:rPr>
          <w:rFonts w:cs="Times New Roman"/>
          <w:lang w:val="en-US"/>
        </w:rPr>
        <w:t xml:space="preserve"> performed at 70°C</w:t>
      </w:r>
      <w:r w:rsidRPr="00F651C6">
        <w:rPr>
          <w:rFonts w:cs="Times New Roman"/>
          <w:lang w:val="en-US"/>
        </w:rPr>
        <w:t xml:space="preserve"> </w:t>
      </w:r>
      <w:r w:rsidR="002D3DB8">
        <w:rPr>
          <w:rFonts w:cs="Times New Roman"/>
          <w:lang w:val="en-US"/>
        </w:rPr>
        <w:t>for</w:t>
      </w:r>
      <w:r>
        <w:rPr>
          <w:rFonts w:cs="Times New Roman"/>
          <w:lang w:val="en-US"/>
        </w:rPr>
        <w:t xml:space="preserve"> two hours</w:t>
      </w:r>
      <w:r w:rsidRPr="00F651C6">
        <w:rPr>
          <w:rFonts w:cs="Times New Roman"/>
          <w:lang w:val="en-US"/>
        </w:rPr>
        <w:t xml:space="preserve">. When acid molarity is increased to 4 M, </w:t>
      </w:r>
      <w:proofErr w:type="spellStart"/>
      <w:r w:rsidRPr="00F651C6">
        <w:rPr>
          <w:rFonts w:cs="Times New Roman"/>
          <w:lang w:val="en-US"/>
        </w:rPr>
        <w:t>Ti</w:t>
      </w:r>
      <w:proofErr w:type="spellEnd"/>
      <w:r w:rsidRPr="00F651C6">
        <w:rPr>
          <w:rFonts w:cs="Times New Roman"/>
          <w:lang w:val="en-US"/>
        </w:rPr>
        <w:t xml:space="preserve"> leaching efficiency is raised to 42 % and </w:t>
      </w:r>
      <w:r>
        <w:rPr>
          <w:rFonts w:cs="Times New Roman"/>
          <w:lang w:val="en-US"/>
        </w:rPr>
        <w:t>by increasing the acid content to 1/</w:t>
      </w:r>
      <w:r w:rsidRPr="00F651C6">
        <w:rPr>
          <w:rFonts w:cs="Times New Roman"/>
          <w:lang w:val="en-US"/>
        </w:rPr>
        <w:t>50</w:t>
      </w:r>
      <w:r>
        <w:rPr>
          <w:rFonts w:cs="Times New Roman"/>
          <w:lang w:val="en-US"/>
        </w:rPr>
        <w:t>,</w:t>
      </w:r>
      <w:r w:rsidRPr="00F651C6">
        <w:rPr>
          <w:rFonts w:cs="Times New Roman"/>
          <w:lang w:val="en-US"/>
        </w:rPr>
        <w:t xml:space="preserve"> </w:t>
      </w:r>
      <w:r>
        <w:rPr>
          <w:rFonts w:cs="Times New Roman"/>
          <w:lang w:val="en-US"/>
        </w:rPr>
        <w:t xml:space="preserve">extraction yield was </w:t>
      </w:r>
      <w:r w:rsidRPr="00F651C6">
        <w:rPr>
          <w:rFonts w:cs="Times New Roman"/>
          <w:lang w:val="en-US"/>
        </w:rPr>
        <w:t xml:space="preserve">increased up to 69 %.  </w:t>
      </w:r>
    </w:p>
    <w:p w14:paraId="136D23FA" w14:textId="77777777" w:rsidR="001866C5" w:rsidRPr="00F651C6" w:rsidRDefault="001866C5" w:rsidP="001866C5">
      <w:pPr>
        <w:spacing w:before="240" w:line="276" w:lineRule="auto"/>
        <w:ind w:left="360"/>
        <w:jc w:val="center"/>
        <w:rPr>
          <w:lang w:val="en-US"/>
        </w:rPr>
      </w:pPr>
      <w:r>
        <w:rPr>
          <w:noProof/>
          <w:lang w:eastAsia="de-DE"/>
        </w:rPr>
        <w:drawing>
          <wp:inline distT="0" distB="0" distL="0" distR="0" wp14:anchorId="723D7AD7" wp14:editId="3B9E7986">
            <wp:extent cx="4448175" cy="3362325"/>
            <wp:effectExtent l="0" t="0" r="9525" b="9525"/>
            <wp:docPr id="4" name="Grafik 4" descr="C:\Users\User\Desktop\REDMUD-ETN\Papers and Abstracts\ErzMetal\Direct Leaching T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DMUD-ETN\Papers and Abstracts\ErzMetal\Direct Leaching Ti.t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602" t="9005" r="13080" b="7346"/>
                    <a:stretch/>
                  </pic:blipFill>
                  <pic:spPr bwMode="auto">
                    <a:xfrm>
                      <a:off x="0" y="0"/>
                      <a:ext cx="4448175" cy="3362325"/>
                    </a:xfrm>
                    <a:prstGeom prst="rect">
                      <a:avLst/>
                    </a:prstGeom>
                    <a:noFill/>
                    <a:ln>
                      <a:noFill/>
                    </a:ln>
                    <a:extLst>
                      <a:ext uri="{53640926-AAD7-44D8-BBD7-CCE9431645EC}">
                        <a14:shadowObscured xmlns:a14="http://schemas.microsoft.com/office/drawing/2010/main"/>
                      </a:ext>
                    </a:extLst>
                  </pic:spPr>
                </pic:pic>
              </a:graphicData>
            </a:graphic>
          </wp:inline>
        </w:drawing>
      </w:r>
    </w:p>
    <w:p w14:paraId="5D09E138" w14:textId="77777777" w:rsidR="001866C5" w:rsidRPr="00F651C6" w:rsidRDefault="001866C5" w:rsidP="001866C5">
      <w:pPr>
        <w:pStyle w:val="Listenabsatz"/>
        <w:spacing w:before="240" w:line="276" w:lineRule="auto"/>
        <w:jc w:val="center"/>
        <w:rPr>
          <w:lang w:val="en-US"/>
        </w:rPr>
      </w:pPr>
      <w:r>
        <w:rPr>
          <w:lang w:val="en-US"/>
        </w:rPr>
        <w:t>Figure 2</w:t>
      </w:r>
      <w:r w:rsidRPr="00F651C6">
        <w:rPr>
          <w:lang w:val="en-US"/>
        </w:rPr>
        <w:t>. Leaching efficiency and selectivity over iron values for titanium</w:t>
      </w:r>
    </w:p>
    <w:p w14:paraId="5F121269" w14:textId="46CFB22B" w:rsidR="001866C5" w:rsidRPr="00F651C6" w:rsidRDefault="001866C5" w:rsidP="001866C5">
      <w:pPr>
        <w:spacing w:before="240" w:line="276" w:lineRule="auto"/>
        <w:jc w:val="both"/>
        <w:rPr>
          <w:rFonts w:cs="Times New Roman"/>
          <w:lang w:val="en-US"/>
        </w:rPr>
      </w:pPr>
      <w:r>
        <w:rPr>
          <w:rFonts w:cs="Times New Roman"/>
          <w:lang w:val="en-US"/>
        </w:rPr>
        <w:t>S</w:t>
      </w:r>
      <w:r w:rsidRPr="00F651C6">
        <w:rPr>
          <w:rFonts w:cs="Times New Roman"/>
          <w:lang w:val="en-US"/>
        </w:rPr>
        <w:t xml:space="preserve">electivity of </w:t>
      </w:r>
      <w:proofErr w:type="spellStart"/>
      <w:r w:rsidRPr="00F651C6">
        <w:rPr>
          <w:rFonts w:cs="Times New Roman"/>
          <w:lang w:val="en-US"/>
        </w:rPr>
        <w:t>Ti</w:t>
      </w:r>
      <w:proofErr w:type="spellEnd"/>
      <w:r w:rsidRPr="00F651C6">
        <w:rPr>
          <w:rFonts w:cs="Times New Roman"/>
          <w:lang w:val="en-US"/>
        </w:rPr>
        <w:t xml:space="preserve"> leaching with respect to Fe is evaluated with </w:t>
      </w:r>
      <w:r w:rsidR="004C5FF9">
        <w:rPr>
          <w:rFonts w:cs="Times New Roman"/>
          <w:lang w:val="en-US"/>
        </w:rPr>
        <w:t xml:space="preserve">the </w:t>
      </w:r>
      <w:r w:rsidRPr="00F651C6">
        <w:rPr>
          <w:rFonts w:cs="Times New Roman"/>
          <w:lang w:val="en-US"/>
        </w:rPr>
        <w:t>following equations;</w:t>
      </w:r>
    </w:p>
    <w:p w14:paraId="535923A7" w14:textId="77777777" w:rsidR="001866C5" w:rsidRPr="00F651C6" w:rsidRDefault="001866C5" w:rsidP="00C64891">
      <w:pPr>
        <w:pStyle w:val="Default"/>
        <w:spacing w:before="240" w:line="276" w:lineRule="auto"/>
        <w:jc w:val="center"/>
        <w:rPr>
          <w:rFonts w:asciiTheme="minorHAnsi" w:hAnsiTheme="minorHAnsi" w:cs="Times New Roman"/>
          <w:sz w:val="22"/>
          <w:szCs w:val="22"/>
          <w:lang w:val="en-US"/>
        </w:rPr>
      </w:pPr>
      <w:r w:rsidRPr="0011686E">
        <w:rPr>
          <w:rFonts w:asciiTheme="minorHAnsi" w:hAnsiTheme="minorHAnsi" w:cs="Times New Roman"/>
          <w:position w:val="-36"/>
          <w:sz w:val="22"/>
          <w:szCs w:val="22"/>
          <w:lang w:val="en-US"/>
        </w:rPr>
        <w:object w:dxaOrig="1560" w:dyaOrig="800" w14:anchorId="49A8E7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43.5pt" o:ole="">
            <v:imagedata r:id="rId8" o:title=""/>
          </v:shape>
          <o:OLEObject Type="Embed" ProgID="Equation.DSMT4" ShapeID="_x0000_i1025" DrawAspect="Content" ObjectID="_1549714234" r:id="rId9"/>
        </w:object>
      </w:r>
      <w:r w:rsidR="004D4492">
        <w:rPr>
          <w:rFonts w:asciiTheme="minorHAnsi" w:hAnsiTheme="minorHAnsi" w:cs="Times New Roman"/>
          <w:sz w:val="22"/>
          <w:szCs w:val="22"/>
          <w:lang w:val="en-US"/>
        </w:rPr>
        <w:tab/>
      </w:r>
      <w:r w:rsidR="004D4492">
        <w:rPr>
          <w:rFonts w:asciiTheme="minorHAnsi" w:hAnsiTheme="minorHAnsi" w:cs="Times New Roman"/>
          <w:sz w:val="22"/>
          <w:szCs w:val="22"/>
          <w:lang w:val="en-US"/>
        </w:rPr>
        <w:tab/>
      </w:r>
      <w:r w:rsidR="004D4492">
        <w:rPr>
          <w:rFonts w:asciiTheme="minorHAnsi" w:hAnsiTheme="minorHAnsi" w:cs="Times New Roman"/>
          <w:sz w:val="22"/>
          <w:szCs w:val="22"/>
          <w:lang w:val="en-US"/>
        </w:rPr>
        <w:tab/>
      </w:r>
      <w:r w:rsidR="004D4492">
        <w:rPr>
          <w:rFonts w:asciiTheme="minorHAnsi" w:hAnsiTheme="minorHAnsi" w:cs="Times New Roman"/>
          <w:sz w:val="22"/>
          <w:szCs w:val="22"/>
          <w:lang w:val="en-US"/>
        </w:rPr>
        <w:tab/>
      </w:r>
      <w:r w:rsidR="004D4492">
        <w:rPr>
          <w:rFonts w:asciiTheme="minorHAnsi" w:hAnsiTheme="minorHAnsi" w:cs="Times New Roman"/>
          <w:sz w:val="22"/>
          <w:szCs w:val="22"/>
          <w:lang w:val="en-US"/>
        </w:rPr>
        <w:tab/>
      </w:r>
      <w:r w:rsidR="004D4492">
        <w:rPr>
          <w:rFonts w:asciiTheme="minorHAnsi" w:hAnsiTheme="minorHAnsi" w:cs="Times New Roman"/>
          <w:sz w:val="22"/>
          <w:szCs w:val="22"/>
          <w:lang w:val="en-US"/>
        </w:rPr>
        <w:tab/>
      </w:r>
      <w:r w:rsidR="004D4492">
        <w:rPr>
          <w:rFonts w:asciiTheme="minorHAnsi" w:hAnsiTheme="minorHAnsi" w:cs="Times New Roman"/>
          <w:sz w:val="22"/>
          <w:szCs w:val="22"/>
          <w:lang w:val="en-US"/>
        </w:rPr>
        <w:tab/>
      </w:r>
      <w:r w:rsidR="004D4492">
        <w:rPr>
          <w:rFonts w:asciiTheme="minorHAnsi" w:hAnsiTheme="minorHAnsi" w:cs="Times New Roman"/>
          <w:sz w:val="22"/>
          <w:szCs w:val="22"/>
          <w:lang w:val="en-US"/>
        </w:rPr>
        <w:tab/>
      </w:r>
      <w:r w:rsidR="004D4492">
        <w:rPr>
          <w:rFonts w:asciiTheme="minorHAnsi" w:hAnsiTheme="minorHAnsi" w:cs="Times New Roman"/>
          <w:sz w:val="22"/>
          <w:szCs w:val="22"/>
          <w:lang w:val="en-US"/>
        </w:rPr>
        <w:tab/>
      </w:r>
      <w:r w:rsidR="004D4492">
        <w:rPr>
          <w:rFonts w:asciiTheme="minorHAnsi" w:hAnsiTheme="minorHAnsi" w:cs="Times New Roman"/>
          <w:sz w:val="22"/>
          <w:szCs w:val="22"/>
          <w:lang w:val="en-US"/>
        </w:rPr>
        <w:tab/>
        <w:t>(1)</w:t>
      </w:r>
    </w:p>
    <w:p w14:paraId="1DB9B1E2" w14:textId="0073B58B" w:rsidR="001866C5" w:rsidRPr="004C5FF9" w:rsidRDefault="001866C5" w:rsidP="00C64891">
      <w:pPr>
        <w:spacing w:before="240" w:line="276" w:lineRule="auto"/>
        <w:jc w:val="center"/>
        <w:rPr>
          <w:rFonts w:ascii="Cambria Math" w:hAnsi="Cambria Math" w:cs="Cambria Math"/>
          <w:lang w:val="en-US"/>
        </w:rPr>
      </w:pPr>
      <w:r w:rsidRPr="0011686E">
        <w:rPr>
          <w:rFonts w:ascii="Cambria Math" w:hAnsi="Cambria Math" w:cs="Cambria Math"/>
          <w:position w:val="-30"/>
        </w:rPr>
        <w:object w:dxaOrig="1160" w:dyaOrig="680" w14:anchorId="6FC2B043">
          <v:shape id="_x0000_i1026" type="#_x0000_t75" style="width:57.75pt;height:36pt" o:ole="">
            <v:imagedata r:id="rId10" o:title=""/>
          </v:shape>
          <o:OLEObject Type="Embed" ProgID="Equation.DSMT4" ShapeID="_x0000_i1026" DrawAspect="Content" ObjectID="_1549714235" r:id="rId11"/>
        </w:object>
      </w:r>
      <w:r w:rsidR="004D4492" w:rsidRPr="004C5FF9">
        <w:rPr>
          <w:rFonts w:ascii="Cambria Math" w:hAnsi="Cambria Math" w:cs="Cambria Math"/>
          <w:lang w:val="en-US"/>
        </w:rPr>
        <w:tab/>
      </w:r>
      <w:r w:rsidR="004D4492" w:rsidRPr="004C5FF9">
        <w:rPr>
          <w:rFonts w:ascii="Cambria Math" w:hAnsi="Cambria Math" w:cs="Cambria Math"/>
          <w:lang w:val="en-US"/>
        </w:rPr>
        <w:tab/>
      </w:r>
      <w:r w:rsidR="004D4492" w:rsidRPr="004C5FF9">
        <w:rPr>
          <w:rFonts w:ascii="Cambria Math" w:hAnsi="Cambria Math" w:cs="Cambria Math"/>
          <w:lang w:val="en-US"/>
        </w:rPr>
        <w:tab/>
      </w:r>
      <w:r w:rsidR="004D4492" w:rsidRPr="004C5FF9">
        <w:rPr>
          <w:rFonts w:ascii="Cambria Math" w:hAnsi="Cambria Math" w:cs="Cambria Math"/>
          <w:lang w:val="en-US"/>
        </w:rPr>
        <w:tab/>
      </w:r>
      <w:r w:rsidR="004D4492" w:rsidRPr="004C5FF9">
        <w:rPr>
          <w:rFonts w:ascii="Cambria Math" w:hAnsi="Cambria Math" w:cs="Cambria Math"/>
          <w:lang w:val="en-US"/>
        </w:rPr>
        <w:tab/>
      </w:r>
      <w:r w:rsidR="004D4492" w:rsidRPr="004C5FF9">
        <w:rPr>
          <w:rFonts w:ascii="Cambria Math" w:hAnsi="Cambria Math" w:cs="Cambria Math"/>
          <w:lang w:val="en-US"/>
        </w:rPr>
        <w:tab/>
      </w:r>
      <w:r w:rsidR="004D4492" w:rsidRPr="004C5FF9">
        <w:rPr>
          <w:rFonts w:ascii="Cambria Math" w:hAnsi="Cambria Math" w:cs="Cambria Math"/>
          <w:lang w:val="en-US"/>
        </w:rPr>
        <w:tab/>
      </w:r>
      <w:r w:rsidR="004D4492" w:rsidRPr="004C5FF9">
        <w:rPr>
          <w:rFonts w:ascii="Cambria Math" w:hAnsi="Cambria Math" w:cs="Cambria Math"/>
          <w:lang w:val="en-US"/>
        </w:rPr>
        <w:tab/>
      </w:r>
      <w:r w:rsidR="004D4492" w:rsidRPr="004C5FF9">
        <w:rPr>
          <w:rFonts w:ascii="Cambria Math" w:hAnsi="Cambria Math" w:cs="Cambria Math"/>
          <w:lang w:val="en-US"/>
        </w:rPr>
        <w:tab/>
      </w:r>
      <w:r w:rsidR="004D4492" w:rsidRPr="004C5FF9">
        <w:rPr>
          <w:rFonts w:ascii="Cambria Math" w:hAnsi="Cambria Math" w:cs="Cambria Math"/>
          <w:lang w:val="en-US"/>
        </w:rPr>
        <w:tab/>
      </w:r>
      <w:r w:rsidR="00021D85" w:rsidRPr="004C5FF9">
        <w:rPr>
          <w:rFonts w:ascii="Cambria Math" w:hAnsi="Cambria Math" w:cs="Cambria Math"/>
          <w:lang w:val="en-US"/>
        </w:rPr>
        <w:tab/>
      </w:r>
      <w:r w:rsidR="00021D85" w:rsidRPr="004C5FF9">
        <w:rPr>
          <w:rFonts w:ascii="Cambria Math" w:hAnsi="Cambria Math" w:cs="Cambria Math"/>
          <w:lang w:val="en-US"/>
        </w:rPr>
        <w:tab/>
      </w:r>
      <w:r w:rsidR="004D4492" w:rsidRPr="004C5FF9">
        <w:rPr>
          <w:rFonts w:ascii="Cambria Math" w:hAnsi="Cambria Math" w:cs="Cambria Math"/>
          <w:lang w:val="en-US"/>
        </w:rPr>
        <w:tab/>
        <w:t>(2)</w:t>
      </w:r>
    </w:p>
    <w:p w14:paraId="77E9FA5F" w14:textId="77777777" w:rsidR="001866C5" w:rsidRPr="00C47758" w:rsidRDefault="001866C5" w:rsidP="001866C5">
      <w:pPr>
        <w:spacing w:before="240" w:line="276" w:lineRule="auto"/>
        <w:jc w:val="both"/>
        <w:rPr>
          <w:rFonts w:cs="Times New Roman"/>
          <w:lang w:val="en-US"/>
        </w:rPr>
      </w:pPr>
      <w:proofErr w:type="gramStart"/>
      <w:r w:rsidRPr="00C47758">
        <w:rPr>
          <w:rFonts w:cs="Cambria Math"/>
          <w:lang w:val="en-GB"/>
        </w:rPr>
        <w:lastRenderedPageBreak/>
        <w:t>where</w:t>
      </w:r>
      <w:proofErr w:type="gramEnd"/>
      <w:r w:rsidRPr="00C47758">
        <w:rPr>
          <w:rFonts w:cs="Cambria Math"/>
          <w:lang w:val="en-GB"/>
        </w:rPr>
        <w:t xml:space="preserve"> %A</w:t>
      </w:r>
      <w:r w:rsidRPr="00C47758">
        <w:rPr>
          <w:rFonts w:cs="Cambria Math"/>
          <w:vertAlign w:val="subscript"/>
          <w:lang w:val="en-GB"/>
        </w:rPr>
        <w:t>(solution)</w:t>
      </w:r>
      <w:r w:rsidRPr="00C47758">
        <w:rPr>
          <w:rFonts w:cs="Cambria Math"/>
          <w:lang w:val="en-GB"/>
        </w:rPr>
        <w:t xml:space="preserve"> is the content of the metal in the solution, </w:t>
      </w:r>
      <w:r w:rsidRPr="00C47758">
        <w:rPr>
          <w:rFonts w:cs="Times New Roman"/>
          <w:lang w:val="en-US"/>
        </w:rPr>
        <w:t xml:space="preserve"> </w:t>
      </w:r>
      <w:r w:rsidRPr="00C47758">
        <w:rPr>
          <w:rFonts w:cs="Cambria Math"/>
          <w:lang w:val="en-GB"/>
        </w:rPr>
        <w:t>%A</w:t>
      </w:r>
      <w:r w:rsidRPr="00C47758">
        <w:rPr>
          <w:rFonts w:cs="Cambria Math"/>
          <w:vertAlign w:val="subscript"/>
          <w:lang w:val="en-GB"/>
        </w:rPr>
        <w:t>(residue)</w:t>
      </w:r>
      <w:r w:rsidRPr="00C47758">
        <w:rPr>
          <w:rFonts w:cs="Cambria Math"/>
          <w:lang w:val="en-GB"/>
        </w:rPr>
        <w:t xml:space="preserve"> is the content of the metal in the residue, </w:t>
      </w:r>
      <w:proofErr w:type="spellStart"/>
      <w:r w:rsidRPr="00C47758">
        <w:rPr>
          <w:rFonts w:cs="Cambria Math"/>
          <w:lang w:val="en-GB"/>
        </w:rPr>
        <w:t>S</w:t>
      </w:r>
      <w:r w:rsidRPr="00C47758">
        <w:rPr>
          <w:rFonts w:cs="Cambria Math"/>
          <w:vertAlign w:val="subscript"/>
          <w:lang w:val="en-GB"/>
        </w:rPr>
        <w:t>Ti</w:t>
      </w:r>
      <w:proofErr w:type="spellEnd"/>
      <w:r w:rsidRPr="00C47758">
        <w:rPr>
          <w:rFonts w:cs="Cambria Math"/>
          <w:vertAlign w:val="subscript"/>
          <w:lang w:val="en-GB"/>
        </w:rPr>
        <w:t>/Fe</w:t>
      </w:r>
      <w:r w:rsidRPr="00C47758">
        <w:rPr>
          <w:rFonts w:cs="Cambria Math"/>
          <w:lang w:val="en-GB"/>
        </w:rPr>
        <w:t xml:space="preserve"> is the selectivity of </w:t>
      </w:r>
      <w:proofErr w:type="spellStart"/>
      <w:r w:rsidRPr="00C47758">
        <w:rPr>
          <w:rFonts w:cs="Cambria Math"/>
          <w:lang w:val="en-GB"/>
        </w:rPr>
        <w:t>Ti</w:t>
      </w:r>
      <w:proofErr w:type="spellEnd"/>
      <w:r w:rsidRPr="00C47758">
        <w:rPr>
          <w:rFonts w:cs="Cambria Math"/>
          <w:lang w:val="en-GB"/>
        </w:rPr>
        <w:t xml:space="preserve"> over Fe.</w:t>
      </w:r>
    </w:p>
    <w:p w14:paraId="66371575" w14:textId="55B61C74" w:rsidR="001866C5" w:rsidRPr="00F651C6" w:rsidRDefault="001866C5" w:rsidP="001866C5">
      <w:pPr>
        <w:spacing w:before="240" w:line="276" w:lineRule="auto"/>
        <w:jc w:val="both"/>
        <w:rPr>
          <w:rFonts w:cs="Times New Roman"/>
          <w:lang w:val="en-US"/>
        </w:rPr>
      </w:pPr>
      <w:r w:rsidRPr="00F651C6">
        <w:rPr>
          <w:rFonts w:cs="Times New Roman"/>
          <w:lang w:val="en-US"/>
        </w:rPr>
        <w:t xml:space="preserve">Relatively poor selectivity values of 2.35, 1.91 and 2.29 were </w:t>
      </w:r>
      <w:r>
        <w:rPr>
          <w:rFonts w:cs="Times New Roman"/>
          <w:lang w:val="en-US"/>
        </w:rPr>
        <w:t>observed</w:t>
      </w:r>
      <w:r w:rsidRPr="00F651C6">
        <w:rPr>
          <w:rFonts w:cs="Times New Roman"/>
          <w:lang w:val="en-US"/>
        </w:rPr>
        <w:t xml:space="preserve"> for these three experiments;   respectively. With high concentration of sulfuric acid and an excessive solid to liquid ratio of 1</w:t>
      </w:r>
      <w:r w:rsidR="001B7536">
        <w:rPr>
          <w:rFonts w:cs="Times New Roman"/>
          <w:lang w:val="en-US"/>
        </w:rPr>
        <w:t>:</w:t>
      </w:r>
      <w:r w:rsidRPr="00F651C6">
        <w:rPr>
          <w:rFonts w:cs="Times New Roman"/>
          <w:lang w:val="en-US"/>
        </w:rPr>
        <w:t xml:space="preserve">50 only 69% of </w:t>
      </w:r>
      <w:proofErr w:type="spellStart"/>
      <w:r w:rsidRPr="00F651C6">
        <w:rPr>
          <w:rFonts w:cs="Times New Roman"/>
          <w:lang w:val="en-US"/>
        </w:rPr>
        <w:t>Ti</w:t>
      </w:r>
      <w:proofErr w:type="spellEnd"/>
      <w:r w:rsidRPr="00F651C6">
        <w:rPr>
          <w:rFonts w:cs="Times New Roman"/>
          <w:lang w:val="en-US"/>
        </w:rPr>
        <w:t xml:space="preserve"> efficiency could be achieved with a poor selectivity. Leaching efficiency of Scandium was also found </w:t>
      </w:r>
      <w:r w:rsidR="00435D97">
        <w:rPr>
          <w:rFonts w:cs="Times New Roman"/>
          <w:lang w:val="en-US"/>
        </w:rPr>
        <w:t>to be</w:t>
      </w:r>
      <w:r w:rsidRPr="00F651C6">
        <w:rPr>
          <w:rFonts w:cs="Times New Roman"/>
          <w:lang w:val="en-US"/>
        </w:rPr>
        <w:t xml:space="preserve"> very low in parallel with </w:t>
      </w:r>
      <w:proofErr w:type="spellStart"/>
      <w:r w:rsidRPr="00F651C6">
        <w:rPr>
          <w:rFonts w:cs="Times New Roman"/>
          <w:lang w:val="en-US"/>
        </w:rPr>
        <w:t>Ti</w:t>
      </w:r>
      <w:proofErr w:type="spellEnd"/>
      <w:r w:rsidRPr="00F651C6">
        <w:rPr>
          <w:rFonts w:cs="Times New Roman"/>
          <w:lang w:val="en-US"/>
        </w:rPr>
        <w:t xml:space="preserve">, although leaching was performed in a highly aggressive acidic environment with higher acid concentrations and lower </w:t>
      </w:r>
      <w:r>
        <w:rPr>
          <w:rFonts w:cs="Times New Roman"/>
          <w:lang w:val="en-US"/>
        </w:rPr>
        <w:t>S/L.</w:t>
      </w:r>
      <w:r w:rsidRPr="00F651C6">
        <w:rPr>
          <w:rFonts w:cs="Times New Roman"/>
          <w:lang w:val="en-US"/>
        </w:rPr>
        <w:t xml:space="preserve"> </w:t>
      </w:r>
    </w:p>
    <w:p w14:paraId="6A3F0896" w14:textId="0F51C430" w:rsidR="001866C5" w:rsidRDefault="001866C5" w:rsidP="001866C5">
      <w:pPr>
        <w:spacing w:before="240" w:line="276" w:lineRule="auto"/>
        <w:jc w:val="both"/>
        <w:rPr>
          <w:rFonts w:cs="Times New Roman"/>
          <w:lang w:val="en-US"/>
        </w:rPr>
      </w:pPr>
      <w:r w:rsidRPr="00F651C6">
        <w:rPr>
          <w:rFonts w:cs="Times New Roman"/>
          <w:lang w:val="en-US"/>
        </w:rPr>
        <w:t>Another drawback of direct leaching is high silica gelation rates which is a common hydrometallurgical problem in the presence of soluble silica</w:t>
      </w:r>
      <w:r w:rsidRPr="00F651C6">
        <w:rPr>
          <w:rFonts w:cs="Times New Roman"/>
          <w:vertAlign w:val="superscript"/>
          <w:lang w:val="en-US"/>
        </w:rPr>
        <w:t xml:space="preserve"> </w:t>
      </w:r>
      <w:r w:rsidRPr="00C72663">
        <w:rPr>
          <w:rFonts w:cs="Times New Roman"/>
          <w:lang w:val="en-US"/>
        </w:rPr>
        <w:t>[3]</w:t>
      </w:r>
      <w:r w:rsidRPr="00F651C6">
        <w:rPr>
          <w:rFonts w:cs="Times New Roman"/>
          <w:lang w:val="en-US"/>
        </w:rPr>
        <w:t>. Due to that problem, it</w:t>
      </w:r>
      <w:r>
        <w:rPr>
          <w:rFonts w:cs="Times New Roman"/>
          <w:lang w:val="en-US"/>
        </w:rPr>
        <w:t xml:space="preserve"> </w:t>
      </w:r>
      <w:r w:rsidRPr="00F651C6">
        <w:rPr>
          <w:rFonts w:cs="Times New Roman"/>
          <w:lang w:val="en-US"/>
        </w:rPr>
        <w:t xml:space="preserve">was not possible to separate solid and liquid </w:t>
      </w:r>
      <w:r w:rsidR="00C72663">
        <w:rPr>
          <w:rFonts w:cs="Times New Roman"/>
          <w:lang w:val="en-US"/>
        </w:rPr>
        <w:t>after</w:t>
      </w:r>
      <w:r w:rsidRPr="00F651C6">
        <w:rPr>
          <w:rFonts w:cs="Times New Roman"/>
          <w:lang w:val="en-US"/>
        </w:rPr>
        <w:t xml:space="preserve"> leaching. </w:t>
      </w:r>
      <w:r>
        <w:rPr>
          <w:rFonts w:cs="Times New Roman"/>
          <w:lang w:val="en-US"/>
        </w:rPr>
        <w:t xml:space="preserve">Even </w:t>
      </w:r>
      <w:r w:rsidR="00C72663">
        <w:rPr>
          <w:rFonts w:cs="Times New Roman"/>
          <w:lang w:val="en-US"/>
        </w:rPr>
        <w:t xml:space="preserve">if </w:t>
      </w:r>
      <w:r>
        <w:rPr>
          <w:rFonts w:cs="Times New Roman"/>
          <w:lang w:val="en-US"/>
        </w:rPr>
        <w:t>they had been</w:t>
      </w:r>
      <w:r w:rsidRPr="00F651C6">
        <w:rPr>
          <w:rFonts w:cs="Times New Roman"/>
          <w:lang w:val="en-US"/>
        </w:rPr>
        <w:t xml:space="preserve"> separated, immediate gelation of</w:t>
      </w:r>
      <w:r>
        <w:rPr>
          <w:rFonts w:cs="Times New Roman"/>
          <w:lang w:val="en-US"/>
        </w:rPr>
        <w:t xml:space="preserve"> the</w:t>
      </w:r>
      <w:r w:rsidRPr="00F651C6">
        <w:rPr>
          <w:rFonts w:cs="Times New Roman"/>
          <w:lang w:val="en-US"/>
        </w:rPr>
        <w:t xml:space="preserve"> leachate was experienced which makes them useless as shown in Fig</w:t>
      </w:r>
      <w:r>
        <w:rPr>
          <w:rFonts w:cs="Times New Roman"/>
          <w:lang w:val="en-US"/>
        </w:rPr>
        <w:t>ure 3</w:t>
      </w:r>
      <w:r w:rsidRPr="00F651C6">
        <w:rPr>
          <w:rFonts w:cs="Times New Roman"/>
          <w:lang w:val="en-US"/>
        </w:rPr>
        <w:t xml:space="preserve">. </w:t>
      </w:r>
    </w:p>
    <w:p w14:paraId="0F394F97" w14:textId="77777777" w:rsidR="001866C5" w:rsidRPr="00F651C6" w:rsidRDefault="001866C5" w:rsidP="001866C5">
      <w:pPr>
        <w:spacing w:before="240" w:line="276" w:lineRule="auto"/>
        <w:jc w:val="center"/>
        <w:rPr>
          <w:rFonts w:cs="Times New Roman"/>
          <w:lang w:val="en-US"/>
        </w:rPr>
      </w:pPr>
      <w:r w:rsidRPr="00F651C6">
        <w:rPr>
          <w:rFonts w:cs="Times New Roman"/>
          <w:noProof/>
          <w:lang w:eastAsia="de-DE"/>
        </w:rPr>
        <w:drawing>
          <wp:inline distT="0" distB="0" distL="0" distR="0" wp14:anchorId="1AF0E39E" wp14:editId="2658DFD2">
            <wp:extent cx="3093720" cy="17678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bright="20000" contrast="40000"/>
                      <a:extLst>
                        <a:ext uri="{28A0092B-C50C-407E-A947-70E740481C1C}">
                          <a14:useLocalDpi xmlns:a14="http://schemas.microsoft.com/office/drawing/2010/main" val="0"/>
                        </a:ext>
                      </a:extLst>
                    </a:blip>
                    <a:srcRect/>
                    <a:stretch>
                      <a:fillRect/>
                    </a:stretch>
                  </pic:blipFill>
                  <pic:spPr bwMode="auto">
                    <a:xfrm>
                      <a:off x="0" y="0"/>
                      <a:ext cx="3095698" cy="1768970"/>
                    </a:xfrm>
                    <a:prstGeom prst="rect">
                      <a:avLst/>
                    </a:prstGeom>
                    <a:noFill/>
                    <a:ln>
                      <a:noFill/>
                    </a:ln>
                  </pic:spPr>
                </pic:pic>
              </a:graphicData>
            </a:graphic>
          </wp:inline>
        </w:drawing>
      </w:r>
    </w:p>
    <w:p w14:paraId="24AF1951" w14:textId="77777777" w:rsidR="001866C5" w:rsidRDefault="001866C5" w:rsidP="001866C5">
      <w:pPr>
        <w:spacing w:before="240" w:line="276" w:lineRule="auto"/>
        <w:jc w:val="center"/>
        <w:rPr>
          <w:rFonts w:cs="Times New Roman"/>
          <w:lang w:val="en-US"/>
        </w:rPr>
      </w:pPr>
      <w:r>
        <w:rPr>
          <w:rFonts w:cs="Times New Roman"/>
          <w:lang w:val="en-US"/>
        </w:rPr>
        <w:t>Figure 3: Silica gel formation in samples during sulfuric acid leaching</w:t>
      </w:r>
    </w:p>
    <w:p w14:paraId="6C6AFA83" w14:textId="77777777" w:rsidR="001866C5" w:rsidRPr="001866C5" w:rsidRDefault="001866C5" w:rsidP="00956709">
      <w:pPr>
        <w:spacing w:before="240" w:line="276" w:lineRule="auto"/>
        <w:jc w:val="both"/>
        <w:rPr>
          <w:rFonts w:cs="Times New Roman"/>
          <w:b/>
          <w:color w:val="FF0000"/>
          <w:lang w:val="en-US"/>
        </w:rPr>
      </w:pPr>
      <w:r w:rsidRPr="00F651C6">
        <w:rPr>
          <w:rFonts w:cs="Times New Roman"/>
          <w:lang w:val="en-US"/>
        </w:rPr>
        <w:t xml:space="preserve">Despite higher acid consumptions, low leaching efficiency and selectivity of </w:t>
      </w:r>
      <w:proofErr w:type="spellStart"/>
      <w:r w:rsidRPr="00F651C6">
        <w:rPr>
          <w:rFonts w:cs="Times New Roman"/>
          <w:lang w:val="en-US"/>
        </w:rPr>
        <w:t>Sc</w:t>
      </w:r>
      <w:proofErr w:type="spellEnd"/>
      <w:r w:rsidRPr="00F651C6">
        <w:rPr>
          <w:rFonts w:cs="Times New Roman"/>
          <w:lang w:val="en-US"/>
        </w:rPr>
        <w:t xml:space="preserve"> and </w:t>
      </w:r>
      <w:proofErr w:type="spellStart"/>
      <w:r w:rsidRPr="00F651C6">
        <w:rPr>
          <w:rFonts w:cs="Times New Roman"/>
          <w:lang w:val="en-US"/>
        </w:rPr>
        <w:t>Ti</w:t>
      </w:r>
      <w:proofErr w:type="spellEnd"/>
      <w:r w:rsidRPr="00F651C6">
        <w:rPr>
          <w:rFonts w:cs="Times New Roman"/>
          <w:lang w:val="en-US"/>
        </w:rPr>
        <w:t xml:space="preserve"> combined with gelation problem brought out a stepwise method for efficient valorization of red</w:t>
      </w:r>
      <w:r>
        <w:rPr>
          <w:rFonts w:cs="Times New Roman"/>
          <w:lang w:val="en-US"/>
        </w:rPr>
        <w:t xml:space="preserve"> </w:t>
      </w:r>
      <w:r w:rsidRPr="00F651C6">
        <w:rPr>
          <w:rFonts w:cs="Times New Roman"/>
          <w:lang w:val="en-US"/>
        </w:rPr>
        <w:t>mud by combining pyro and hydrometallurgical methods.</w:t>
      </w:r>
    </w:p>
    <w:p w14:paraId="5F19555F" w14:textId="5CF7E4EC" w:rsidR="002573B8" w:rsidRPr="001D6438" w:rsidRDefault="002B3F72" w:rsidP="00DA564A">
      <w:pPr>
        <w:pStyle w:val="berschrift2"/>
        <w:numPr>
          <w:ilvl w:val="0"/>
          <w:numId w:val="5"/>
        </w:numPr>
        <w:spacing w:line="276" w:lineRule="auto"/>
        <w:ind w:left="0" w:firstLine="0"/>
        <w:rPr>
          <w:rFonts w:asciiTheme="minorHAnsi" w:hAnsiTheme="minorHAnsi" w:cstheme="minorHAnsi"/>
          <w:color w:val="auto"/>
          <w:sz w:val="22"/>
          <w:szCs w:val="22"/>
          <w:lang w:val="en-US"/>
        </w:rPr>
      </w:pPr>
      <w:r w:rsidRPr="001D6438">
        <w:rPr>
          <w:rFonts w:asciiTheme="minorHAnsi" w:hAnsiTheme="minorHAnsi" w:cstheme="minorHAnsi"/>
          <w:color w:val="auto"/>
          <w:sz w:val="22"/>
          <w:szCs w:val="22"/>
          <w:lang w:val="en-US"/>
        </w:rPr>
        <w:t>Experimental Methods</w:t>
      </w:r>
      <w:r w:rsidR="000B221C" w:rsidRPr="001D6438">
        <w:rPr>
          <w:rFonts w:asciiTheme="minorHAnsi" w:hAnsiTheme="minorHAnsi" w:cstheme="minorHAnsi"/>
          <w:color w:val="auto"/>
          <w:sz w:val="22"/>
          <w:szCs w:val="22"/>
          <w:lang w:val="en-US"/>
        </w:rPr>
        <w:t xml:space="preserve"> and Set</w:t>
      </w:r>
      <w:r w:rsidR="001D6438" w:rsidRPr="001D6438">
        <w:rPr>
          <w:rFonts w:asciiTheme="minorHAnsi" w:hAnsiTheme="minorHAnsi" w:cstheme="minorHAnsi"/>
          <w:color w:val="auto"/>
          <w:sz w:val="22"/>
          <w:szCs w:val="22"/>
          <w:lang w:val="en-US"/>
        </w:rPr>
        <w:t>-</w:t>
      </w:r>
      <w:r w:rsidR="000B221C" w:rsidRPr="001D6438">
        <w:rPr>
          <w:rFonts w:asciiTheme="minorHAnsi" w:hAnsiTheme="minorHAnsi" w:cstheme="minorHAnsi"/>
          <w:color w:val="auto"/>
          <w:sz w:val="22"/>
          <w:szCs w:val="22"/>
          <w:lang w:val="en-US"/>
        </w:rPr>
        <w:t>up</w:t>
      </w:r>
    </w:p>
    <w:p w14:paraId="1ED9F5E3" w14:textId="298F249D" w:rsidR="003F0464" w:rsidRDefault="006D577F" w:rsidP="006D577F">
      <w:pPr>
        <w:spacing w:before="240" w:line="276" w:lineRule="auto"/>
        <w:jc w:val="both"/>
        <w:rPr>
          <w:lang w:val="en-GB"/>
        </w:rPr>
      </w:pPr>
      <w:r>
        <w:rPr>
          <w:lang w:val="en-US"/>
        </w:rPr>
        <w:t xml:space="preserve">The slag utilized for the leaching </w:t>
      </w:r>
      <w:proofErr w:type="spellStart"/>
      <w:r>
        <w:rPr>
          <w:lang w:val="en-US"/>
        </w:rPr>
        <w:t>testwork</w:t>
      </w:r>
      <w:proofErr w:type="spellEnd"/>
      <w:r>
        <w:rPr>
          <w:lang w:val="en-US"/>
        </w:rPr>
        <w:t xml:space="preserve"> originated from smelting of pretreated red mud from a landfill in </w:t>
      </w:r>
      <w:proofErr w:type="spellStart"/>
      <w:r>
        <w:rPr>
          <w:lang w:val="en-US"/>
        </w:rPr>
        <w:t>Lünen</w:t>
      </w:r>
      <w:proofErr w:type="spellEnd"/>
      <w:r>
        <w:rPr>
          <w:lang w:val="en-US"/>
        </w:rPr>
        <w:t xml:space="preserve">. The details of the smelting are as outlined in the paper by </w:t>
      </w:r>
      <w:r w:rsidRPr="007A2911">
        <w:rPr>
          <w:smallCaps/>
          <w:lang w:val="en-US"/>
        </w:rPr>
        <w:t>Kaussen &amp; Friedrich</w:t>
      </w:r>
      <w:r>
        <w:rPr>
          <w:lang w:val="en-US"/>
        </w:rPr>
        <w:t xml:space="preserve"> [4]. </w:t>
      </w:r>
      <w:r w:rsidR="003F0464">
        <w:rPr>
          <w:lang w:val="en-US"/>
        </w:rPr>
        <w:t xml:space="preserve">In this case, red mud is smelted with the addition of lignite coke to recover the iron content as a metal phase but without the addition of fluxes for an adjustment of slag properties. </w:t>
      </w:r>
      <w:r>
        <w:rPr>
          <w:lang w:val="en-US"/>
        </w:rPr>
        <w:t xml:space="preserve">The chemical analysis of this red mud and the produced slag are presented in Table </w:t>
      </w:r>
      <w:r w:rsidR="00024007">
        <w:rPr>
          <w:lang w:val="en-US"/>
        </w:rPr>
        <w:t>1</w:t>
      </w:r>
      <w:r>
        <w:rPr>
          <w:lang w:val="en-US"/>
        </w:rPr>
        <w:t xml:space="preserve">. The </w:t>
      </w:r>
      <w:r w:rsidRPr="002573B8">
        <w:rPr>
          <w:lang w:val="en-US"/>
        </w:rPr>
        <w:t>leaching</w:t>
      </w:r>
      <w:r w:rsidRPr="001418E4">
        <w:rPr>
          <w:lang w:val="en-US"/>
        </w:rPr>
        <w:t xml:space="preserve"> test</w:t>
      </w:r>
      <w:r>
        <w:rPr>
          <w:lang w:val="en-US"/>
        </w:rPr>
        <w:t>s</w:t>
      </w:r>
      <w:r w:rsidRPr="001418E4">
        <w:rPr>
          <w:lang w:val="en-US"/>
        </w:rPr>
        <w:t xml:space="preserve"> w</w:t>
      </w:r>
      <w:r>
        <w:rPr>
          <w:lang w:val="en-US"/>
        </w:rPr>
        <w:t>ere</w:t>
      </w:r>
      <w:r w:rsidRPr="001418E4">
        <w:rPr>
          <w:lang w:val="en-US"/>
        </w:rPr>
        <w:t xml:space="preserve"> carried out with a glass beaker, heating plate and magnetic stirrer for controlling the reaction temperature and stirring speed. Red mud slurry </w:t>
      </w:r>
      <w:r>
        <w:rPr>
          <w:lang w:val="en-US"/>
        </w:rPr>
        <w:t>was</w:t>
      </w:r>
      <w:r w:rsidRPr="001418E4">
        <w:rPr>
          <w:lang w:val="en-US"/>
        </w:rPr>
        <w:t xml:space="preserve"> dried and grounded into fine particles</w:t>
      </w:r>
      <w:r>
        <w:rPr>
          <w:lang w:val="en-US"/>
        </w:rPr>
        <w:t xml:space="preserve"> and poured into pre-heated (70</w:t>
      </w:r>
      <w:r w:rsidRPr="002D5DE6">
        <w:rPr>
          <w:vertAlign w:val="superscript"/>
          <w:lang w:val="en-US"/>
        </w:rPr>
        <w:t>o</w:t>
      </w:r>
      <w:r w:rsidRPr="001418E4">
        <w:rPr>
          <w:lang w:val="en-US"/>
        </w:rPr>
        <w:t>C) sulfuric acid solution to start the leaching</w:t>
      </w:r>
      <w:r>
        <w:rPr>
          <w:lang w:val="en-US"/>
        </w:rPr>
        <w:t xml:space="preserve"> process</w:t>
      </w:r>
      <w:r w:rsidRPr="001418E4">
        <w:rPr>
          <w:lang w:val="en-US"/>
        </w:rPr>
        <w:t xml:space="preserve">. The experiments were carried out over a fixed leaching time of 120 minutes at a set temperature of 70°C, 360 rpm and varying acid concentrations. 1:10 and 1:50 were examined as solid-liquid ratio (red mud to acid solution). At the end of two hours, mixture is immediately vacuum filtered with a vacuum pump and fine filter paper to separate residue and leachate. Leachate was 10 fold diluted for ICP analyses and solid residue was kept at oven at </w:t>
      </w:r>
      <w:r w:rsidR="000B221C">
        <w:rPr>
          <w:lang w:val="en-US"/>
        </w:rPr>
        <w:t>90 °C</w:t>
      </w:r>
      <w:r w:rsidRPr="001418E4">
        <w:rPr>
          <w:lang w:val="en-US"/>
        </w:rPr>
        <w:t xml:space="preserve"> to be dried.</w:t>
      </w:r>
    </w:p>
    <w:p w14:paraId="1A4B4062" w14:textId="4D71FF9F" w:rsidR="003F0464" w:rsidRDefault="006D577F" w:rsidP="003F0464">
      <w:pPr>
        <w:spacing w:before="240" w:line="276" w:lineRule="auto"/>
        <w:jc w:val="both"/>
        <w:rPr>
          <w:lang w:val="en-GB"/>
        </w:rPr>
      </w:pPr>
      <w:r w:rsidRPr="00C3730C">
        <w:rPr>
          <w:lang w:val="en-GB"/>
        </w:rPr>
        <w:t>The feed and product samples for the investigated work were analysed by X-ray fluorescence (XRF) and by inductively coupled plasma mass spectrometry (ICP-MS).</w:t>
      </w:r>
      <w:r>
        <w:rPr>
          <w:lang w:val="en-GB"/>
        </w:rPr>
        <w:t xml:space="preserve"> Furthermore, the feed and slag </w:t>
      </w:r>
      <w:r>
        <w:rPr>
          <w:lang w:val="en-GB"/>
        </w:rPr>
        <w:lastRenderedPageBreak/>
        <w:t xml:space="preserve">samples were analysed </w:t>
      </w:r>
      <w:proofErr w:type="spellStart"/>
      <w:r>
        <w:rPr>
          <w:lang w:val="en-GB"/>
        </w:rPr>
        <w:t>mineralogically</w:t>
      </w:r>
      <w:proofErr w:type="spellEnd"/>
      <w:r>
        <w:rPr>
          <w:lang w:val="en-GB"/>
        </w:rPr>
        <w:t xml:space="preserve"> by XRD.</w:t>
      </w:r>
      <w:r w:rsidRPr="00C3730C">
        <w:rPr>
          <w:lang w:val="en-GB"/>
        </w:rPr>
        <w:t xml:space="preserve"> The metal sample</w:t>
      </w:r>
      <w:r w:rsidR="00275964">
        <w:rPr>
          <w:lang w:val="en-GB"/>
        </w:rPr>
        <w:t>s</w:t>
      </w:r>
      <w:r w:rsidRPr="00C3730C">
        <w:rPr>
          <w:lang w:val="en-GB"/>
        </w:rPr>
        <w:t xml:space="preserve"> w</w:t>
      </w:r>
      <w:r w:rsidR="00275964">
        <w:rPr>
          <w:lang w:val="en-GB"/>
        </w:rPr>
        <w:t>ere</w:t>
      </w:r>
      <w:r w:rsidRPr="00C3730C">
        <w:rPr>
          <w:lang w:val="en-GB"/>
        </w:rPr>
        <w:t xml:space="preserve"> analysed by Spark spectroscopy.</w:t>
      </w:r>
      <w:r w:rsidR="00275964">
        <w:rPr>
          <w:lang w:val="en-GB"/>
        </w:rPr>
        <w:t xml:space="preserve"> LECO was used for C and S measurements.</w:t>
      </w:r>
    </w:p>
    <w:p w14:paraId="0B46CA1E" w14:textId="732DC593" w:rsidR="006D577F" w:rsidRPr="007370D0" w:rsidRDefault="006D577F" w:rsidP="003F0464">
      <w:pPr>
        <w:spacing w:before="240" w:line="276" w:lineRule="auto"/>
        <w:jc w:val="both"/>
        <w:rPr>
          <w:noProof/>
          <w:lang w:val="en-US" w:eastAsia="de-DE"/>
        </w:rPr>
      </w:pPr>
      <w:r>
        <w:rPr>
          <w:noProof/>
          <w:lang w:val="en-US" w:eastAsia="de-DE"/>
        </w:rPr>
        <w:t>T</w:t>
      </w:r>
      <w:r w:rsidR="003F0464">
        <w:rPr>
          <w:noProof/>
          <w:lang w:val="en-US" w:eastAsia="de-DE"/>
        </w:rPr>
        <w:t>able 1</w:t>
      </w:r>
      <w:r w:rsidRPr="00F651C6">
        <w:rPr>
          <w:noProof/>
          <w:lang w:val="en-US" w:eastAsia="de-DE"/>
        </w:rPr>
        <w:t xml:space="preserve">. </w:t>
      </w:r>
      <w:r>
        <w:rPr>
          <w:noProof/>
          <w:lang w:val="en-US" w:eastAsia="de-DE"/>
        </w:rPr>
        <w:t>Composition of the used red mud from Lunen and the produced s</w:t>
      </w:r>
      <w:r w:rsidRPr="00F651C6">
        <w:rPr>
          <w:noProof/>
          <w:lang w:val="en-US" w:eastAsia="de-DE"/>
        </w:rPr>
        <w:t>lag</w:t>
      </w:r>
      <w:r w:rsidR="00C6371D">
        <w:rPr>
          <w:noProof/>
          <w:lang w:val="en-US" w:eastAsia="de-DE"/>
        </w:rPr>
        <w:t xml:space="preserve"> and metal</w:t>
      </w:r>
    </w:p>
    <w:tbl>
      <w:tblPr>
        <w:tblStyle w:val="EinfacheTabelle2"/>
        <w:tblW w:w="8505" w:type="dxa"/>
        <w:tblLayout w:type="fixed"/>
        <w:tblLook w:val="04A0" w:firstRow="1" w:lastRow="0" w:firstColumn="1" w:lastColumn="0" w:noHBand="0" w:noVBand="1"/>
      </w:tblPr>
      <w:tblGrid>
        <w:gridCol w:w="993"/>
        <w:gridCol w:w="1842"/>
        <w:gridCol w:w="1418"/>
        <w:gridCol w:w="1984"/>
        <w:gridCol w:w="1276"/>
        <w:gridCol w:w="992"/>
      </w:tblGrid>
      <w:tr w:rsidR="00590F01" w:rsidRPr="00590F01" w14:paraId="0F486DD0" w14:textId="77777777" w:rsidTr="00CF458D">
        <w:trPr>
          <w:cnfStyle w:val="100000000000" w:firstRow="1" w:lastRow="0" w:firstColumn="0" w:lastColumn="0" w:oddVBand="0" w:evenVBand="0" w:oddHBand="0"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7F7F7F" w:themeColor="text1" w:themeTint="80"/>
              <w:bottom w:val="single" w:sz="4" w:space="0" w:color="auto"/>
            </w:tcBorders>
            <w:noWrap/>
            <w:hideMark/>
          </w:tcPr>
          <w:p w14:paraId="35C48683" w14:textId="77777777" w:rsidR="00021150" w:rsidRPr="00C3730C" w:rsidRDefault="00021150" w:rsidP="001B7536">
            <w:pPr>
              <w:contextualSpacing/>
              <w:jc w:val="center"/>
              <w:rPr>
                <w:rFonts w:eastAsia="Times New Roman" w:cs="Times New Roman"/>
                <w:lang w:val="en-GB" w:eastAsia="de-DE"/>
              </w:rPr>
            </w:pPr>
          </w:p>
        </w:tc>
        <w:tc>
          <w:tcPr>
            <w:tcW w:w="1842" w:type="dxa"/>
            <w:tcBorders>
              <w:top w:val="single" w:sz="4" w:space="0" w:color="7F7F7F" w:themeColor="text1" w:themeTint="80"/>
              <w:bottom w:val="single" w:sz="4" w:space="0" w:color="auto"/>
            </w:tcBorders>
            <w:noWrap/>
            <w:hideMark/>
          </w:tcPr>
          <w:p w14:paraId="4F693079" w14:textId="77777777" w:rsidR="00021150" w:rsidRPr="00C3730C" w:rsidRDefault="00021150" w:rsidP="001B7536">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lang w:eastAsia="de-DE"/>
              </w:rPr>
            </w:pPr>
            <w:proofErr w:type="spellStart"/>
            <w:r w:rsidRPr="00C3730C">
              <w:rPr>
                <w:rFonts w:eastAsia="Times New Roman" w:cs="Times New Roman"/>
                <w:lang w:eastAsia="de-DE"/>
              </w:rPr>
              <w:t>Red</w:t>
            </w:r>
            <w:proofErr w:type="spellEnd"/>
            <w:r w:rsidRPr="00C3730C">
              <w:rPr>
                <w:rFonts w:eastAsia="Times New Roman" w:cs="Times New Roman"/>
                <w:lang w:eastAsia="de-DE"/>
              </w:rPr>
              <w:t xml:space="preserve"> </w:t>
            </w:r>
            <w:proofErr w:type="spellStart"/>
            <w:r w:rsidRPr="00C3730C">
              <w:rPr>
                <w:rFonts w:eastAsia="Times New Roman" w:cs="Times New Roman"/>
                <w:lang w:eastAsia="de-DE"/>
              </w:rPr>
              <w:t>mud</w:t>
            </w:r>
            <w:proofErr w:type="spellEnd"/>
            <w:r>
              <w:rPr>
                <w:rFonts w:eastAsia="Times New Roman" w:cs="Times New Roman"/>
                <w:lang w:eastAsia="de-DE"/>
              </w:rPr>
              <w:t xml:space="preserve"> </w:t>
            </w:r>
            <w:r w:rsidRPr="00C3730C">
              <w:rPr>
                <w:rFonts w:eastAsia="Times New Roman" w:cs="Times New Roman"/>
                <w:lang w:eastAsia="de-DE"/>
              </w:rPr>
              <w:t>(</w:t>
            </w:r>
            <w:proofErr w:type="spellStart"/>
            <w:r w:rsidRPr="00C3730C">
              <w:rPr>
                <w:rFonts w:eastAsia="Times New Roman" w:cs="Times New Roman"/>
                <w:lang w:eastAsia="de-DE"/>
              </w:rPr>
              <w:t>Wt</w:t>
            </w:r>
            <w:proofErr w:type="spellEnd"/>
            <w:r w:rsidRPr="00C3730C">
              <w:rPr>
                <w:rFonts w:eastAsia="Times New Roman" w:cs="Times New Roman"/>
                <w:lang w:eastAsia="de-DE"/>
              </w:rPr>
              <w:t>.</w:t>
            </w:r>
            <w:r>
              <w:rPr>
                <w:rFonts w:eastAsia="Times New Roman" w:cs="Times New Roman"/>
                <w:lang w:eastAsia="de-DE"/>
              </w:rPr>
              <w:t>%)</w:t>
            </w:r>
          </w:p>
        </w:tc>
        <w:tc>
          <w:tcPr>
            <w:tcW w:w="1418" w:type="dxa"/>
            <w:tcBorders>
              <w:top w:val="single" w:sz="4" w:space="0" w:color="7F7F7F" w:themeColor="text1" w:themeTint="80"/>
              <w:bottom w:val="single" w:sz="4" w:space="0" w:color="auto"/>
            </w:tcBorders>
            <w:noWrap/>
            <w:hideMark/>
          </w:tcPr>
          <w:p w14:paraId="1175667B" w14:textId="7AC9EF0A" w:rsidR="00021150" w:rsidRPr="00C3730C" w:rsidRDefault="00021150" w:rsidP="001B7536">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de-DE"/>
              </w:rPr>
            </w:pPr>
            <w:proofErr w:type="spellStart"/>
            <w:r w:rsidRPr="00C3730C">
              <w:rPr>
                <w:rFonts w:eastAsia="Times New Roman" w:cs="Times New Roman"/>
                <w:lang w:eastAsia="de-DE"/>
              </w:rPr>
              <w:t>Slag</w:t>
            </w:r>
            <w:proofErr w:type="spellEnd"/>
            <w:r w:rsidRPr="00C3730C">
              <w:rPr>
                <w:rFonts w:eastAsia="Times New Roman" w:cs="Times New Roman"/>
                <w:lang w:eastAsia="de-DE"/>
              </w:rPr>
              <w:t xml:space="preserve"> (</w:t>
            </w:r>
            <w:proofErr w:type="spellStart"/>
            <w:r w:rsidRPr="00C3730C">
              <w:rPr>
                <w:rFonts w:eastAsia="Times New Roman" w:cs="Times New Roman"/>
                <w:lang w:eastAsia="de-DE"/>
              </w:rPr>
              <w:t>Wt</w:t>
            </w:r>
            <w:proofErr w:type="spellEnd"/>
            <w:r w:rsidRPr="00C3730C">
              <w:rPr>
                <w:rFonts w:eastAsia="Times New Roman" w:cs="Times New Roman"/>
                <w:lang w:eastAsia="de-DE"/>
              </w:rPr>
              <w:t>.%)</w:t>
            </w:r>
          </w:p>
        </w:tc>
        <w:tc>
          <w:tcPr>
            <w:tcW w:w="1984" w:type="dxa"/>
            <w:tcBorders>
              <w:top w:val="single" w:sz="4" w:space="0" w:color="7F7F7F" w:themeColor="text1" w:themeTint="80"/>
              <w:bottom w:val="single" w:sz="4" w:space="0" w:color="auto"/>
            </w:tcBorders>
          </w:tcPr>
          <w:p w14:paraId="2DB6DC1F" w14:textId="594364E0" w:rsidR="00021150" w:rsidRDefault="002427DF" w:rsidP="001B7536">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de-DE"/>
              </w:rPr>
            </w:pPr>
            <w:proofErr w:type="spellStart"/>
            <w:r>
              <w:rPr>
                <w:rFonts w:eastAsia="Times New Roman" w:cs="Times New Roman"/>
                <w:lang w:eastAsia="de-DE"/>
              </w:rPr>
              <w:t>Recovery</w:t>
            </w:r>
            <w:proofErr w:type="spellEnd"/>
            <w:r>
              <w:rPr>
                <w:rFonts w:eastAsia="Times New Roman" w:cs="Times New Roman"/>
                <w:lang w:eastAsia="de-DE"/>
              </w:rPr>
              <w:t xml:space="preserve"> </w:t>
            </w:r>
            <w:r w:rsidR="00021150">
              <w:rPr>
                <w:rFonts w:eastAsia="Times New Roman" w:cs="Times New Roman"/>
                <w:lang w:eastAsia="de-DE"/>
              </w:rPr>
              <w:t>(</w:t>
            </w:r>
            <w:proofErr w:type="spellStart"/>
            <w:r w:rsidR="00021150">
              <w:rPr>
                <w:rFonts w:eastAsia="Times New Roman" w:cs="Times New Roman"/>
                <w:lang w:eastAsia="de-DE"/>
              </w:rPr>
              <w:t>slag</w:t>
            </w:r>
            <w:proofErr w:type="spellEnd"/>
            <w:r w:rsidR="00021150">
              <w:rPr>
                <w:rFonts w:eastAsia="Times New Roman" w:cs="Times New Roman"/>
                <w:lang w:eastAsia="de-DE"/>
              </w:rPr>
              <w:t>)</w:t>
            </w:r>
          </w:p>
        </w:tc>
        <w:tc>
          <w:tcPr>
            <w:tcW w:w="1276" w:type="dxa"/>
            <w:tcBorders>
              <w:top w:val="single" w:sz="4" w:space="0" w:color="7F7F7F" w:themeColor="text1" w:themeTint="80"/>
              <w:bottom w:val="single" w:sz="4" w:space="0" w:color="auto"/>
            </w:tcBorders>
          </w:tcPr>
          <w:p w14:paraId="7B1D3163" w14:textId="1BD13616" w:rsidR="00021150" w:rsidRDefault="00590F01" w:rsidP="001B7536">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de-DE"/>
              </w:rPr>
            </w:pPr>
            <w:proofErr w:type="spellStart"/>
            <w:r>
              <w:rPr>
                <w:rFonts w:eastAsia="Times New Roman" w:cs="Times New Roman"/>
                <w:lang w:eastAsia="de-DE"/>
              </w:rPr>
              <w:t>Pig</w:t>
            </w:r>
            <w:proofErr w:type="spellEnd"/>
            <w:r>
              <w:rPr>
                <w:rFonts w:eastAsia="Times New Roman" w:cs="Times New Roman"/>
                <w:lang w:eastAsia="de-DE"/>
              </w:rPr>
              <w:t xml:space="preserve"> </w:t>
            </w:r>
            <w:proofErr w:type="spellStart"/>
            <w:r>
              <w:rPr>
                <w:rFonts w:eastAsia="Times New Roman" w:cs="Times New Roman"/>
                <w:lang w:eastAsia="de-DE"/>
              </w:rPr>
              <w:t>iron</w:t>
            </w:r>
            <w:proofErr w:type="spellEnd"/>
          </w:p>
        </w:tc>
        <w:tc>
          <w:tcPr>
            <w:tcW w:w="992" w:type="dxa"/>
            <w:tcBorders>
              <w:top w:val="single" w:sz="4" w:space="0" w:color="7F7F7F" w:themeColor="text1" w:themeTint="80"/>
              <w:bottom w:val="single" w:sz="4" w:space="0" w:color="auto"/>
            </w:tcBorders>
          </w:tcPr>
          <w:p w14:paraId="5FE92BF6" w14:textId="099722D1" w:rsidR="00021150" w:rsidRPr="00590F01" w:rsidRDefault="00021150" w:rsidP="001B7536">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val="en-US" w:eastAsia="de-DE"/>
              </w:rPr>
            </w:pPr>
            <w:r w:rsidRPr="00590F01">
              <w:rPr>
                <w:rFonts w:eastAsia="Times New Roman" w:cs="Times New Roman"/>
                <w:lang w:val="en-US" w:eastAsia="de-DE"/>
              </w:rPr>
              <w:t>(</w:t>
            </w:r>
            <w:r w:rsidR="00590F01">
              <w:rPr>
                <w:rFonts w:eastAsia="Times New Roman" w:cs="Times New Roman"/>
                <w:lang w:val="en-US" w:eastAsia="de-DE"/>
              </w:rPr>
              <w:t>Wt</w:t>
            </w:r>
            <w:proofErr w:type="gramStart"/>
            <w:r w:rsidR="00590F01">
              <w:rPr>
                <w:rFonts w:eastAsia="Times New Roman" w:cs="Times New Roman"/>
                <w:lang w:val="en-US" w:eastAsia="de-DE"/>
              </w:rPr>
              <w:t>.%</w:t>
            </w:r>
            <w:proofErr w:type="gramEnd"/>
            <w:r w:rsidR="00590F01">
              <w:rPr>
                <w:rFonts w:eastAsia="Times New Roman" w:cs="Times New Roman"/>
                <w:lang w:val="en-US" w:eastAsia="de-DE"/>
              </w:rPr>
              <w:t>)</w:t>
            </w:r>
          </w:p>
        </w:tc>
      </w:tr>
      <w:tr w:rsidR="00590F01" w:rsidRPr="00590F01" w14:paraId="457D039A" w14:textId="77777777" w:rsidTr="00CF458D">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bottom w:val="nil"/>
            </w:tcBorders>
            <w:noWrap/>
            <w:hideMark/>
          </w:tcPr>
          <w:p w14:paraId="68A97830" w14:textId="77777777" w:rsidR="00021150" w:rsidRPr="00590F01" w:rsidRDefault="00021150" w:rsidP="001B7536">
            <w:pPr>
              <w:contextualSpacing/>
              <w:jc w:val="center"/>
              <w:rPr>
                <w:rFonts w:eastAsia="Times New Roman" w:cs="Times New Roman"/>
                <w:b w:val="0"/>
                <w:lang w:val="en-US" w:eastAsia="de-DE"/>
              </w:rPr>
            </w:pPr>
            <w:r w:rsidRPr="00590F01">
              <w:rPr>
                <w:rFonts w:eastAsia="Times New Roman" w:cs="Times New Roman"/>
                <w:lang w:val="en-US" w:eastAsia="de-DE"/>
              </w:rPr>
              <w:t>Fe</w:t>
            </w:r>
            <w:r w:rsidRPr="00590F01">
              <w:rPr>
                <w:rFonts w:eastAsia="Times New Roman" w:cs="Times New Roman"/>
                <w:vertAlign w:val="subscript"/>
                <w:lang w:val="en-US" w:eastAsia="de-DE"/>
              </w:rPr>
              <w:t>2</w:t>
            </w:r>
            <w:r w:rsidRPr="00590F01">
              <w:rPr>
                <w:rFonts w:eastAsia="Times New Roman" w:cs="Times New Roman"/>
                <w:lang w:val="en-US" w:eastAsia="de-DE"/>
              </w:rPr>
              <w:t>O</w:t>
            </w:r>
            <w:r w:rsidRPr="00590F01">
              <w:rPr>
                <w:rFonts w:eastAsia="Times New Roman" w:cs="Times New Roman"/>
                <w:vertAlign w:val="subscript"/>
                <w:lang w:val="en-US" w:eastAsia="de-DE"/>
              </w:rPr>
              <w:t>3</w:t>
            </w:r>
          </w:p>
        </w:tc>
        <w:tc>
          <w:tcPr>
            <w:tcW w:w="1842" w:type="dxa"/>
            <w:tcBorders>
              <w:top w:val="single" w:sz="4" w:space="0" w:color="auto"/>
              <w:bottom w:val="nil"/>
            </w:tcBorders>
            <w:noWrap/>
            <w:hideMark/>
          </w:tcPr>
          <w:p w14:paraId="4874A90C" w14:textId="78D3E9B5" w:rsidR="00021150" w:rsidRPr="00590F01" w:rsidRDefault="00021150" w:rsidP="001B753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de-DE"/>
              </w:rPr>
            </w:pPr>
            <w:r w:rsidRPr="00590F01">
              <w:rPr>
                <w:rFonts w:eastAsia="Times New Roman" w:cs="Times New Roman"/>
                <w:lang w:val="en-US" w:eastAsia="de-DE"/>
              </w:rPr>
              <w:t>35.3</w:t>
            </w:r>
          </w:p>
        </w:tc>
        <w:tc>
          <w:tcPr>
            <w:tcW w:w="1418" w:type="dxa"/>
            <w:tcBorders>
              <w:top w:val="single" w:sz="4" w:space="0" w:color="auto"/>
              <w:bottom w:val="nil"/>
            </w:tcBorders>
            <w:noWrap/>
            <w:hideMark/>
          </w:tcPr>
          <w:p w14:paraId="3E860282" w14:textId="232C56F4" w:rsidR="00021150" w:rsidRPr="00590F01" w:rsidRDefault="00021150" w:rsidP="00455F78">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de-DE"/>
              </w:rPr>
            </w:pPr>
            <w:r w:rsidRPr="00590F01">
              <w:rPr>
                <w:rFonts w:eastAsia="Times New Roman" w:cs="Times New Roman"/>
                <w:lang w:val="en-US" w:eastAsia="de-DE"/>
              </w:rPr>
              <w:t>1.10*</w:t>
            </w:r>
          </w:p>
        </w:tc>
        <w:tc>
          <w:tcPr>
            <w:tcW w:w="1984" w:type="dxa"/>
            <w:tcBorders>
              <w:top w:val="single" w:sz="4" w:space="0" w:color="auto"/>
              <w:bottom w:val="nil"/>
            </w:tcBorders>
          </w:tcPr>
          <w:p w14:paraId="11B7BC75" w14:textId="3DC55A49" w:rsidR="00021150" w:rsidRPr="00590F01" w:rsidRDefault="002427DF" w:rsidP="001B753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de-DE"/>
              </w:rPr>
            </w:pPr>
            <w:r>
              <w:rPr>
                <w:rFonts w:eastAsia="Times New Roman" w:cs="Times New Roman"/>
                <w:lang w:val="en-US" w:eastAsia="de-DE"/>
              </w:rPr>
              <w:t>Very l</w:t>
            </w:r>
            <w:r w:rsidR="003A4204">
              <w:rPr>
                <w:rFonts w:eastAsia="Times New Roman" w:cs="Times New Roman"/>
                <w:lang w:val="en-US" w:eastAsia="de-DE"/>
              </w:rPr>
              <w:t>ow</w:t>
            </w:r>
          </w:p>
        </w:tc>
        <w:tc>
          <w:tcPr>
            <w:tcW w:w="1276" w:type="dxa"/>
            <w:tcBorders>
              <w:top w:val="single" w:sz="4" w:space="0" w:color="auto"/>
              <w:bottom w:val="nil"/>
            </w:tcBorders>
          </w:tcPr>
          <w:p w14:paraId="5AEFE718" w14:textId="2FE450E3" w:rsidR="00021150" w:rsidRPr="001F7C01" w:rsidRDefault="001F7C01" w:rsidP="001B753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lang w:val="en-US" w:eastAsia="de-DE"/>
              </w:rPr>
            </w:pPr>
            <w:r w:rsidRPr="001F7C01">
              <w:rPr>
                <w:rFonts w:eastAsia="Times New Roman" w:cs="Times New Roman"/>
                <w:b/>
                <w:lang w:val="en-US" w:eastAsia="de-DE"/>
              </w:rPr>
              <w:t>Fe</w:t>
            </w:r>
          </w:p>
        </w:tc>
        <w:tc>
          <w:tcPr>
            <w:tcW w:w="992" w:type="dxa"/>
            <w:tcBorders>
              <w:top w:val="single" w:sz="4" w:space="0" w:color="auto"/>
              <w:bottom w:val="nil"/>
            </w:tcBorders>
          </w:tcPr>
          <w:p w14:paraId="361B0434" w14:textId="64FFF0D9" w:rsidR="00021150" w:rsidRPr="00590F01" w:rsidRDefault="001F7C01" w:rsidP="001B753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de-DE"/>
              </w:rPr>
            </w:pPr>
            <w:r>
              <w:rPr>
                <w:rFonts w:eastAsia="Times New Roman" w:cs="Times New Roman"/>
                <w:lang w:val="en-US" w:eastAsia="de-DE"/>
              </w:rPr>
              <w:t>94.1</w:t>
            </w:r>
          </w:p>
        </w:tc>
      </w:tr>
      <w:tr w:rsidR="00590F01" w:rsidRPr="00590F01" w14:paraId="19C97A96" w14:textId="77777777" w:rsidTr="00CF458D">
        <w:trPr>
          <w:trHeight w:hRule="exact" w:val="40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hideMark/>
          </w:tcPr>
          <w:p w14:paraId="67FFF413" w14:textId="77777777" w:rsidR="00021150" w:rsidRPr="00590F01" w:rsidRDefault="00021150" w:rsidP="001B7536">
            <w:pPr>
              <w:contextualSpacing/>
              <w:jc w:val="center"/>
              <w:rPr>
                <w:rFonts w:eastAsia="Times New Roman" w:cs="Times New Roman"/>
                <w:b w:val="0"/>
                <w:lang w:val="en-US" w:eastAsia="de-DE"/>
              </w:rPr>
            </w:pPr>
            <w:r w:rsidRPr="00590F01">
              <w:rPr>
                <w:rFonts w:eastAsia="Times New Roman" w:cs="Times New Roman"/>
                <w:lang w:val="en-US" w:eastAsia="de-DE"/>
              </w:rPr>
              <w:t>Al</w:t>
            </w:r>
            <w:r w:rsidRPr="00590F01">
              <w:rPr>
                <w:rFonts w:eastAsia="Times New Roman" w:cs="Times New Roman"/>
                <w:vertAlign w:val="subscript"/>
                <w:lang w:val="en-US" w:eastAsia="de-DE"/>
              </w:rPr>
              <w:t>2</w:t>
            </w:r>
            <w:r w:rsidRPr="00590F01">
              <w:rPr>
                <w:rFonts w:eastAsia="Times New Roman" w:cs="Times New Roman"/>
                <w:lang w:val="en-US" w:eastAsia="de-DE"/>
              </w:rPr>
              <w:t>O</w:t>
            </w:r>
            <w:r w:rsidRPr="00590F01">
              <w:rPr>
                <w:rFonts w:eastAsia="Times New Roman" w:cs="Times New Roman"/>
                <w:vertAlign w:val="subscript"/>
                <w:lang w:val="en-US" w:eastAsia="de-DE"/>
              </w:rPr>
              <w:t>3</w:t>
            </w:r>
          </w:p>
        </w:tc>
        <w:tc>
          <w:tcPr>
            <w:tcW w:w="1842" w:type="dxa"/>
            <w:tcBorders>
              <w:top w:val="nil"/>
              <w:bottom w:val="nil"/>
            </w:tcBorders>
            <w:noWrap/>
            <w:hideMark/>
          </w:tcPr>
          <w:p w14:paraId="61436188" w14:textId="4A751851" w:rsidR="00021150" w:rsidRPr="00590F01" w:rsidRDefault="00021150" w:rsidP="001B7536">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de-DE"/>
              </w:rPr>
            </w:pPr>
            <w:r w:rsidRPr="00590F01">
              <w:rPr>
                <w:rFonts w:eastAsia="Times New Roman" w:cs="Times New Roman"/>
                <w:lang w:val="en-US" w:eastAsia="de-DE"/>
              </w:rPr>
              <w:t>15.7</w:t>
            </w:r>
          </w:p>
        </w:tc>
        <w:tc>
          <w:tcPr>
            <w:tcW w:w="1418" w:type="dxa"/>
            <w:tcBorders>
              <w:top w:val="nil"/>
              <w:bottom w:val="nil"/>
            </w:tcBorders>
            <w:noWrap/>
            <w:hideMark/>
          </w:tcPr>
          <w:p w14:paraId="71017612" w14:textId="77777777" w:rsidR="00021150" w:rsidRPr="00590F01" w:rsidRDefault="00021150" w:rsidP="001B7536">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de-DE"/>
              </w:rPr>
            </w:pPr>
            <w:r w:rsidRPr="00590F01">
              <w:rPr>
                <w:rFonts w:eastAsia="Times New Roman" w:cs="Times New Roman"/>
                <w:lang w:val="en-US" w:eastAsia="de-DE"/>
              </w:rPr>
              <w:t>29.1</w:t>
            </w:r>
          </w:p>
        </w:tc>
        <w:tc>
          <w:tcPr>
            <w:tcW w:w="1984" w:type="dxa"/>
            <w:tcBorders>
              <w:top w:val="nil"/>
              <w:bottom w:val="nil"/>
            </w:tcBorders>
          </w:tcPr>
          <w:p w14:paraId="4671492C" w14:textId="017DE34C" w:rsidR="00021150" w:rsidRPr="00590F01" w:rsidRDefault="003A4204" w:rsidP="001B7536">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de-DE"/>
              </w:rPr>
            </w:pPr>
            <w:r>
              <w:rPr>
                <w:rFonts w:eastAsia="Times New Roman" w:cs="Times New Roman"/>
                <w:lang w:val="en-US" w:eastAsia="de-DE"/>
              </w:rPr>
              <w:t>Very high</w:t>
            </w:r>
            <w:bookmarkStart w:id="0" w:name="_GoBack"/>
            <w:bookmarkEnd w:id="0"/>
          </w:p>
        </w:tc>
        <w:tc>
          <w:tcPr>
            <w:tcW w:w="1276" w:type="dxa"/>
            <w:tcBorders>
              <w:top w:val="nil"/>
              <w:bottom w:val="nil"/>
            </w:tcBorders>
          </w:tcPr>
          <w:p w14:paraId="4183FF5E" w14:textId="49C7B39C" w:rsidR="00021150" w:rsidRPr="001F7C01" w:rsidRDefault="001F7C01" w:rsidP="001B7536">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val="en-US" w:eastAsia="de-DE"/>
              </w:rPr>
            </w:pPr>
            <w:r w:rsidRPr="001F7C01">
              <w:rPr>
                <w:rFonts w:eastAsia="Times New Roman" w:cs="Times New Roman"/>
                <w:b/>
                <w:lang w:val="en-US" w:eastAsia="de-DE"/>
              </w:rPr>
              <w:t>C</w:t>
            </w:r>
          </w:p>
        </w:tc>
        <w:tc>
          <w:tcPr>
            <w:tcW w:w="992" w:type="dxa"/>
            <w:tcBorders>
              <w:top w:val="nil"/>
              <w:bottom w:val="nil"/>
            </w:tcBorders>
          </w:tcPr>
          <w:p w14:paraId="601B7E4F" w14:textId="35E5BE09" w:rsidR="00021150" w:rsidRPr="00590F01" w:rsidRDefault="001F7C01" w:rsidP="001B7536">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de-DE"/>
              </w:rPr>
            </w:pPr>
            <w:r>
              <w:rPr>
                <w:rFonts w:eastAsia="Times New Roman" w:cs="Times New Roman"/>
                <w:lang w:val="en-US" w:eastAsia="de-DE"/>
              </w:rPr>
              <w:t>4.5</w:t>
            </w:r>
          </w:p>
        </w:tc>
      </w:tr>
      <w:tr w:rsidR="00590F01" w:rsidRPr="00590F01" w14:paraId="114A27B7" w14:textId="77777777" w:rsidTr="00CF458D">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hideMark/>
          </w:tcPr>
          <w:p w14:paraId="617096D2" w14:textId="77777777" w:rsidR="00021150" w:rsidRPr="00590F01" w:rsidRDefault="00021150" w:rsidP="001B7536">
            <w:pPr>
              <w:contextualSpacing/>
              <w:jc w:val="center"/>
              <w:rPr>
                <w:rFonts w:eastAsia="Times New Roman" w:cs="Times New Roman"/>
                <w:b w:val="0"/>
                <w:lang w:val="en-US" w:eastAsia="de-DE"/>
              </w:rPr>
            </w:pPr>
            <w:r w:rsidRPr="00590F01">
              <w:rPr>
                <w:rFonts w:eastAsia="Times New Roman" w:cs="Times New Roman"/>
                <w:lang w:val="en-US" w:eastAsia="de-DE"/>
              </w:rPr>
              <w:t>Cr</w:t>
            </w:r>
            <w:r w:rsidRPr="00590F01">
              <w:rPr>
                <w:rFonts w:eastAsia="Times New Roman" w:cs="Times New Roman"/>
                <w:vertAlign w:val="subscript"/>
                <w:lang w:val="en-US" w:eastAsia="de-DE"/>
              </w:rPr>
              <w:t>2</w:t>
            </w:r>
            <w:r w:rsidRPr="00590F01">
              <w:rPr>
                <w:rFonts w:eastAsia="Times New Roman" w:cs="Times New Roman"/>
                <w:lang w:val="en-US" w:eastAsia="de-DE"/>
              </w:rPr>
              <w:t>O</w:t>
            </w:r>
            <w:r w:rsidRPr="00590F01">
              <w:rPr>
                <w:rFonts w:eastAsia="Times New Roman" w:cs="Times New Roman"/>
                <w:vertAlign w:val="subscript"/>
                <w:lang w:val="en-US" w:eastAsia="de-DE"/>
              </w:rPr>
              <w:t>3</w:t>
            </w:r>
          </w:p>
        </w:tc>
        <w:tc>
          <w:tcPr>
            <w:tcW w:w="1842" w:type="dxa"/>
            <w:tcBorders>
              <w:top w:val="nil"/>
              <w:bottom w:val="nil"/>
            </w:tcBorders>
            <w:noWrap/>
            <w:hideMark/>
          </w:tcPr>
          <w:p w14:paraId="3756D752" w14:textId="77777777" w:rsidR="00021150" w:rsidRPr="00590F01" w:rsidRDefault="00021150" w:rsidP="001B753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de-DE"/>
              </w:rPr>
            </w:pPr>
            <w:r w:rsidRPr="00590F01">
              <w:rPr>
                <w:rFonts w:eastAsia="Times New Roman" w:cs="Times New Roman"/>
                <w:lang w:val="en-US" w:eastAsia="de-DE"/>
              </w:rPr>
              <w:t>0.2</w:t>
            </w:r>
          </w:p>
        </w:tc>
        <w:tc>
          <w:tcPr>
            <w:tcW w:w="1418" w:type="dxa"/>
            <w:tcBorders>
              <w:top w:val="nil"/>
              <w:bottom w:val="nil"/>
            </w:tcBorders>
            <w:noWrap/>
            <w:hideMark/>
          </w:tcPr>
          <w:p w14:paraId="198F473F" w14:textId="77777777" w:rsidR="00021150" w:rsidRPr="00590F01" w:rsidRDefault="00021150" w:rsidP="001B753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de-DE"/>
              </w:rPr>
            </w:pPr>
            <w:r w:rsidRPr="00590F01">
              <w:rPr>
                <w:rFonts w:eastAsia="Times New Roman" w:cs="Times New Roman"/>
                <w:lang w:val="en-US" w:eastAsia="de-DE"/>
              </w:rPr>
              <w:t>0.2</w:t>
            </w:r>
          </w:p>
        </w:tc>
        <w:tc>
          <w:tcPr>
            <w:tcW w:w="1984" w:type="dxa"/>
            <w:tcBorders>
              <w:top w:val="nil"/>
              <w:bottom w:val="nil"/>
            </w:tcBorders>
          </w:tcPr>
          <w:p w14:paraId="3D9A65A9" w14:textId="13F9C739" w:rsidR="00021150" w:rsidRPr="00590F01" w:rsidRDefault="003A4204" w:rsidP="001B753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de-DE"/>
              </w:rPr>
            </w:pPr>
            <w:r>
              <w:rPr>
                <w:rFonts w:eastAsia="Times New Roman" w:cs="Times New Roman"/>
                <w:lang w:val="en-US" w:eastAsia="de-DE"/>
              </w:rPr>
              <w:t>Low</w:t>
            </w:r>
          </w:p>
        </w:tc>
        <w:tc>
          <w:tcPr>
            <w:tcW w:w="1276" w:type="dxa"/>
            <w:tcBorders>
              <w:top w:val="nil"/>
              <w:bottom w:val="nil"/>
            </w:tcBorders>
          </w:tcPr>
          <w:p w14:paraId="16C0B814" w14:textId="5A752911" w:rsidR="00021150" w:rsidRPr="001F7C01" w:rsidRDefault="001F7C01" w:rsidP="001B753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lang w:val="en-US" w:eastAsia="de-DE"/>
              </w:rPr>
            </w:pPr>
            <w:r>
              <w:rPr>
                <w:rFonts w:eastAsia="Times New Roman" w:cs="Times New Roman"/>
                <w:b/>
                <w:lang w:val="en-US" w:eastAsia="de-DE"/>
              </w:rPr>
              <w:t>Cr</w:t>
            </w:r>
          </w:p>
        </w:tc>
        <w:tc>
          <w:tcPr>
            <w:tcW w:w="992" w:type="dxa"/>
            <w:tcBorders>
              <w:top w:val="nil"/>
              <w:bottom w:val="nil"/>
            </w:tcBorders>
          </w:tcPr>
          <w:p w14:paraId="28AD094A" w14:textId="15C58CAE" w:rsidR="00021150" w:rsidRPr="00590F01" w:rsidRDefault="001F7C01" w:rsidP="001B753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de-DE"/>
              </w:rPr>
            </w:pPr>
            <w:r>
              <w:rPr>
                <w:rFonts w:eastAsia="Times New Roman" w:cs="Times New Roman"/>
                <w:lang w:val="en-US" w:eastAsia="de-DE"/>
              </w:rPr>
              <w:t>0.4</w:t>
            </w:r>
          </w:p>
        </w:tc>
      </w:tr>
      <w:tr w:rsidR="00590F01" w:rsidRPr="00590F01" w14:paraId="788EADC4" w14:textId="77777777" w:rsidTr="00CF458D">
        <w:trPr>
          <w:trHeight w:hRule="exact" w:val="40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hideMark/>
          </w:tcPr>
          <w:p w14:paraId="64E24410" w14:textId="77777777" w:rsidR="00021150" w:rsidRPr="00590F01" w:rsidRDefault="00021150" w:rsidP="001B7536">
            <w:pPr>
              <w:contextualSpacing/>
              <w:jc w:val="center"/>
              <w:rPr>
                <w:rFonts w:eastAsia="Times New Roman" w:cs="Times New Roman"/>
                <w:b w:val="0"/>
                <w:lang w:val="en-US" w:eastAsia="de-DE"/>
              </w:rPr>
            </w:pPr>
            <w:r w:rsidRPr="00590F01">
              <w:rPr>
                <w:rFonts w:eastAsia="Times New Roman" w:cs="Times New Roman"/>
                <w:lang w:val="en-US" w:eastAsia="de-DE"/>
              </w:rPr>
              <w:t>Na</w:t>
            </w:r>
            <w:r w:rsidRPr="00590F01">
              <w:rPr>
                <w:rFonts w:eastAsia="Times New Roman" w:cs="Times New Roman"/>
                <w:vertAlign w:val="subscript"/>
                <w:lang w:val="en-US" w:eastAsia="de-DE"/>
              </w:rPr>
              <w:t>2</w:t>
            </w:r>
            <w:r w:rsidRPr="00590F01">
              <w:rPr>
                <w:rFonts w:eastAsia="Times New Roman" w:cs="Times New Roman"/>
                <w:lang w:val="en-US" w:eastAsia="de-DE"/>
              </w:rPr>
              <w:t>O</w:t>
            </w:r>
          </w:p>
        </w:tc>
        <w:tc>
          <w:tcPr>
            <w:tcW w:w="1842" w:type="dxa"/>
            <w:tcBorders>
              <w:top w:val="nil"/>
              <w:bottom w:val="nil"/>
            </w:tcBorders>
            <w:noWrap/>
            <w:hideMark/>
          </w:tcPr>
          <w:p w14:paraId="5759F693" w14:textId="73CCC57F" w:rsidR="00021150" w:rsidRPr="00590F01" w:rsidRDefault="00021150" w:rsidP="001B7536">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de-DE"/>
              </w:rPr>
            </w:pPr>
            <w:r w:rsidRPr="00590F01">
              <w:rPr>
                <w:rFonts w:eastAsia="Times New Roman" w:cs="Times New Roman"/>
                <w:lang w:val="en-US" w:eastAsia="de-DE"/>
              </w:rPr>
              <w:t>8.9</w:t>
            </w:r>
          </w:p>
        </w:tc>
        <w:tc>
          <w:tcPr>
            <w:tcW w:w="1418" w:type="dxa"/>
            <w:tcBorders>
              <w:top w:val="nil"/>
              <w:bottom w:val="nil"/>
            </w:tcBorders>
            <w:noWrap/>
            <w:hideMark/>
          </w:tcPr>
          <w:p w14:paraId="31553A4C" w14:textId="77777777" w:rsidR="00021150" w:rsidRPr="00590F01" w:rsidRDefault="00021150" w:rsidP="001B7536">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de-DE"/>
              </w:rPr>
            </w:pPr>
            <w:r w:rsidRPr="00590F01">
              <w:rPr>
                <w:rFonts w:eastAsia="Times New Roman" w:cs="Times New Roman"/>
                <w:lang w:val="en-US" w:eastAsia="de-DE"/>
              </w:rPr>
              <w:t>11.4</w:t>
            </w:r>
          </w:p>
        </w:tc>
        <w:tc>
          <w:tcPr>
            <w:tcW w:w="1984" w:type="dxa"/>
            <w:tcBorders>
              <w:top w:val="nil"/>
              <w:bottom w:val="nil"/>
            </w:tcBorders>
          </w:tcPr>
          <w:p w14:paraId="5738FA4F" w14:textId="5558F728" w:rsidR="00021150" w:rsidRPr="00590F01" w:rsidRDefault="003A4204" w:rsidP="001B7536">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de-DE"/>
              </w:rPr>
            </w:pPr>
            <w:r>
              <w:rPr>
                <w:rFonts w:eastAsia="Times New Roman" w:cs="Times New Roman"/>
                <w:lang w:val="en-US" w:eastAsia="de-DE"/>
              </w:rPr>
              <w:t>High</w:t>
            </w:r>
          </w:p>
        </w:tc>
        <w:tc>
          <w:tcPr>
            <w:tcW w:w="1276" w:type="dxa"/>
            <w:tcBorders>
              <w:top w:val="nil"/>
              <w:bottom w:val="nil"/>
            </w:tcBorders>
          </w:tcPr>
          <w:p w14:paraId="3376D56B" w14:textId="7F84ED75" w:rsidR="00021150" w:rsidRPr="001F7C01" w:rsidRDefault="001F7C01" w:rsidP="001B7536">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val="en-US" w:eastAsia="de-DE"/>
              </w:rPr>
            </w:pPr>
            <w:r>
              <w:rPr>
                <w:rFonts w:eastAsia="Times New Roman" w:cs="Times New Roman"/>
                <w:b/>
                <w:lang w:val="en-US" w:eastAsia="de-DE"/>
              </w:rPr>
              <w:t>P</w:t>
            </w:r>
          </w:p>
        </w:tc>
        <w:tc>
          <w:tcPr>
            <w:tcW w:w="992" w:type="dxa"/>
            <w:tcBorders>
              <w:top w:val="nil"/>
              <w:bottom w:val="nil"/>
            </w:tcBorders>
          </w:tcPr>
          <w:p w14:paraId="2DAA47BB" w14:textId="144A7D1F" w:rsidR="00021150" w:rsidRPr="00590F01" w:rsidRDefault="001F7C01" w:rsidP="001B7536">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de-DE"/>
              </w:rPr>
            </w:pPr>
            <w:r>
              <w:rPr>
                <w:rFonts w:eastAsia="Times New Roman" w:cs="Times New Roman"/>
                <w:lang w:val="en-US" w:eastAsia="de-DE"/>
              </w:rPr>
              <w:t>0.4</w:t>
            </w:r>
          </w:p>
        </w:tc>
      </w:tr>
      <w:tr w:rsidR="00590F01" w:rsidRPr="00590F01" w14:paraId="6767EA91" w14:textId="77777777" w:rsidTr="00CF458D">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hideMark/>
          </w:tcPr>
          <w:p w14:paraId="14AD3A6E" w14:textId="77777777" w:rsidR="00021150" w:rsidRPr="00590F01" w:rsidRDefault="00021150" w:rsidP="001B7536">
            <w:pPr>
              <w:contextualSpacing/>
              <w:jc w:val="center"/>
              <w:rPr>
                <w:rFonts w:eastAsia="Times New Roman" w:cs="Times New Roman"/>
                <w:b w:val="0"/>
                <w:lang w:val="en-US" w:eastAsia="de-DE"/>
              </w:rPr>
            </w:pPr>
            <w:r w:rsidRPr="00590F01">
              <w:rPr>
                <w:rFonts w:eastAsia="Times New Roman" w:cs="Times New Roman"/>
                <w:lang w:val="en-US" w:eastAsia="de-DE"/>
              </w:rPr>
              <w:t>TiO</w:t>
            </w:r>
            <w:r w:rsidRPr="00590F01">
              <w:rPr>
                <w:rFonts w:eastAsia="Times New Roman" w:cs="Times New Roman"/>
                <w:vertAlign w:val="subscript"/>
                <w:lang w:val="en-US" w:eastAsia="de-DE"/>
              </w:rPr>
              <w:t>2</w:t>
            </w:r>
          </w:p>
        </w:tc>
        <w:tc>
          <w:tcPr>
            <w:tcW w:w="1842" w:type="dxa"/>
            <w:tcBorders>
              <w:top w:val="nil"/>
              <w:bottom w:val="nil"/>
            </w:tcBorders>
            <w:noWrap/>
            <w:hideMark/>
          </w:tcPr>
          <w:p w14:paraId="54A75BF6" w14:textId="20839A8D" w:rsidR="00021150" w:rsidRPr="00590F01" w:rsidRDefault="00021150" w:rsidP="001B753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de-DE"/>
              </w:rPr>
            </w:pPr>
            <w:r w:rsidRPr="00590F01">
              <w:rPr>
                <w:rFonts w:eastAsia="Times New Roman" w:cs="Times New Roman"/>
                <w:lang w:val="en-US" w:eastAsia="de-DE"/>
              </w:rPr>
              <w:t>11.4</w:t>
            </w:r>
          </w:p>
        </w:tc>
        <w:tc>
          <w:tcPr>
            <w:tcW w:w="1418" w:type="dxa"/>
            <w:tcBorders>
              <w:top w:val="nil"/>
              <w:bottom w:val="nil"/>
            </w:tcBorders>
            <w:noWrap/>
            <w:hideMark/>
          </w:tcPr>
          <w:p w14:paraId="337FC994" w14:textId="77777777" w:rsidR="00021150" w:rsidRPr="00590F01" w:rsidRDefault="00021150" w:rsidP="001B753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de-DE"/>
              </w:rPr>
            </w:pPr>
            <w:r w:rsidRPr="00590F01">
              <w:rPr>
                <w:rFonts w:eastAsia="Times New Roman" w:cs="Times New Roman"/>
                <w:lang w:val="en-US" w:eastAsia="de-DE"/>
              </w:rPr>
              <w:t>21.3</w:t>
            </w:r>
          </w:p>
        </w:tc>
        <w:tc>
          <w:tcPr>
            <w:tcW w:w="1984" w:type="dxa"/>
            <w:tcBorders>
              <w:top w:val="nil"/>
              <w:bottom w:val="nil"/>
            </w:tcBorders>
          </w:tcPr>
          <w:p w14:paraId="30F1E983" w14:textId="476E2A74" w:rsidR="00021150" w:rsidRPr="00590F01" w:rsidRDefault="003A4204" w:rsidP="001B753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de-DE"/>
              </w:rPr>
            </w:pPr>
            <w:r>
              <w:rPr>
                <w:rFonts w:eastAsia="Times New Roman" w:cs="Times New Roman"/>
                <w:lang w:val="en-US" w:eastAsia="de-DE"/>
              </w:rPr>
              <w:t>Very high</w:t>
            </w:r>
          </w:p>
        </w:tc>
        <w:tc>
          <w:tcPr>
            <w:tcW w:w="1276" w:type="dxa"/>
            <w:tcBorders>
              <w:top w:val="nil"/>
              <w:bottom w:val="nil"/>
            </w:tcBorders>
          </w:tcPr>
          <w:p w14:paraId="4AC6858D" w14:textId="221FFD2F" w:rsidR="00021150" w:rsidRPr="001F7C01" w:rsidRDefault="001F7C01" w:rsidP="001B753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lang w:val="en-US" w:eastAsia="de-DE"/>
              </w:rPr>
            </w:pPr>
            <w:proofErr w:type="spellStart"/>
            <w:r>
              <w:rPr>
                <w:rFonts w:eastAsia="Times New Roman" w:cs="Times New Roman"/>
                <w:b/>
                <w:lang w:val="en-US" w:eastAsia="de-DE"/>
              </w:rPr>
              <w:t>Ti</w:t>
            </w:r>
            <w:proofErr w:type="spellEnd"/>
          </w:p>
        </w:tc>
        <w:tc>
          <w:tcPr>
            <w:tcW w:w="992" w:type="dxa"/>
            <w:tcBorders>
              <w:top w:val="nil"/>
              <w:bottom w:val="nil"/>
            </w:tcBorders>
          </w:tcPr>
          <w:p w14:paraId="48650B1B" w14:textId="26FD62E3" w:rsidR="00021150" w:rsidRPr="00590F01" w:rsidRDefault="001F7C01" w:rsidP="001B753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de-DE"/>
              </w:rPr>
            </w:pPr>
            <w:r>
              <w:rPr>
                <w:rFonts w:eastAsia="Times New Roman" w:cs="Times New Roman"/>
                <w:lang w:val="en-US" w:eastAsia="de-DE"/>
              </w:rPr>
              <w:t>0.07</w:t>
            </w:r>
          </w:p>
        </w:tc>
      </w:tr>
      <w:tr w:rsidR="00590F01" w:rsidRPr="00590F01" w14:paraId="4AD7304B" w14:textId="77777777" w:rsidTr="00CF458D">
        <w:trPr>
          <w:trHeight w:hRule="exact" w:val="40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hideMark/>
          </w:tcPr>
          <w:p w14:paraId="189E9BC3" w14:textId="77777777" w:rsidR="00021150" w:rsidRPr="00590F01" w:rsidRDefault="00021150" w:rsidP="001B7536">
            <w:pPr>
              <w:contextualSpacing/>
              <w:jc w:val="center"/>
              <w:rPr>
                <w:rFonts w:eastAsia="Times New Roman" w:cs="Times New Roman"/>
                <w:b w:val="0"/>
                <w:lang w:val="en-US" w:eastAsia="de-DE"/>
              </w:rPr>
            </w:pPr>
            <w:r w:rsidRPr="00590F01">
              <w:rPr>
                <w:rFonts w:eastAsia="Times New Roman" w:cs="Times New Roman"/>
                <w:lang w:val="en-US" w:eastAsia="de-DE"/>
              </w:rPr>
              <w:t>SiO</w:t>
            </w:r>
            <w:r w:rsidRPr="00590F01">
              <w:rPr>
                <w:rFonts w:eastAsia="Times New Roman" w:cs="Times New Roman"/>
                <w:vertAlign w:val="subscript"/>
                <w:lang w:val="en-US" w:eastAsia="de-DE"/>
              </w:rPr>
              <w:t>2</w:t>
            </w:r>
          </w:p>
        </w:tc>
        <w:tc>
          <w:tcPr>
            <w:tcW w:w="1842" w:type="dxa"/>
            <w:tcBorders>
              <w:top w:val="nil"/>
              <w:bottom w:val="nil"/>
            </w:tcBorders>
            <w:noWrap/>
            <w:hideMark/>
          </w:tcPr>
          <w:p w14:paraId="17CA4E93" w14:textId="6A7A4808" w:rsidR="00021150" w:rsidRPr="00590F01" w:rsidRDefault="00021150" w:rsidP="001B7536">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de-DE"/>
              </w:rPr>
            </w:pPr>
            <w:r w:rsidRPr="00590F01">
              <w:rPr>
                <w:rFonts w:eastAsia="Times New Roman" w:cs="Times New Roman"/>
                <w:lang w:val="en-US" w:eastAsia="de-DE"/>
              </w:rPr>
              <w:t>14.0</w:t>
            </w:r>
          </w:p>
        </w:tc>
        <w:tc>
          <w:tcPr>
            <w:tcW w:w="1418" w:type="dxa"/>
            <w:tcBorders>
              <w:top w:val="nil"/>
              <w:bottom w:val="nil"/>
            </w:tcBorders>
            <w:noWrap/>
            <w:hideMark/>
          </w:tcPr>
          <w:p w14:paraId="473522DC" w14:textId="77777777" w:rsidR="00021150" w:rsidRPr="00590F01" w:rsidRDefault="00021150" w:rsidP="001B7536">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de-DE"/>
              </w:rPr>
            </w:pPr>
            <w:r w:rsidRPr="00590F01">
              <w:rPr>
                <w:rFonts w:eastAsia="Times New Roman" w:cs="Times New Roman"/>
                <w:lang w:val="en-US" w:eastAsia="de-DE"/>
              </w:rPr>
              <w:t>25.4</w:t>
            </w:r>
          </w:p>
        </w:tc>
        <w:tc>
          <w:tcPr>
            <w:tcW w:w="1984" w:type="dxa"/>
            <w:tcBorders>
              <w:top w:val="nil"/>
              <w:bottom w:val="nil"/>
            </w:tcBorders>
          </w:tcPr>
          <w:p w14:paraId="22FC11D9" w14:textId="539B62D1" w:rsidR="00021150" w:rsidRPr="00590F01" w:rsidRDefault="003A4204" w:rsidP="001B7536">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de-DE"/>
              </w:rPr>
            </w:pPr>
            <w:r>
              <w:rPr>
                <w:rFonts w:eastAsia="Times New Roman" w:cs="Times New Roman"/>
                <w:lang w:val="en-US" w:eastAsia="de-DE"/>
              </w:rPr>
              <w:t>Very high</w:t>
            </w:r>
          </w:p>
        </w:tc>
        <w:tc>
          <w:tcPr>
            <w:tcW w:w="1276" w:type="dxa"/>
            <w:tcBorders>
              <w:top w:val="nil"/>
              <w:bottom w:val="nil"/>
            </w:tcBorders>
          </w:tcPr>
          <w:p w14:paraId="02235A37" w14:textId="576A2ED6" w:rsidR="00021150" w:rsidRPr="001F7C01" w:rsidRDefault="001F7C01" w:rsidP="001B7536">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val="en-US" w:eastAsia="de-DE"/>
              </w:rPr>
            </w:pPr>
            <w:r>
              <w:rPr>
                <w:rFonts w:eastAsia="Times New Roman" w:cs="Times New Roman"/>
                <w:b/>
                <w:lang w:val="en-US" w:eastAsia="de-DE"/>
              </w:rPr>
              <w:t>Si</w:t>
            </w:r>
          </w:p>
        </w:tc>
        <w:tc>
          <w:tcPr>
            <w:tcW w:w="992" w:type="dxa"/>
            <w:tcBorders>
              <w:top w:val="nil"/>
              <w:bottom w:val="nil"/>
            </w:tcBorders>
          </w:tcPr>
          <w:p w14:paraId="5C873A5F" w14:textId="1F93ADF2" w:rsidR="00021150" w:rsidRPr="00590F01" w:rsidRDefault="001F7C01" w:rsidP="001B7536">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de-DE"/>
              </w:rPr>
            </w:pPr>
            <w:r>
              <w:rPr>
                <w:rFonts w:eastAsia="Times New Roman" w:cs="Times New Roman"/>
                <w:lang w:val="en-US" w:eastAsia="de-DE"/>
              </w:rPr>
              <w:t>40ppm</w:t>
            </w:r>
          </w:p>
        </w:tc>
      </w:tr>
      <w:tr w:rsidR="00590F01" w:rsidRPr="00274222" w14:paraId="69B21C68" w14:textId="77777777" w:rsidTr="00CF458D">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hideMark/>
          </w:tcPr>
          <w:p w14:paraId="3C6488A9" w14:textId="77777777" w:rsidR="00021150" w:rsidRPr="00C3730C" w:rsidRDefault="00021150" w:rsidP="001B7536">
            <w:pPr>
              <w:contextualSpacing/>
              <w:jc w:val="center"/>
              <w:rPr>
                <w:rFonts w:eastAsia="Times New Roman" w:cs="Times New Roman"/>
                <w:b w:val="0"/>
                <w:lang w:eastAsia="de-DE"/>
              </w:rPr>
            </w:pPr>
            <w:proofErr w:type="spellStart"/>
            <w:r w:rsidRPr="00C3730C">
              <w:rPr>
                <w:rFonts w:eastAsia="Times New Roman" w:cs="Times New Roman"/>
                <w:lang w:eastAsia="de-DE"/>
              </w:rPr>
              <w:t>CaO</w:t>
            </w:r>
            <w:proofErr w:type="spellEnd"/>
          </w:p>
        </w:tc>
        <w:tc>
          <w:tcPr>
            <w:tcW w:w="1842" w:type="dxa"/>
            <w:tcBorders>
              <w:top w:val="nil"/>
              <w:bottom w:val="nil"/>
            </w:tcBorders>
            <w:noWrap/>
            <w:hideMark/>
          </w:tcPr>
          <w:p w14:paraId="77DB85F2" w14:textId="45A15596" w:rsidR="00021150" w:rsidRPr="00C3730C" w:rsidRDefault="00021150" w:rsidP="001B753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de-DE"/>
              </w:rPr>
            </w:pPr>
            <w:r>
              <w:rPr>
                <w:rFonts w:eastAsia="Times New Roman" w:cs="Times New Roman"/>
                <w:lang w:eastAsia="de-DE"/>
              </w:rPr>
              <w:t>6.7</w:t>
            </w:r>
          </w:p>
        </w:tc>
        <w:tc>
          <w:tcPr>
            <w:tcW w:w="1418" w:type="dxa"/>
            <w:tcBorders>
              <w:top w:val="nil"/>
              <w:bottom w:val="nil"/>
            </w:tcBorders>
            <w:noWrap/>
            <w:hideMark/>
          </w:tcPr>
          <w:p w14:paraId="3BAE8ADA" w14:textId="77777777" w:rsidR="00021150" w:rsidRPr="00C3730C" w:rsidRDefault="00021150" w:rsidP="001B753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de-DE"/>
              </w:rPr>
            </w:pPr>
            <w:r>
              <w:rPr>
                <w:rFonts w:eastAsia="Times New Roman" w:cs="Times New Roman"/>
                <w:lang w:eastAsia="de-DE"/>
              </w:rPr>
              <w:t>13.</w:t>
            </w:r>
            <w:r w:rsidRPr="00C3730C">
              <w:rPr>
                <w:rFonts w:eastAsia="Times New Roman" w:cs="Times New Roman"/>
                <w:lang w:eastAsia="de-DE"/>
              </w:rPr>
              <w:t>4</w:t>
            </w:r>
          </w:p>
        </w:tc>
        <w:tc>
          <w:tcPr>
            <w:tcW w:w="1984" w:type="dxa"/>
            <w:tcBorders>
              <w:top w:val="nil"/>
              <w:bottom w:val="nil"/>
            </w:tcBorders>
          </w:tcPr>
          <w:p w14:paraId="70AE14F9" w14:textId="0B2ACE03" w:rsidR="00021150" w:rsidRDefault="003A4204" w:rsidP="001B753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de-DE"/>
              </w:rPr>
            </w:pPr>
            <w:proofErr w:type="spellStart"/>
            <w:r>
              <w:rPr>
                <w:rFonts w:eastAsia="Times New Roman" w:cs="Times New Roman"/>
                <w:lang w:eastAsia="de-DE"/>
              </w:rPr>
              <w:t>Very</w:t>
            </w:r>
            <w:proofErr w:type="spellEnd"/>
            <w:r>
              <w:rPr>
                <w:rFonts w:eastAsia="Times New Roman" w:cs="Times New Roman"/>
                <w:lang w:eastAsia="de-DE"/>
              </w:rPr>
              <w:t xml:space="preserve"> high</w:t>
            </w:r>
          </w:p>
        </w:tc>
        <w:tc>
          <w:tcPr>
            <w:tcW w:w="1276" w:type="dxa"/>
            <w:tcBorders>
              <w:top w:val="nil"/>
              <w:bottom w:val="nil"/>
            </w:tcBorders>
          </w:tcPr>
          <w:p w14:paraId="7840ED5E" w14:textId="4040B7CF" w:rsidR="00021150" w:rsidRPr="001F7C01" w:rsidRDefault="001F7C01" w:rsidP="001B753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lang w:eastAsia="de-DE"/>
              </w:rPr>
            </w:pPr>
            <w:r>
              <w:rPr>
                <w:rFonts w:eastAsia="Times New Roman" w:cs="Times New Roman"/>
                <w:b/>
                <w:lang w:eastAsia="de-DE"/>
              </w:rPr>
              <w:t>S</w:t>
            </w:r>
          </w:p>
        </w:tc>
        <w:tc>
          <w:tcPr>
            <w:tcW w:w="992" w:type="dxa"/>
            <w:tcBorders>
              <w:top w:val="nil"/>
              <w:bottom w:val="nil"/>
            </w:tcBorders>
          </w:tcPr>
          <w:p w14:paraId="3211A34A" w14:textId="0DD861D6" w:rsidR="00021150" w:rsidRPr="00C3730C" w:rsidRDefault="001F7C01" w:rsidP="001B753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de-DE"/>
              </w:rPr>
            </w:pPr>
            <w:r>
              <w:rPr>
                <w:rFonts w:eastAsia="Times New Roman" w:cs="Times New Roman"/>
                <w:lang w:eastAsia="de-DE"/>
              </w:rPr>
              <w:t>0.03</w:t>
            </w:r>
          </w:p>
        </w:tc>
      </w:tr>
      <w:tr w:rsidR="00590F01" w:rsidRPr="00274222" w14:paraId="50E32067" w14:textId="77777777" w:rsidTr="00CF458D">
        <w:trPr>
          <w:trHeight w:hRule="exact" w:val="40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tcPr>
          <w:p w14:paraId="70F8A968" w14:textId="77777777" w:rsidR="00021150" w:rsidRPr="00C3730C" w:rsidRDefault="00021150" w:rsidP="001B7536">
            <w:pPr>
              <w:contextualSpacing/>
              <w:jc w:val="center"/>
              <w:rPr>
                <w:rFonts w:eastAsia="Times New Roman" w:cs="Times New Roman"/>
                <w:b w:val="0"/>
                <w:lang w:eastAsia="de-DE"/>
              </w:rPr>
            </w:pPr>
            <w:proofErr w:type="spellStart"/>
            <w:r w:rsidRPr="00C3730C">
              <w:rPr>
                <w:rFonts w:eastAsia="Times New Roman" w:cs="Times New Roman"/>
                <w:lang w:eastAsia="de-DE"/>
              </w:rPr>
              <w:t>Sc</w:t>
            </w:r>
            <w:proofErr w:type="spellEnd"/>
          </w:p>
        </w:tc>
        <w:tc>
          <w:tcPr>
            <w:tcW w:w="1842" w:type="dxa"/>
            <w:tcBorders>
              <w:top w:val="nil"/>
              <w:bottom w:val="nil"/>
            </w:tcBorders>
            <w:noWrap/>
          </w:tcPr>
          <w:p w14:paraId="0E87DCA4" w14:textId="77777777" w:rsidR="00021150" w:rsidRPr="00C3730C" w:rsidRDefault="00021150" w:rsidP="001B7536">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de-DE"/>
              </w:rPr>
            </w:pPr>
            <w:r w:rsidRPr="00C3730C">
              <w:rPr>
                <w:rFonts w:eastAsia="Times New Roman" w:cs="Times New Roman"/>
                <w:lang w:eastAsia="de-DE"/>
              </w:rPr>
              <w:t>86 ppm</w:t>
            </w:r>
          </w:p>
        </w:tc>
        <w:tc>
          <w:tcPr>
            <w:tcW w:w="1418" w:type="dxa"/>
            <w:tcBorders>
              <w:top w:val="nil"/>
              <w:bottom w:val="nil"/>
            </w:tcBorders>
            <w:noWrap/>
          </w:tcPr>
          <w:p w14:paraId="0D283B99" w14:textId="77777777" w:rsidR="00021150" w:rsidRPr="00C3730C" w:rsidRDefault="00021150" w:rsidP="001B7536">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de-DE"/>
              </w:rPr>
            </w:pPr>
            <w:r w:rsidRPr="00C3730C">
              <w:rPr>
                <w:rFonts w:eastAsia="Times New Roman" w:cs="Times New Roman"/>
                <w:lang w:eastAsia="de-DE"/>
              </w:rPr>
              <w:t>154 ppm</w:t>
            </w:r>
          </w:p>
        </w:tc>
        <w:tc>
          <w:tcPr>
            <w:tcW w:w="1984" w:type="dxa"/>
            <w:tcBorders>
              <w:top w:val="nil"/>
              <w:bottom w:val="nil"/>
            </w:tcBorders>
          </w:tcPr>
          <w:p w14:paraId="59ED951C" w14:textId="53B60DE0" w:rsidR="00021150" w:rsidRDefault="003A4204" w:rsidP="001B7536">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de-DE"/>
              </w:rPr>
            </w:pPr>
            <w:proofErr w:type="spellStart"/>
            <w:r>
              <w:rPr>
                <w:rFonts w:eastAsia="Times New Roman" w:cs="Times New Roman"/>
                <w:lang w:eastAsia="de-DE"/>
              </w:rPr>
              <w:t>Very</w:t>
            </w:r>
            <w:proofErr w:type="spellEnd"/>
            <w:r>
              <w:rPr>
                <w:rFonts w:eastAsia="Times New Roman" w:cs="Times New Roman"/>
                <w:lang w:eastAsia="de-DE"/>
              </w:rPr>
              <w:t xml:space="preserve"> high</w:t>
            </w:r>
          </w:p>
        </w:tc>
        <w:tc>
          <w:tcPr>
            <w:tcW w:w="1276" w:type="dxa"/>
            <w:tcBorders>
              <w:top w:val="nil"/>
              <w:bottom w:val="nil"/>
            </w:tcBorders>
          </w:tcPr>
          <w:p w14:paraId="26310122" w14:textId="77777777" w:rsidR="00021150" w:rsidRPr="001F7C01" w:rsidRDefault="00021150" w:rsidP="001B7536">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de-DE"/>
              </w:rPr>
            </w:pPr>
          </w:p>
        </w:tc>
        <w:tc>
          <w:tcPr>
            <w:tcW w:w="992" w:type="dxa"/>
            <w:tcBorders>
              <w:top w:val="nil"/>
              <w:bottom w:val="nil"/>
            </w:tcBorders>
          </w:tcPr>
          <w:p w14:paraId="5B832303" w14:textId="1FA00F3C" w:rsidR="00021150" w:rsidRPr="00C3730C" w:rsidRDefault="00021150" w:rsidP="001B7536">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de-DE"/>
              </w:rPr>
            </w:pPr>
          </w:p>
        </w:tc>
      </w:tr>
      <w:tr w:rsidR="00590F01" w:rsidRPr="00CF458D" w14:paraId="74FAA1B8" w14:textId="77777777" w:rsidTr="00CF458D">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993" w:type="dxa"/>
            <w:tcBorders>
              <w:top w:val="nil"/>
              <w:bottom w:val="single" w:sz="4" w:space="0" w:color="auto"/>
            </w:tcBorders>
            <w:noWrap/>
          </w:tcPr>
          <w:p w14:paraId="23B15914" w14:textId="137D9FAD" w:rsidR="00021150" w:rsidRPr="00CF458D" w:rsidRDefault="00021150" w:rsidP="003F0464">
            <w:pPr>
              <w:spacing w:after="240"/>
              <w:contextualSpacing/>
              <w:jc w:val="center"/>
              <w:rPr>
                <w:rFonts w:eastAsia="Times New Roman" w:cs="Times New Roman"/>
                <w:lang w:eastAsia="de-DE"/>
              </w:rPr>
            </w:pPr>
            <w:r w:rsidRPr="00CF458D">
              <w:rPr>
                <w:rFonts w:eastAsia="Times New Roman" w:cs="Times New Roman"/>
                <w:lang w:eastAsia="de-DE"/>
              </w:rPr>
              <w:t>LOI**</w:t>
            </w:r>
          </w:p>
        </w:tc>
        <w:tc>
          <w:tcPr>
            <w:tcW w:w="1842" w:type="dxa"/>
            <w:tcBorders>
              <w:top w:val="nil"/>
              <w:bottom w:val="single" w:sz="4" w:space="0" w:color="auto"/>
            </w:tcBorders>
            <w:noWrap/>
          </w:tcPr>
          <w:p w14:paraId="65B30D6F" w14:textId="7D4984DD" w:rsidR="00021150" w:rsidRPr="00CF458D" w:rsidRDefault="00021150" w:rsidP="003F0464">
            <w:pPr>
              <w:spacing w:after="24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lang w:eastAsia="de-DE"/>
              </w:rPr>
            </w:pPr>
            <w:r w:rsidRPr="00CF458D">
              <w:rPr>
                <w:rFonts w:eastAsia="Times New Roman" w:cs="Times New Roman"/>
                <w:b/>
                <w:lang w:eastAsia="de-DE"/>
              </w:rPr>
              <w:t>7.3</w:t>
            </w:r>
          </w:p>
        </w:tc>
        <w:tc>
          <w:tcPr>
            <w:tcW w:w="1418" w:type="dxa"/>
            <w:tcBorders>
              <w:top w:val="nil"/>
              <w:bottom w:val="single" w:sz="4" w:space="0" w:color="auto"/>
            </w:tcBorders>
            <w:noWrap/>
          </w:tcPr>
          <w:p w14:paraId="21174BDE" w14:textId="087B156A" w:rsidR="00021150" w:rsidRPr="00CF458D" w:rsidRDefault="00021150" w:rsidP="003F0464">
            <w:pPr>
              <w:spacing w:after="24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lang w:eastAsia="de-DE"/>
              </w:rPr>
            </w:pPr>
            <w:r w:rsidRPr="00CF458D">
              <w:rPr>
                <w:rFonts w:eastAsia="Times New Roman" w:cs="Times New Roman"/>
                <w:b/>
                <w:lang w:eastAsia="de-DE"/>
              </w:rPr>
              <w:t>-0.1</w:t>
            </w:r>
          </w:p>
        </w:tc>
        <w:tc>
          <w:tcPr>
            <w:tcW w:w="1984" w:type="dxa"/>
            <w:tcBorders>
              <w:top w:val="nil"/>
              <w:bottom w:val="single" w:sz="4" w:space="0" w:color="auto"/>
            </w:tcBorders>
          </w:tcPr>
          <w:p w14:paraId="298E0FDA" w14:textId="77777777" w:rsidR="00021150" w:rsidRPr="00CF458D" w:rsidRDefault="00021150" w:rsidP="003F0464">
            <w:pPr>
              <w:spacing w:after="24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lang w:eastAsia="de-DE"/>
              </w:rPr>
            </w:pPr>
          </w:p>
        </w:tc>
        <w:tc>
          <w:tcPr>
            <w:tcW w:w="1276" w:type="dxa"/>
            <w:tcBorders>
              <w:top w:val="nil"/>
              <w:bottom w:val="single" w:sz="4" w:space="0" w:color="auto"/>
            </w:tcBorders>
          </w:tcPr>
          <w:p w14:paraId="7E2A1C9D" w14:textId="77777777" w:rsidR="00021150" w:rsidRPr="00CF458D" w:rsidRDefault="00021150" w:rsidP="003F0464">
            <w:pPr>
              <w:spacing w:after="24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lang w:eastAsia="de-DE"/>
              </w:rPr>
            </w:pPr>
          </w:p>
        </w:tc>
        <w:tc>
          <w:tcPr>
            <w:tcW w:w="992" w:type="dxa"/>
            <w:tcBorders>
              <w:top w:val="nil"/>
              <w:bottom w:val="single" w:sz="4" w:space="0" w:color="auto"/>
            </w:tcBorders>
          </w:tcPr>
          <w:p w14:paraId="15C656BF" w14:textId="41052A07" w:rsidR="00021150" w:rsidRPr="00CF458D" w:rsidRDefault="00021150" w:rsidP="003F0464">
            <w:pPr>
              <w:spacing w:after="240"/>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lang w:eastAsia="de-DE"/>
              </w:rPr>
            </w:pPr>
          </w:p>
        </w:tc>
      </w:tr>
    </w:tbl>
    <w:p w14:paraId="32BF013B" w14:textId="239CD3FB" w:rsidR="00455F78" w:rsidRPr="00455F78" w:rsidRDefault="00455F78" w:rsidP="00455F78">
      <w:pPr>
        <w:spacing w:after="240" w:line="276" w:lineRule="auto"/>
        <w:jc w:val="both"/>
        <w:rPr>
          <w:b/>
          <w:noProof/>
          <w:sz w:val="20"/>
          <w:lang w:val="en-US" w:eastAsia="de-DE"/>
        </w:rPr>
      </w:pPr>
      <w:r w:rsidRPr="00455F78">
        <w:rPr>
          <w:b/>
          <w:noProof/>
          <w:sz w:val="20"/>
          <w:lang w:val="en-US" w:eastAsia="de-DE"/>
        </w:rPr>
        <w:t>*calculated as FeO ** Loss on ignition</w:t>
      </w:r>
    </w:p>
    <w:p w14:paraId="7A76D08C" w14:textId="119AF429" w:rsidR="003F0464" w:rsidRDefault="006D577F" w:rsidP="003F0464">
      <w:pPr>
        <w:spacing w:after="240" w:line="276" w:lineRule="auto"/>
        <w:contextualSpacing/>
        <w:jc w:val="both"/>
        <w:rPr>
          <w:noProof/>
          <w:lang w:val="en-US" w:eastAsia="de-DE"/>
        </w:rPr>
      </w:pPr>
      <w:r>
        <w:rPr>
          <w:noProof/>
          <w:lang w:val="en-US" w:eastAsia="de-DE"/>
        </w:rPr>
        <w:t xml:space="preserve">Table </w:t>
      </w:r>
      <w:r w:rsidR="003F0464">
        <w:rPr>
          <w:noProof/>
          <w:lang w:val="en-US" w:eastAsia="de-DE"/>
        </w:rPr>
        <w:t>1</w:t>
      </w:r>
      <w:r w:rsidRPr="00F651C6">
        <w:rPr>
          <w:noProof/>
          <w:lang w:val="en-US" w:eastAsia="de-DE"/>
        </w:rPr>
        <w:t xml:space="preserve"> presents</w:t>
      </w:r>
      <w:r w:rsidR="00C347EA">
        <w:rPr>
          <w:noProof/>
          <w:lang w:val="en-US" w:eastAsia="de-DE"/>
        </w:rPr>
        <w:t xml:space="preserve"> the</w:t>
      </w:r>
      <w:r w:rsidRPr="00F651C6">
        <w:rPr>
          <w:noProof/>
          <w:lang w:val="en-US" w:eastAsia="de-DE"/>
        </w:rPr>
        <w:t xml:space="preserve"> chemical com</w:t>
      </w:r>
      <w:r>
        <w:rPr>
          <w:noProof/>
          <w:lang w:val="en-US" w:eastAsia="de-DE"/>
        </w:rPr>
        <w:t>positions of red</w:t>
      </w:r>
      <w:r w:rsidR="003F0464">
        <w:rPr>
          <w:noProof/>
          <w:lang w:val="en-US" w:eastAsia="de-DE"/>
        </w:rPr>
        <w:t xml:space="preserve"> </w:t>
      </w:r>
      <w:r>
        <w:rPr>
          <w:noProof/>
          <w:lang w:val="en-US" w:eastAsia="de-DE"/>
        </w:rPr>
        <w:t xml:space="preserve">mud and </w:t>
      </w:r>
      <w:r w:rsidR="00C6371D">
        <w:rPr>
          <w:noProof/>
          <w:lang w:val="en-US" w:eastAsia="de-DE"/>
        </w:rPr>
        <w:t xml:space="preserve">produced </w:t>
      </w:r>
      <w:r>
        <w:rPr>
          <w:noProof/>
          <w:lang w:val="en-US" w:eastAsia="de-DE"/>
        </w:rPr>
        <w:t>slag</w:t>
      </w:r>
      <w:r w:rsidR="00C6371D">
        <w:rPr>
          <w:noProof/>
          <w:lang w:val="en-US" w:eastAsia="de-DE"/>
        </w:rPr>
        <w:t xml:space="preserve"> and metal</w:t>
      </w:r>
      <w:r>
        <w:rPr>
          <w:noProof/>
          <w:lang w:val="en-US" w:eastAsia="de-DE"/>
        </w:rPr>
        <w:t xml:space="preserve"> after EAF treatment</w:t>
      </w:r>
      <w:r w:rsidRPr="00F651C6">
        <w:rPr>
          <w:noProof/>
          <w:lang w:val="en-US" w:eastAsia="de-DE"/>
        </w:rPr>
        <w:t xml:space="preserve"> in a comparative manner. Just 1% rema</w:t>
      </w:r>
      <w:r w:rsidR="00C6371D">
        <w:rPr>
          <w:noProof/>
          <w:lang w:val="en-US" w:eastAsia="de-DE"/>
        </w:rPr>
        <w:t>i</w:t>
      </w:r>
      <w:r w:rsidRPr="00F651C6">
        <w:rPr>
          <w:noProof/>
          <w:lang w:val="en-US" w:eastAsia="de-DE"/>
        </w:rPr>
        <w:t>ning iron oxide shows the success</w:t>
      </w:r>
      <w:r>
        <w:rPr>
          <w:noProof/>
          <w:lang w:val="en-US" w:eastAsia="de-DE"/>
        </w:rPr>
        <w:t xml:space="preserve"> and the effectiveness</w:t>
      </w:r>
      <w:r w:rsidRPr="00F651C6">
        <w:rPr>
          <w:noProof/>
          <w:lang w:val="en-US" w:eastAsia="de-DE"/>
        </w:rPr>
        <w:t xml:space="preserve"> of EAF treatment. When this major component is recovered as pig iron, other constitutents and mainly the focus of this study</w:t>
      </w:r>
      <w:r>
        <w:rPr>
          <w:noProof/>
          <w:lang w:val="en-US" w:eastAsia="de-DE"/>
        </w:rPr>
        <w:t>,</w:t>
      </w:r>
      <w:r w:rsidRPr="00F651C6">
        <w:rPr>
          <w:noProof/>
          <w:lang w:val="en-US" w:eastAsia="de-DE"/>
        </w:rPr>
        <w:t xml:space="preserve"> Sc and Ti</w:t>
      </w:r>
      <w:r>
        <w:rPr>
          <w:noProof/>
          <w:lang w:val="en-US" w:eastAsia="de-DE"/>
        </w:rPr>
        <w:t xml:space="preserve"> are</w:t>
      </w:r>
      <w:r w:rsidRPr="00F651C6">
        <w:rPr>
          <w:noProof/>
          <w:lang w:val="en-US" w:eastAsia="de-DE"/>
        </w:rPr>
        <w:t xml:space="preserve"> two-fold enriched in slag.</w:t>
      </w:r>
      <w:r w:rsidR="00C6371D">
        <w:rPr>
          <w:noProof/>
          <w:lang w:val="en-US" w:eastAsia="de-DE"/>
        </w:rPr>
        <w:t xml:space="preserve"> Some desulphurisation is achieved, and phosphorus reports to the pig iron.</w:t>
      </w:r>
    </w:p>
    <w:p w14:paraId="08686928" w14:textId="77777777" w:rsidR="003F0464" w:rsidRDefault="003F0464" w:rsidP="003F0464">
      <w:pPr>
        <w:spacing w:after="240" w:line="276" w:lineRule="auto"/>
        <w:contextualSpacing/>
        <w:jc w:val="both"/>
        <w:rPr>
          <w:noProof/>
          <w:lang w:val="en-US" w:eastAsia="de-DE"/>
        </w:rPr>
      </w:pPr>
    </w:p>
    <w:p w14:paraId="69ECF8FF" w14:textId="1AF1A9ED" w:rsidR="00C3730C" w:rsidRPr="00C00BCE" w:rsidRDefault="001366CD" w:rsidP="003F0464">
      <w:pPr>
        <w:spacing w:before="240" w:after="240" w:line="276" w:lineRule="auto"/>
        <w:contextualSpacing/>
        <w:jc w:val="both"/>
        <w:rPr>
          <w:lang w:val="en-US"/>
        </w:rPr>
      </w:pPr>
      <w:r>
        <w:rPr>
          <w:lang w:val="en-GB"/>
        </w:rPr>
        <w:t xml:space="preserve">In order to change the mineralogy of the slag to improve its </w:t>
      </w:r>
      <w:proofErr w:type="spellStart"/>
      <w:r>
        <w:rPr>
          <w:lang w:val="en-GB"/>
        </w:rPr>
        <w:t>leachability</w:t>
      </w:r>
      <w:proofErr w:type="spellEnd"/>
      <w:r>
        <w:rPr>
          <w:lang w:val="en-GB"/>
        </w:rPr>
        <w:t xml:space="preserve"> and </w:t>
      </w:r>
      <w:r w:rsidR="003F0464">
        <w:rPr>
          <w:lang w:val="en-GB"/>
        </w:rPr>
        <w:t xml:space="preserve">to </w:t>
      </w:r>
      <w:r>
        <w:rPr>
          <w:lang w:val="en-GB"/>
        </w:rPr>
        <w:t xml:space="preserve">reduce the process temperature </w:t>
      </w:r>
      <w:r w:rsidR="00C65AE8">
        <w:rPr>
          <w:lang w:val="en-GB"/>
        </w:rPr>
        <w:t xml:space="preserve">and slag viscosity </w:t>
      </w:r>
      <w:r>
        <w:rPr>
          <w:lang w:val="en-GB"/>
        </w:rPr>
        <w:t>in the EAF,</w:t>
      </w:r>
      <w:r w:rsidR="00C3730C" w:rsidRPr="00C3730C">
        <w:rPr>
          <w:lang w:val="en-GB"/>
        </w:rPr>
        <w:t xml:space="preserve"> </w:t>
      </w:r>
      <w:r w:rsidR="006B35AC">
        <w:rPr>
          <w:lang w:val="en-GB"/>
        </w:rPr>
        <w:t>red mud</w:t>
      </w:r>
      <w:r w:rsidR="00C3730C" w:rsidRPr="00C3730C">
        <w:rPr>
          <w:lang w:val="en-GB"/>
        </w:rPr>
        <w:t xml:space="preserve"> </w:t>
      </w:r>
      <w:r>
        <w:rPr>
          <w:lang w:val="en-GB"/>
        </w:rPr>
        <w:t>from</w:t>
      </w:r>
      <w:r w:rsidR="00C3730C" w:rsidRPr="00C3730C">
        <w:rPr>
          <w:lang w:val="en-GB"/>
        </w:rPr>
        <w:t xml:space="preserve"> </w:t>
      </w:r>
      <w:r>
        <w:rPr>
          <w:lang w:val="en-GB"/>
        </w:rPr>
        <w:t>Aluminium of Greece (</w:t>
      </w:r>
      <w:proofErr w:type="spellStart"/>
      <w:r>
        <w:rPr>
          <w:lang w:val="en-GB"/>
        </w:rPr>
        <w:t>AoG</w:t>
      </w:r>
      <w:proofErr w:type="spellEnd"/>
      <w:r>
        <w:rPr>
          <w:lang w:val="en-GB"/>
        </w:rPr>
        <w:t xml:space="preserve">) was used </w:t>
      </w:r>
      <w:r w:rsidR="00C3730C" w:rsidRPr="00C3730C">
        <w:rPr>
          <w:lang w:val="en-GB"/>
        </w:rPr>
        <w:t xml:space="preserve">for </w:t>
      </w:r>
      <w:r>
        <w:rPr>
          <w:lang w:val="en-GB"/>
        </w:rPr>
        <w:t>further</w:t>
      </w:r>
      <w:r w:rsidR="00C3730C" w:rsidRPr="00C3730C">
        <w:rPr>
          <w:lang w:val="en-GB"/>
        </w:rPr>
        <w:t xml:space="preserve"> smelting experiments</w:t>
      </w:r>
      <w:r w:rsidR="003F0464">
        <w:rPr>
          <w:lang w:val="en-GB"/>
        </w:rPr>
        <w:t xml:space="preserve"> with the addition of fluxes</w:t>
      </w:r>
      <w:r w:rsidR="00C3730C" w:rsidRPr="00C3730C">
        <w:rPr>
          <w:lang w:val="en-GB"/>
        </w:rPr>
        <w:t xml:space="preserve">. </w:t>
      </w:r>
      <w:r w:rsidR="00473F30">
        <w:rPr>
          <w:lang w:val="en-GB"/>
        </w:rPr>
        <w:t>The received samples w</w:t>
      </w:r>
      <w:r w:rsidR="00F16429">
        <w:rPr>
          <w:lang w:val="en-GB"/>
        </w:rPr>
        <w:t>ere</w:t>
      </w:r>
      <w:r w:rsidR="00473F30">
        <w:rPr>
          <w:lang w:val="en-GB"/>
        </w:rPr>
        <w:t xml:space="preserve"> dried at 105°C for 24 hours and subsequently crushed to lumps of 5 – 20 mm.</w:t>
      </w:r>
      <w:r w:rsidR="007A2911">
        <w:rPr>
          <w:lang w:val="en-GB"/>
        </w:rPr>
        <w:t xml:space="preserve"> The chemical composition and </w:t>
      </w:r>
      <w:r w:rsidR="00F16429">
        <w:rPr>
          <w:lang w:val="en-GB"/>
        </w:rPr>
        <w:t xml:space="preserve">phase analysis via </w:t>
      </w:r>
      <w:r w:rsidR="007A2911">
        <w:rPr>
          <w:lang w:val="en-GB"/>
        </w:rPr>
        <w:t xml:space="preserve">XRD of the red mud sample are shown in Table </w:t>
      </w:r>
      <w:r w:rsidR="003F0464">
        <w:rPr>
          <w:lang w:val="en-GB"/>
        </w:rPr>
        <w:t>2</w:t>
      </w:r>
      <w:r w:rsidR="007A2911">
        <w:rPr>
          <w:lang w:val="en-GB"/>
        </w:rPr>
        <w:t xml:space="preserve"> and Figure 5 respectively. </w:t>
      </w:r>
      <w:r w:rsidR="00C3730C" w:rsidRPr="00C3730C">
        <w:rPr>
          <w:lang w:val="en-GB"/>
        </w:rPr>
        <w:t xml:space="preserve"> In addition to the dried red mud, lignite coke with a fixed carbon cont</w:t>
      </w:r>
      <w:r w:rsidR="00E80A54">
        <w:rPr>
          <w:lang w:val="en-GB"/>
        </w:rPr>
        <w:t>ent of 86.5</w:t>
      </w:r>
      <w:r w:rsidR="00C3730C" w:rsidRPr="00C3730C">
        <w:rPr>
          <w:lang w:val="en-GB"/>
        </w:rPr>
        <w:t xml:space="preserve">% </w:t>
      </w:r>
      <w:r w:rsidR="00F16429">
        <w:rPr>
          <w:lang w:val="en-GB"/>
        </w:rPr>
        <w:t xml:space="preserve">and lime containing 95% </w:t>
      </w:r>
      <w:proofErr w:type="spellStart"/>
      <w:r w:rsidR="00F16429">
        <w:rPr>
          <w:lang w:val="en-GB"/>
        </w:rPr>
        <w:t>CaO</w:t>
      </w:r>
      <w:proofErr w:type="spellEnd"/>
      <w:r w:rsidR="00F16429">
        <w:rPr>
          <w:lang w:val="en-GB"/>
        </w:rPr>
        <w:t xml:space="preserve"> </w:t>
      </w:r>
      <w:r w:rsidR="00C3730C" w:rsidRPr="00C3730C">
        <w:rPr>
          <w:lang w:val="en-GB"/>
        </w:rPr>
        <w:t xml:space="preserve">were fed into a 100 kVA an electric </w:t>
      </w:r>
      <w:r w:rsidR="00E80A54">
        <w:rPr>
          <w:lang w:val="en-GB"/>
        </w:rPr>
        <w:t>arc furnace. A batch mass of 1.5</w:t>
      </w:r>
      <w:r w:rsidR="00C3730C" w:rsidRPr="00C3730C">
        <w:rPr>
          <w:lang w:val="en-GB"/>
        </w:rPr>
        <w:t>k</w:t>
      </w:r>
      <w:r w:rsidR="00E80A54">
        <w:rPr>
          <w:lang w:val="en-GB"/>
        </w:rPr>
        <w:t xml:space="preserve">g of red mud was mixed with </w:t>
      </w:r>
      <w:r w:rsidR="00EA04DC">
        <w:rPr>
          <w:lang w:val="en-GB"/>
        </w:rPr>
        <w:t>1</w:t>
      </w:r>
      <w:r w:rsidR="00F16429">
        <w:rPr>
          <w:lang w:val="en-GB"/>
        </w:rPr>
        <w:t>0</w:t>
      </w:r>
      <w:r w:rsidR="00EA04DC">
        <w:rPr>
          <w:lang w:val="en-GB"/>
        </w:rPr>
        <w:t>% of lignite coke (i.e. 0.15kg) and varying lime additions (</w:t>
      </w:r>
      <w:r w:rsidR="00F16429">
        <w:rPr>
          <w:lang w:val="en-GB"/>
        </w:rPr>
        <w:t>1</w:t>
      </w:r>
      <w:r w:rsidR="00EA04DC">
        <w:rPr>
          <w:lang w:val="en-GB"/>
        </w:rPr>
        <w:t xml:space="preserve">0% to 50%) and </w:t>
      </w:r>
      <w:r w:rsidR="00C3730C" w:rsidRPr="00C3730C">
        <w:rPr>
          <w:lang w:val="en-GB"/>
        </w:rPr>
        <w:t>sm</w:t>
      </w:r>
      <w:r w:rsidR="00EA04DC">
        <w:rPr>
          <w:lang w:val="en-GB"/>
        </w:rPr>
        <w:t>elted</w:t>
      </w:r>
      <w:r w:rsidR="00C3730C" w:rsidRPr="00C3730C">
        <w:rPr>
          <w:lang w:val="en-GB"/>
        </w:rPr>
        <w:t xml:space="preserve"> in a 1.5 litre graphite </w:t>
      </w:r>
      <w:r w:rsidR="00E80A54">
        <w:rPr>
          <w:lang w:val="en-GB"/>
        </w:rPr>
        <w:t>crucible at a temperature of 150</w:t>
      </w:r>
      <w:r w:rsidR="00C3730C" w:rsidRPr="00C3730C">
        <w:rPr>
          <w:lang w:val="en-GB"/>
        </w:rPr>
        <w:t>0</w:t>
      </w:r>
      <w:r w:rsidR="00E80A54">
        <w:rPr>
          <w:lang w:val="en-GB"/>
        </w:rPr>
        <w:t xml:space="preserve"> - 1550</w:t>
      </w:r>
      <w:r w:rsidR="00C3730C" w:rsidRPr="00C3730C">
        <w:rPr>
          <w:vertAlign w:val="superscript"/>
          <w:lang w:val="en-GB"/>
        </w:rPr>
        <w:t>o</w:t>
      </w:r>
      <w:r w:rsidR="00C3730C" w:rsidRPr="00C3730C">
        <w:rPr>
          <w:lang w:val="en-GB"/>
        </w:rPr>
        <w:t>C. The melt was held at temperature for 1 hour and</w:t>
      </w:r>
      <w:r w:rsidR="00E80A54">
        <w:rPr>
          <w:lang w:val="en-GB"/>
        </w:rPr>
        <w:t xml:space="preserve"> the furnace was subsequently switched off. The graphite crucible was removed upon cooling from the </w:t>
      </w:r>
      <w:proofErr w:type="gramStart"/>
      <w:r w:rsidR="00E80A54">
        <w:rPr>
          <w:lang w:val="en-GB"/>
        </w:rPr>
        <w:t>furnace</w:t>
      </w:r>
      <w:proofErr w:type="gramEnd"/>
      <w:r w:rsidR="00E80A54">
        <w:rPr>
          <w:lang w:val="en-GB"/>
        </w:rPr>
        <w:t>, broken to separate slag from metal. The separated</w:t>
      </w:r>
      <w:r w:rsidR="00C3730C" w:rsidRPr="00C3730C">
        <w:rPr>
          <w:lang w:val="en-GB"/>
        </w:rPr>
        <w:t xml:space="preserve"> slag and metal</w:t>
      </w:r>
      <w:r w:rsidR="00E60F8B">
        <w:rPr>
          <w:lang w:val="en-GB"/>
        </w:rPr>
        <w:t xml:space="preserve"> </w:t>
      </w:r>
      <w:r w:rsidR="00C3730C" w:rsidRPr="00C3730C">
        <w:rPr>
          <w:lang w:val="en-GB"/>
        </w:rPr>
        <w:t xml:space="preserve">were </w:t>
      </w:r>
      <w:r w:rsidR="00E80A54">
        <w:rPr>
          <w:lang w:val="en-GB"/>
        </w:rPr>
        <w:t>then weighed. The samples were then sent for chemical and mineralogical analysis</w:t>
      </w:r>
      <w:r w:rsidR="00C3730C" w:rsidRPr="00C3730C">
        <w:rPr>
          <w:lang w:val="en-GB"/>
        </w:rPr>
        <w:t xml:space="preserve">. </w:t>
      </w:r>
      <w:r w:rsidR="00C00BCE">
        <w:rPr>
          <w:lang w:val="en-GB"/>
        </w:rPr>
        <w:t xml:space="preserve"> </w:t>
      </w:r>
      <w:r w:rsidR="00C00BCE">
        <w:rPr>
          <w:lang w:val="en-US"/>
        </w:rPr>
        <w:t xml:space="preserve">The proposed smelting pre-treatment process based on a slag design via fluxing mainly with lime and controlled cooling of the slag is shown in Figure 4. </w:t>
      </w:r>
    </w:p>
    <w:p w14:paraId="43194686" w14:textId="2975A989" w:rsidR="00956709" w:rsidRDefault="00956709" w:rsidP="00956709">
      <w:pPr>
        <w:spacing w:after="120"/>
        <w:jc w:val="center"/>
        <w:rPr>
          <w:rFonts w:cs="Times New Roman"/>
          <w:lang w:val="en-US"/>
        </w:rPr>
      </w:pPr>
    </w:p>
    <w:p w14:paraId="69553172" w14:textId="24A842C8" w:rsidR="00050AC6" w:rsidRDefault="00050AC6" w:rsidP="00956709">
      <w:pPr>
        <w:spacing w:after="120"/>
        <w:jc w:val="center"/>
        <w:rPr>
          <w:rFonts w:cs="Times New Roman"/>
          <w:lang w:val="en-US"/>
        </w:rPr>
      </w:pPr>
      <w:r>
        <w:rPr>
          <w:noProof/>
          <w:lang w:eastAsia="de-DE"/>
        </w:rPr>
        <w:lastRenderedPageBreak/>
        <w:drawing>
          <wp:inline distT="0" distB="0" distL="0" distR="0" wp14:anchorId="6616BFE8" wp14:editId="11CD0B8A">
            <wp:extent cx="4524375" cy="237172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24375" cy="2371725"/>
                    </a:xfrm>
                    <a:prstGeom prst="rect">
                      <a:avLst/>
                    </a:prstGeom>
                  </pic:spPr>
                </pic:pic>
              </a:graphicData>
            </a:graphic>
          </wp:inline>
        </w:drawing>
      </w:r>
    </w:p>
    <w:p w14:paraId="3BB34E22" w14:textId="77777777" w:rsidR="00501175" w:rsidRDefault="00C00BCE" w:rsidP="00956709">
      <w:pPr>
        <w:spacing w:after="120"/>
        <w:jc w:val="center"/>
        <w:rPr>
          <w:lang w:val="en-GB"/>
        </w:rPr>
      </w:pPr>
      <w:r>
        <w:rPr>
          <w:rFonts w:cs="Times New Roman"/>
          <w:lang w:val="en-US"/>
        </w:rPr>
        <w:t xml:space="preserve">Figure 4: Smelting pre-treatment process proposed for Fe recovery and slag conditioning for </w:t>
      </w:r>
      <w:proofErr w:type="spellStart"/>
      <w:r>
        <w:rPr>
          <w:rFonts w:cs="Times New Roman"/>
          <w:lang w:val="en-US"/>
        </w:rPr>
        <w:t>Ti</w:t>
      </w:r>
      <w:proofErr w:type="spellEnd"/>
      <w:r>
        <w:rPr>
          <w:rFonts w:cs="Times New Roman"/>
          <w:lang w:val="en-US"/>
        </w:rPr>
        <w:t xml:space="preserve"> and </w:t>
      </w:r>
      <w:proofErr w:type="spellStart"/>
      <w:r>
        <w:rPr>
          <w:rFonts w:cs="Times New Roman"/>
          <w:lang w:val="en-US"/>
        </w:rPr>
        <w:t>Sc</w:t>
      </w:r>
      <w:proofErr w:type="spellEnd"/>
      <w:r>
        <w:rPr>
          <w:rFonts w:cs="Times New Roman"/>
          <w:lang w:val="en-US"/>
        </w:rPr>
        <w:t xml:space="preserve"> recovery</w:t>
      </w:r>
      <w:r w:rsidR="00AD04BA">
        <w:rPr>
          <w:lang w:val="en-GB"/>
        </w:rPr>
        <w:t>.</w:t>
      </w:r>
    </w:p>
    <w:p w14:paraId="68C944D1" w14:textId="3FCE61DD" w:rsidR="00C3730C" w:rsidRPr="007370D0" w:rsidRDefault="00C3730C" w:rsidP="00C3730C">
      <w:pPr>
        <w:spacing w:before="240" w:line="276" w:lineRule="auto"/>
        <w:ind w:left="360"/>
        <w:jc w:val="center"/>
        <w:rPr>
          <w:noProof/>
          <w:lang w:val="en-US" w:eastAsia="de-DE"/>
        </w:rPr>
      </w:pPr>
      <w:r w:rsidRPr="00F651C6">
        <w:rPr>
          <w:noProof/>
          <w:lang w:val="en-US" w:eastAsia="de-DE"/>
        </w:rPr>
        <w:t xml:space="preserve">Table </w:t>
      </w:r>
      <w:r w:rsidR="003F0464">
        <w:rPr>
          <w:noProof/>
          <w:lang w:val="en-US" w:eastAsia="de-DE"/>
        </w:rPr>
        <w:t>2</w:t>
      </w:r>
      <w:r w:rsidRPr="00F651C6">
        <w:rPr>
          <w:noProof/>
          <w:lang w:val="en-US" w:eastAsia="de-DE"/>
        </w:rPr>
        <w:t xml:space="preserve">. </w:t>
      </w:r>
      <w:r>
        <w:rPr>
          <w:noProof/>
          <w:lang w:val="en-US" w:eastAsia="de-DE"/>
        </w:rPr>
        <w:t>Composition of the initial red mud</w:t>
      </w:r>
      <w:r w:rsidR="002E02B9">
        <w:rPr>
          <w:noProof/>
          <w:lang w:val="en-US" w:eastAsia="de-DE"/>
        </w:rPr>
        <w:t xml:space="preserve"> from AoG</w:t>
      </w:r>
    </w:p>
    <w:tbl>
      <w:tblPr>
        <w:tblStyle w:val="EinfacheTabelle410"/>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1766"/>
        <w:gridCol w:w="1007"/>
        <w:gridCol w:w="907"/>
        <w:gridCol w:w="916"/>
        <w:gridCol w:w="904"/>
        <w:gridCol w:w="794"/>
        <w:gridCol w:w="788"/>
        <w:gridCol w:w="767"/>
        <w:gridCol w:w="1028"/>
      </w:tblGrid>
      <w:tr w:rsidR="00C3730C" w:rsidRPr="00274222" w14:paraId="66C9C4A8" w14:textId="77777777" w:rsidTr="00956709">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95" w:type="pct"/>
            <w:tcBorders>
              <w:bottom w:val="single" w:sz="4" w:space="0" w:color="auto"/>
              <w:right w:val="single" w:sz="4" w:space="0" w:color="auto"/>
            </w:tcBorders>
            <w:noWrap/>
            <w:vAlign w:val="center"/>
            <w:hideMark/>
          </w:tcPr>
          <w:p w14:paraId="0C61F74C" w14:textId="77777777" w:rsidR="00C3730C" w:rsidRPr="00C3730C" w:rsidRDefault="00C3730C" w:rsidP="00956709">
            <w:pPr>
              <w:contextualSpacing/>
              <w:jc w:val="center"/>
              <w:rPr>
                <w:rFonts w:eastAsia="Times New Roman" w:cs="Times New Roman"/>
                <w:lang w:val="en-GB" w:eastAsia="de-DE"/>
              </w:rPr>
            </w:pPr>
          </w:p>
        </w:tc>
        <w:tc>
          <w:tcPr>
            <w:cnfStyle w:val="000010000000" w:firstRow="0" w:lastRow="0" w:firstColumn="0" w:lastColumn="0" w:oddVBand="1" w:evenVBand="0" w:oddHBand="0" w:evenHBand="0" w:firstRowFirstColumn="0" w:firstRowLastColumn="0" w:lastRowFirstColumn="0" w:lastRowLastColumn="0"/>
            <w:tcW w:w="567" w:type="pct"/>
            <w:tcBorders>
              <w:left w:val="single" w:sz="4" w:space="0" w:color="auto"/>
              <w:bottom w:val="single" w:sz="4" w:space="0" w:color="auto"/>
              <w:right w:val="nil"/>
            </w:tcBorders>
            <w:noWrap/>
            <w:vAlign w:val="center"/>
            <w:hideMark/>
          </w:tcPr>
          <w:p w14:paraId="2558CB45" w14:textId="77777777" w:rsidR="00C3730C" w:rsidRPr="00C3730C" w:rsidRDefault="00C3730C" w:rsidP="00956709">
            <w:pPr>
              <w:contextualSpacing/>
              <w:jc w:val="center"/>
              <w:rPr>
                <w:rFonts w:eastAsia="Times New Roman" w:cs="Times New Roman"/>
                <w:b w:val="0"/>
                <w:lang w:eastAsia="de-DE"/>
              </w:rPr>
            </w:pPr>
            <w:r w:rsidRPr="00C3730C">
              <w:rPr>
                <w:rFonts w:eastAsia="Times New Roman" w:cs="Times New Roman"/>
                <w:lang w:eastAsia="de-DE"/>
              </w:rPr>
              <w:t>Fe</w:t>
            </w:r>
            <w:r w:rsidRPr="00C3730C">
              <w:rPr>
                <w:rFonts w:eastAsia="Times New Roman" w:cs="Times New Roman"/>
                <w:vertAlign w:val="subscript"/>
                <w:lang w:eastAsia="de-DE"/>
              </w:rPr>
              <w:t>2</w:t>
            </w:r>
            <w:r w:rsidRPr="00C3730C">
              <w:rPr>
                <w:rFonts w:eastAsia="Times New Roman" w:cs="Times New Roman"/>
                <w:lang w:eastAsia="de-DE"/>
              </w:rPr>
              <w:t>O</w:t>
            </w:r>
            <w:r w:rsidRPr="00C3730C">
              <w:rPr>
                <w:rFonts w:eastAsia="Times New Roman" w:cs="Times New Roman"/>
                <w:vertAlign w:val="subscript"/>
                <w:lang w:eastAsia="de-DE"/>
              </w:rPr>
              <w:t>3</w:t>
            </w:r>
          </w:p>
        </w:tc>
        <w:tc>
          <w:tcPr>
            <w:tcW w:w="511" w:type="pct"/>
            <w:tcBorders>
              <w:left w:val="nil"/>
              <w:bottom w:val="single" w:sz="4" w:space="0" w:color="auto"/>
              <w:right w:val="nil"/>
            </w:tcBorders>
            <w:vAlign w:val="center"/>
          </w:tcPr>
          <w:p w14:paraId="5A7AD36E" w14:textId="77777777" w:rsidR="00C3730C" w:rsidRPr="00C3730C" w:rsidRDefault="00C3730C" w:rsidP="00956709">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lang w:eastAsia="de-DE"/>
              </w:rPr>
            </w:pPr>
            <w:r w:rsidRPr="00C3730C">
              <w:rPr>
                <w:rFonts w:eastAsia="Times New Roman" w:cs="Times New Roman"/>
                <w:lang w:eastAsia="de-DE"/>
              </w:rPr>
              <w:t>Al</w:t>
            </w:r>
            <w:r w:rsidRPr="00C3730C">
              <w:rPr>
                <w:rFonts w:eastAsia="Times New Roman" w:cs="Times New Roman"/>
                <w:vertAlign w:val="subscript"/>
                <w:lang w:eastAsia="de-DE"/>
              </w:rPr>
              <w:t>2</w:t>
            </w:r>
            <w:r w:rsidRPr="00C3730C">
              <w:rPr>
                <w:rFonts w:eastAsia="Times New Roman" w:cs="Times New Roman"/>
                <w:lang w:eastAsia="de-DE"/>
              </w:rPr>
              <w:t>O</w:t>
            </w:r>
            <w:r w:rsidRPr="00C3730C">
              <w:rPr>
                <w:rFonts w:eastAsia="Times New Roman" w:cs="Times New Roman"/>
                <w:vertAlign w:val="subscript"/>
                <w:lang w:eastAsia="de-DE"/>
              </w:rPr>
              <w:t>3</w:t>
            </w:r>
          </w:p>
        </w:tc>
        <w:tc>
          <w:tcPr>
            <w:cnfStyle w:val="000010000000" w:firstRow="0" w:lastRow="0" w:firstColumn="0" w:lastColumn="0" w:oddVBand="1" w:evenVBand="0" w:oddHBand="0" w:evenHBand="0" w:firstRowFirstColumn="0" w:firstRowLastColumn="0" w:lastRowFirstColumn="0" w:lastRowLastColumn="0"/>
            <w:tcW w:w="516" w:type="pct"/>
            <w:tcBorders>
              <w:left w:val="nil"/>
              <w:bottom w:val="single" w:sz="4" w:space="0" w:color="auto"/>
              <w:right w:val="nil"/>
            </w:tcBorders>
            <w:vAlign w:val="center"/>
          </w:tcPr>
          <w:p w14:paraId="350E1A19" w14:textId="77777777" w:rsidR="00C3730C" w:rsidRPr="00C3730C" w:rsidRDefault="00C3730C" w:rsidP="00956709">
            <w:pPr>
              <w:contextualSpacing/>
              <w:jc w:val="center"/>
              <w:rPr>
                <w:rFonts w:eastAsia="Times New Roman" w:cs="Times New Roman"/>
                <w:b w:val="0"/>
                <w:lang w:eastAsia="de-DE"/>
              </w:rPr>
            </w:pPr>
            <w:r w:rsidRPr="00C3730C">
              <w:rPr>
                <w:rFonts w:eastAsia="Times New Roman" w:cs="Times New Roman"/>
                <w:lang w:eastAsia="de-DE"/>
              </w:rPr>
              <w:t>Cr</w:t>
            </w:r>
            <w:r w:rsidRPr="00C3730C">
              <w:rPr>
                <w:rFonts w:eastAsia="Times New Roman" w:cs="Times New Roman"/>
                <w:vertAlign w:val="subscript"/>
                <w:lang w:eastAsia="de-DE"/>
              </w:rPr>
              <w:t>2</w:t>
            </w:r>
            <w:r w:rsidRPr="00C3730C">
              <w:rPr>
                <w:rFonts w:eastAsia="Times New Roman" w:cs="Times New Roman"/>
                <w:lang w:eastAsia="de-DE"/>
              </w:rPr>
              <w:t>O</w:t>
            </w:r>
            <w:r w:rsidRPr="00C3730C">
              <w:rPr>
                <w:rFonts w:eastAsia="Times New Roman" w:cs="Times New Roman"/>
                <w:vertAlign w:val="subscript"/>
                <w:lang w:eastAsia="de-DE"/>
              </w:rPr>
              <w:t>3</w:t>
            </w:r>
          </w:p>
        </w:tc>
        <w:tc>
          <w:tcPr>
            <w:tcW w:w="509" w:type="pct"/>
            <w:tcBorders>
              <w:left w:val="nil"/>
              <w:bottom w:val="single" w:sz="4" w:space="0" w:color="auto"/>
              <w:right w:val="nil"/>
            </w:tcBorders>
            <w:vAlign w:val="center"/>
          </w:tcPr>
          <w:p w14:paraId="790C0393" w14:textId="77777777" w:rsidR="00C3730C" w:rsidRPr="00C3730C" w:rsidRDefault="00C3730C" w:rsidP="00956709">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lang w:eastAsia="de-DE"/>
              </w:rPr>
            </w:pPr>
            <w:r w:rsidRPr="00C3730C">
              <w:rPr>
                <w:rFonts w:eastAsia="Times New Roman" w:cs="Times New Roman"/>
                <w:lang w:eastAsia="de-DE"/>
              </w:rPr>
              <w:t>Na</w:t>
            </w:r>
            <w:r w:rsidRPr="00C3730C">
              <w:rPr>
                <w:rFonts w:eastAsia="Times New Roman" w:cs="Times New Roman"/>
                <w:vertAlign w:val="subscript"/>
                <w:lang w:eastAsia="de-DE"/>
              </w:rPr>
              <w:t>2</w:t>
            </w:r>
            <w:r w:rsidRPr="00C3730C">
              <w:rPr>
                <w:rFonts w:eastAsia="Times New Roman" w:cs="Times New Roman"/>
                <w:lang w:eastAsia="de-DE"/>
              </w:rPr>
              <w:t>O</w:t>
            </w:r>
          </w:p>
        </w:tc>
        <w:tc>
          <w:tcPr>
            <w:cnfStyle w:val="000010000000" w:firstRow="0" w:lastRow="0" w:firstColumn="0" w:lastColumn="0" w:oddVBand="1" w:evenVBand="0" w:oddHBand="0" w:evenHBand="0" w:firstRowFirstColumn="0" w:firstRowLastColumn="0" w:lastRowFirstColumn="0" w:lastRowLastColumn="0"/>
            <w:tcW w:w="447" w:type="pct"/>
            <w:tcBorders>
              <w:left w:val="nil"/>
              <w:bottom w:val="single" w:sz="4" w:space="0" w:color="auto"/>
              <w:right w:val="nil"/>
            </w:tcBorders>
            <w:vAlign w:val="center"/>
          </w:tcPr>
          <w:p w14:paraId="5CF21E14" w14:textId="77777777" w:rsidR="00C3730C" w:rsidRPr="00C3730C" w:rsidRDefault="00C3730C" w:rsidP="00956709">
            <w:pPr>
              <w:contextualSpacing/>
              <w:jc w:val="center"/>
              <w:rPr>
                <w:rFonts w:eastAsia="Times New Roman" w:cs="Times New Roman"/>
                <w:b w:val="0"/>
                <w:lang w:eastAsia="de-DE"/>
              </w:rPr>
            </w:pPr>
            <w:r w:rsidRPr="00C3730C">
              <w:rPr>
                <w:rFonts w:eastAsia="Times New Roman" w:cs="Times New Roman"/>
                <w:lang w:eastAsia="de-DE"/>
              </w:rPr>
              <w:t>TiO</w:t>
            </w:r>
            <w:r w:rsidRPr="00C3730C">
              <w:rPr>
                <w:rFonts w:eastAsia="Times New Roman" w:cs="Times New Roman"/>
                <w:vertAlign w:val="subscript"/>
                <w:lang w:eastAsia="de-DE"/>
              </w:rPr>
              <w:t>2</w:t>
            </w:r>
          </w:p>
        </w:tc>
        <w:tc>
          <w:tcPr>
            <w:tcW w:w="444" w:type="pct"/>
            <w:tcBorders>
              <w:left w:val="nil"/>
              <w:bottom w:val="single" w:sz="4" w:space="0" w:color="auto"/>
              <w:right w:val="nil"/>
            </w:tcBorders>
            <w:vAlign w:val="center"/>
          </w:tcPr>
          <w:p w14:paraId="4F78D2E3" w14:textId="77777777" w:rsidR="00C3730C" w:rsidRPr="00C3730C" w:rsidRDefault="00C3730C" w:rsidP="00956709">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de-DE"/>
              </w:rPr>
            </w:pPr>
            <w:r w:rsidRPr="00C3730C">
              <w:rPr>
                <w:rFonts w:eastAsia="Times New Roman" w:cs="Times New Roman"/>
                <w:lang w:eastAsia="de-DE"/>
              </w:rPr>
              <w:t>SiO</w:t>
            </w:r>
            <w:r w:rsidRPr="00C3730C">
              <w:rPr>
                <w:rFonts w:eastAsia="Times New Roman" w:cs="Times New Roman"/>
                <w:vertAlign w:val="subscript"/>
                <w:lang w:eastAsia="de-DE"/>
              </w:rPr>
              <w:t>2</w:t>
            </w:r>
          </w:p>
        </w:tc>
        <w:tc>
          <w:tcPr>
            <w:cnfStyle w:val="000010000000" w:firstRow="0" w:lastRow="0" w:firstColumn="0" w:lastColumn="0" w:oddVBand="1" w:evenVBand="0" w:oddHBand="0" w:evenHBand="0" w:firstRowFirstColumn="0" w:firstRowLastColumn="0" w:lastRowFirstColumn="0" w:lastRowLastColumn="0"/>
            <w:tcW w:w="432" w:type="pct"/>
            <w:tcBorders>
              <w:left w:val="nil"/>
              <w:bottom w:val="single" w:sz="4" w:space="0" w:color="auto"/>
              <w:right w:val="nil"/>
            </w:tcBorders>
            <w:vAlign w:val="center"/>
          </w:tcPr>
          <w:p w14:paraId="693F1E56" w14:textId="77777777" w:rsidR="00C3730C" w:rsidRPr="00C3730C" w:rsidRDefault="00C3730C" w:rsidP="00956709">
            <w:pPr>
              <w:contextualSpacing/>
              <w:jc w:val="center"/>
              <w:rPr>
                <w:rFonts w:eastAsia="Times New Roman" w:cs="Times New Roman"/>
                <w:lang w:eastAsia="de-DE"/>
              </w:rPr>
            </w:pPr>
            <w:proofErr w:type="spellStart"/>
            <w:r w:rsidRPr="00C3730C">
              <w:rPr>
                <w:rFonts w:eastAsia="Times New Roman" w:cs="Times New Roman"/>
                <w:lang w:eastAsia="de-DE"/>
              </w:rPr>
              <w:t>CaO</w:t>
            </w:r>
            <w:proofErr w:type="spellEnd"/>
          </w:p>
        </w:tc>
        <w:tc>
          <w:tcPr>
            <w:tcW w:w="579" w:type="pct"/>
            <w:tcBorders>
              <w:left w:val="nil"/>
              <w:bottom w:val="single" w:sz="4" w:space="0" w:color="auto"/>
            </w:tcBorders>
            <w:vAlign w:val="center"/>
          </w:tcPr>
          <w:p w14:paraId="357BBB36" w14:textId="77777777" w:rsidR="00C3730C" w:rsidRPr="00C3730C" w:rsidRDefault="00C3730C" w:rsidP="00956709">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lang w:eastAsia="de-DE"/>
              </w:rPr>
            </w:pPr>
            <w:proofErr w:type="spellStart"/>
            <w:r w:rsidRPr="00C3730C">
              <w:rPr>
                <w:rFonts w:eastAsia="Times New Roman" w:cs="Times New Roman"/>
                <w:lang w:eastAsia="de-DE"/>
              </w:rPr>
              <w:t>Sc</w:t>
            </w:r>
            <w:proofErr w:type="spellEnd"/>
          </w:p>
        </w:tc>
      </w:tr>
      <w:tr w:rsidR="00C3730C" w:rsidRPr="00274222" w14:paraId="3E8D6C8C" w14:textId="77777777" w:rsidTr="00956709">
        <w:trPr>
          <w:trHeight w:hRule="exact" w:val="397"/>
        </w:trPr>
        <w:tc>
          <w:tcPr>
            <w:cnfStyle w:val="001000000000" w:firstRow="0" w:lastRow="0" w:firstColumn="1" w:lastColumn="0" w:oddVBand="0" w:evenVBand="0" w:oddHBand="0" w:evenHBand="0" w:firstRowFirstColumn="0" w:firstRowLastColumn="0" w:lastRowFirstColumn="0" w:lastRowLastColumn="0"/>
            <w:tcW w:w="995" w:type="pct"/>
            <w:tcBorders>
              <w:right w:val="single" w:sz="4" w:space="0" w:color="auto"/>
            </w:tcBorders>
            <w:noWrap/>
            <w:vAlign w:val="center"/>
            <w:hideMark/>
          </w:tcPr>
          <w:p w14:paraId="658A4A27" w14:textId="77777777" w:rsidR="00C3730C" w:rsidRPr="00C3730C" w:rsidRDefault="00C3730C" w:rsidP="00956709">
            <w:pPr>
              <w:contextualSpacing/>
              <w:jc w:val="center"/>
              <w:rPr>
                <w:rFonts w:eastAsia="Times New Roman" w:cs="Times New Roman"/>
                <w:b w:val="0"/>
                <w:lang w:eastAsia="de-DE"/>
              </w:rPr>
            </w:pPr>
            <w:proofErr w:type="spellStart"/>
            <w:r>
              <w:rPr>
                <w:rFonts w:eastAsia="Times New Roman" w:cs="Times New Roman"/>
                <w:lang w:eastAsia="de-DE"/>
              </w:rPr>
              <w:t>Red</w:t>
            </w:r>
            <w:proofErr w:type="spellEnd"/>
            <w:r>
              <w:rPr>
                <w:rFonts w:eastAsia="Times New Roman" w:cs="Times New Roman"/>
                <w:lang w:eastAsia="de-DE"/>
              </w:rPr>
              <w:t xml:space="preserve"> </w:t>
            </w:r>
            <w:proofErr w:type="spellStart"/>
            <w:r w:rsidRPr="00C3730C">
              <w:rPr>
                <w:rFonts w:eastAsia="Times New Roman" w:cs="Times New Roman"/>
                <w:lang w:eastAsia="de-DE"/>
              </w:rPr>
              <w:t>mud</w:t>
            </w:r>
            <w:proofErr w:type="spellEnd"/>
            <w:r>
              <w:rPr>
                <w:rFonts w:eastAsia="Times New Roman" w:cs="Times New Roman"/>
                <w:lang w:eastAsia="de-DE"/>
              </w:rPr>
              <w:t xml:space="preserve"> </w:t>
            </w:r>
            <w:r w:rsidRPr="00C3730C">
              <w:rPr>
                <w:rFonts w:eastAsia="Times New Roman" w:cs="Times New Roman"/>
                <w:lang w:eastAsia="de-DE"/>
              </w:rPr>
              <w:t>(</w:t>
            </w:r>
            <w:proofErr w:type="spellStart"/>
            <w:r w:rsidRPr="00C3730C">
              <w:rPr>
                <w:rFonts w:eastAsia="Times New Roman" w:cs="Times New Roman"/>
                <w:lang w:eastAsia="de-DE"/>
              </w:rPr>
              <w:t>Wt</w:t>
            </w:r>
            <w:proofErr w:type="spellEnd"/>
            <w:r w:rsidRPr="00C3730C">
              <w:rPr>
                <w:rFonts w:eastAsia="Times New Roman" w:cs="Times New Roman"/>
                <w:lang w:eastAsia="de-DE"/>
              </w:rPr>
              <w:t>. %)</w:t>
            </w:r>
          </w:p>
        </w:tc>
        <w:tc>
          <w:tcPr>
            <w:cnfStyle w:val="000010000000" w:firstRow="0" w:lastRow="0" w:firstColumn="0" w:lastColumn="0" w:oddVBand="1" w:evenVBand="0" w:oddHBand="0" w:evenHBand="0" w:firstRowFirstColumn="0" w:firstRowLastColumn="0" w:lastRowFirstColumn="0" w:lastRowLastColumn="0"/>
            <w:tcW w:w="567" w:type="pct"/>
            <w:tcBorders>
              <w:left w:val="single" w:sz="4" w:space="0" w:color="auto"/>
              <w:right w:val="nil"/>
            </w:tcBorders>
            <w:noWrap/>
            <w:vAlign w:val="center"/>
            <w:hideMark/>
          </w:tcPr>
          <w:p w14:paraId="054BB44E" w14:textId="77777777" w:rsidR="00C3730C" w:rsidRPr="00C3730C" w:rsidRDefault="00F35240" w:rsidP="00956709">
            <w:pPr>
              <w:contextualSpacing/>
              <w:jc w:val="center"/>
              <w:rPr>
                <w:rFonts w:eastAsia="Times New Roman" w:cs="Times New Roman"/>
                <w:lang w:eastAsia="de-DE"/>
              </w:rPr>
            </w:pPr>
            <w:r>
              <w:rPr>
                <w:rFonts w:eastAsia="Times New Roman" w:cs="Times New Roman"/>
                <w:lang w:eastAsia="de-DE"/>
              </w:rPr>
              <w:t>44</w:t>
            </w:r>
          </w:p>
        </w:tc>
        <w:tc>
          <w:tcPr>
            <w:tcW w:w="511" w:type="pct"/>
            <w:tcBorders>
              <w:left w:val="nil"/>
              <w:right w:val="nil"/>
            </w:tcBorders>
            <w:vAlign w:val="center"/>
          </w:tcPr>
          <w:p w14:paraId="4450CAA9" w14:textId="77777777" w:rsidR="00C3730C" w:rsidRPr="00C3730C" w:rsidRDefault="00F35240" w:rsidP="00956709">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de-DE"/>
              </w:rPr>
            </w:pPr>
            <w:r>
              <w:rPr>
                <w:rFonts w:eastAsia="Times New Roman" w:cs="Times New Roman"/>
                <w:lang w:eastAsia="de-DE"/>
              </w:rPr>
              <w:t>23</w:t>
            </w:r>
          </w:p>
        </w:tc>
        <w:tc>
          <w:tcPr>
            <w:cnfStyle w:val="000010000000" w:firstRow="0" w:lastRow="0" w:firstColumn="0" w:lastColumn="0" w:oddVBand="1" w:evenVBand="0" w:oddHBand="0" w:evenHBand="0" w:firstRowFirstColumn="0" w:firstRowLastColumn="0" w:lastRowFirstColumn="0" w:lastRowLastColumn="0"/>
            <w:tcW w:w="516" w:type="pct"/>
            <w:tcBorders>
              <w:left w:val="nil"/>
              <w:right w:val="nil"/>
            </w:tcBorders>
            <w:vAlign w:val="center"/>
          </w:tcPr>
          <w:p w14:paraId="6A7B8351" w14:textId="77777777" w:rsidR="00C3730C" w:rsidRPr="00C3730C" w:rsidRDefault="00F35240" w:rsidP="00956709">
            <w:pPr>
              <w:contextualSpacing/>
              <w:jc w:val="center"/>
              <w:rPr>
                <w:rFonts w:eastAsia="Times New Roman" w:cs="Times New Roman"/>
                <w:lang w:eastAsia="de-DE"/>
              </w:rPr>
            </w:pPr>
            <w:r>
              <w:rPr>
                <w:rFonts w:eastAsia="Times New Roman" w:cs="Times New Roman"/>
                <w:lang w:eastAsia="de-DE"/>
              </w:rPr>
              <w:t>0.33</w:t>
            </w:r>
          </w:p>
        </w:tc>
        <w:tc>
          <w:tcPr>
            <w:tcW w:w="509" w:type="pct"/>
            <w:tcBorders>
              <w:left w:val="nil"/>
              <w:right w:val="nil"/>
            </w:tcBorders>
            <w:vAlign w:val="center"/>
          </w:tcPr>
          <w:p w14:paraId="1F69B709" w14:textId="77777777" w:rsidR="00C3730C" w:rsidRPr="00C3730C" w:rsidRDefault="009D4174" w:rsidP="00956709">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de-DE"/>
              </w:rPr>
            </w:pPr>
            <w:r>
              <w:rPr>
                <w:rFonts w:eastAsia="Times New Roman" w:cs="Times New Roman"/>
                <w:lang w:eastAsia="de-DE"/>
              </w:rPr>
              <w:t>1.</w:t>
            </w:r>
            <w:r w:rsidR="00F35240">
              <w:rPr>
                <w:rFonts w:eastAsia="Times New Roman" w:cs="Times New Roman"/>
                <w:lang w:eastAsia="de-DE"/>
              </w:rPr>
              <w:t>8</w:t>
            </w:r>
          </w:p>
        </w:tc>
        <w:tc>
          <w:tcPr>
            <w:cnfStyle w:val="000010000000" w:firstRow="0" w:lastRow="0" w:firstColumn="0" w:lastColumn="0" w:oddVBand="1" w:evenVBand="0" w:oddHBand="0" w:evenHBand="0" w:firstRowFirstColumn="0" w:firstRowLastColumn="0" w:lastRowFirstColumn="0" w:lastRowLastColumn="0"/>
            <w:tcW w:w="447" w:type="pct"/>
            <w:tcBorders>
              <w:left w:val="nil"/>
              <w:right w:val="nil"/>
            </w:tcBorders>
            <w:vAlign w:val="center"/>
          </w:tcPr>
          <w:p w14:paraId="359F8A5E" w14:textId="77777777" w:rsidR="00C3730C" w:rsidRPr="00C3730C" w:rsidRDefault="00F35240" w:rsidP="00956709">
            <w:pPr>
              <w:contextualSpacing/>
              <w:jc w:val="center"/>
              <w:rPr>
                <w:rFonts w:eastAsia="Times New Roman" w:cs="Times New Roman"/>
                <w:lang w:eastAsia="de-DE"/>
              </w:rPr>
            </w:pPr>
            <w:r>
              <w:rPr>
                <w:rFonts w:eastAsia="Times New Roman" w:cs="Times New Roman"/>
                <w:lang w:eastAsia="de-DE"/>
              </w:rPr>
              <w:t>5.6</w:t>
            </w:r>
          </w:p>
        </w:tc>
        <w:tc>
          <w:tcPr>
            <w:tcW w:w="444" w:type="pct"/>
            <w:tcBorders>
              <w:left w:val="nil"/>
              <w:right w:val="nil"/>
            </w:tcBorders>
            <w:vAlign w:val="center"/>
          </w:tcPr>
          <w:p w14:paraId="448C1788" w14:textId="77777777" w:rsidR="00C3730C" w:rsidRDefault="00F35240" w:rsidP="00956709">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de-DE"/>
              </w:rPr>
            </w:pPr>
            <w:r>
              <w:rPr>
                <w:rFonts w:eastAsia="Times New Roman" w:cs="Times New Roman"/>
                <w:lang w:eastAsia="de-DE"/>
              </w:rPr>
              <w:t>5.5</w:t>
            </w:r>
          </w:p>
        </w:tc>
        <w:tc>
          <w:tcPr>
            <w:cnfStyle w:val="000010000000" w:firstRow="0" w:lastRow="0" w:firstColumn="0" w:lastColumn="0" w:oddVBand="1" w:evenVBand="0" w:oddHBand="0" w:evenHBand="0" w:firstRowFirstColumn="0" w:firstRowLastColumn="0" w:lastRowFirstColumn="0" w:lastRowLastColumn="0"/>
            <w:tcW w:w="432" w:type="pct"/>
            <w:tcBorders>
              <w:left w:val="nil"/>
              <w:right w:val="nil"/>
            </w:tcBorders>
            <w:vAlign w:val="center"/>
          </w:tcPr>
          <w:p w14:paraId="4D6F9F03" w14:textId="77777777" w:rsidR="00C3730C" w:rsidRPr="00C3730C" w:rsidRDefault="009D4174" w:rsidP="00956709">
            <w:pPr>
              <w:contextualSpacing/>
              <w:jc w:val="center"/>
              <w:rPr>
                <w:rFonts w:eastAsia="Times New Roman" w:cs="Times New Roman"/>
                <w:lang w:eastAsia="de-DE"/>
              </w:rPr>
            </w:pPr>
            <w:r>
              <w:rPr>
                <w:rFonts w:eastAsia="Times New Roman" w:cs="Times New Roman"/>
                <w:lang w:eastAsia="de-DE"/>
              </w:rPr>
              <w:t>10.2</w:t>
            </w:r>
          </w:p>
        </w:tc>
        <w:tc>
          <w:tcPr>
            <w:tcW w:w="579" w:type="pct"/>
            <w:tcBorders>
              <w:left w:val="nil"/>
            </w:tcBorders>
            <w:vAlign w:val="center"/>
          </w:tcPr>
          <w:p w14:paraId="4E34116D" w14:textId="77777777" w:rsidR="00C3730C" w:rsidRPr="00C3730C" w:rsidRDefault="009D4174" w:rsidP="00956709">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de-DE"/>
              </w:rPr>
            </w:pPr>
            <w:r>
              <w:rPr>
                <w:rFonts w:eastAsia="Times New Roman" w:cs="Times New Roman"/>
                <w:lang w:eastAsia="de-DE"/>
              </w:rPr>
              <w:t xml:space="preserve">122 </w:t>
            </w:r>
            <w:r w:rsidR="00C3730C">
              <w:rPr>
                <w:rFonts w:eastAsia="Times New Roman" w:cs="Times New Roman"/>
                <w:lang w:eastAsia="de-DE"/>
              </w:rPr>
              <w:t>ppm</w:t>
            </w:r>
          </w:p>
        </w:tc>
      </w:tr>
    </w:tbl>
    <w:p w14:paraId="528A0A8E" w14:textId="77777777" w:rsidR="00956709" w:rsidRDefault="002F75DC" w:rsidP="002573B8">
      <w:pPr>
        <w:spacing w:before="240" w:line="276" w:lineRule="auto"/>
        <w:jc w:val="both"/>
      </w:pPr>
      <w:r>
        <w:rPr>
          <w:noProof/>
          <w:lang w:eastAsia="de-DE"/>
        </w:rPr>
        <mc:AlternateContent>
          <mc:Choice Requires="wps">
            <w:drawing>
              <wp:anchor distT="0" distB="0" distL="114300" distR="114300" simplePos="0" relativeHeight="251660288" behindDoc="0" locked="0" layoutInCell="1" allowOverlap="1" wp14:anchorId="49C9A878" wp14:editId="5850D9AF">
                <wp:simplePos x="0" y="0"/>
                <wp:positionH relativeFrom="margin">
                  <wp:align>center</wp:align>
                </wp:positionH>
                <wp:positionV relativeFrom="paragraph">
                  <wp:posOffset>1397635</wp:posOffset>
                </wp:positionV>
                <wp:extent cx="962025" cy="228600"/>
                <wp:effectExtent l="0" t="0" r="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DAB2F" w14:textId="77777777" w:rsidR="001F7F82" w:rsidRPr="0098768A" w:rsidRDefault="001F7F82" w:rsidP="002F75DC">
                            <w:pPr>
                              <w:contextualSpacing/>
                              <w:jc w:val="center"/>
                              <w:rPr>
                                <w:rFonts w:asciiTheme="majorHAnsi" w:hAnsiTheme="majorHAnsi"/>
                                <w:b/>
                                <w:sz w:val="16"/>
                                <w:lang w:val="en-US"/>
                              </w:rPr>
                            </w:pPr>
                            <w:r w:rsidRPr="0098768A">
                              <w:rPr>
                                <w:rFonts w:asciiTheme="majorHAnsi" w:hAnsiTheme="majorHAnsi"/>
                                <w:b/>
                                <w:sz w:val="16"/>
                                <w:lang w:val="en-US"/>
                              </w:rPr>
                              <w:t>2 θ (°, degrees)</w:t>
                            </w:r>
                          </w:p>
                          <w:p w14:paraId="76CCFF7D" w14:textId="77777777" w:rsidR="001F7F82" w:rsidRPr="0098768A" w:rsidRDefault="001F7F82" w:rsidP="002F75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9A878" id="_x0000_t202" coordsize="21600,21600" o:spt="202" path="m,l,21600r21600,l21600,xe">
                <v:stroke joinstyle="miter"/>
                <v:path gradientshapeok="t" o:connecttype="rect"/>
              </v:shapetype>
              <v:shape id="Text Box 5" o:spid="_x0000_s1026" type="#_x0000_t202" style="position:absolute;left:0;text-align:left;margin-left:0;margin-top:110.05pt;width:75.75pt;height:18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tQIAALk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" filled="f" stroked="f">
                <v:textbox>
                  <w:txbxContent>
                    <w:p w14:paraId="56EDAB2F" w14:textId="77777777" w:rsidR="001F7F82" w:rsidRPr="0098768A" w:rsidRDefault="001F7F82" w:rsidP="002F75DC">
                      <w:pPr>
                        <w:contextualSpacing/>
                        <w:jc w:val="center"/>
                        <w:rPr>
                          <w:rFonts w:asciiTheme="majorHAnsi" w:hAnsiTheme="majorHAnsi"/>
                          <w:b/>
                          <w:sz w:val="16"/>
                          <w:lang w:val="en-US"/>
                        </w:rPr>
                      </w:pPr>
                      <w:r w:rsidRPr="0098768A">
                        <w:rPr>
                          <w:rFonts w:asciiTheme="majorHAnsi" w:hAnsiTheme="majorHAnsi"/>
                          <w:b/>
                          <w:sz w:val="16"/>
                          <w:lang w:val="en-US"/>
                        </w:rPr>
                        <w:t>2 θ (°, degrees)</w:t>
                      </w:r>
                    </w:p>
                    <w:p w14:paraId="76CCFF7D" w14:textId="77777777" w:rsidR="001F7F82" w:rsidRPr="0098768A" w:rsidRDefault="001F7F82" w:rsidP="002F75DC"/>
                  </w:txbxContent>
                </v:textbox>
                <w10:wrap anchorx="margin"/>
              </v:shape>
            </w:pict>
          </mc:Fallback>
        </mc:AlternateContent>
      </w:r>
      <w:r w:rsidR="00780D8B" w:rsidRPr="00780D8B">
        <w:rPr>
          <w:noProof/>
          <w:lang w:eastAsia="de-DE"/>
        </w:rPr>
        <w:drawing>
          <wp:inline distT="0" distB="0" distL="0" distR="0" wp14:anchorId="30BC0377" wp14:editId="37DDAD7E">
            <wp:extent cx="5760720" cy="1281836"/>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281836"/>
                    </a:xfrm>
                    <a:prstGeom prst="rect">
                      <a:avLst/>
                    </a:prstGeom>
                    <a:noFill/>
                    <a:ln>
                      <a:noFill/>
                    </a:ln>
                  </pic:spPr>
                </pic:pic>
              </a:graphicData>
            </a:graphic>
          </wp:inline>
        </w:drawing>
      </w:r>
    </w:p>
    <w:p w14:paraId="14C3BF4F" w14:textId="76F9AF70" w:rsidR="007A2911" w:rsidRPr="007A2911" w:rsidRDefault="007A2911" w:rsidP="007A2911">
      <w:pPr>
        <w:spacing w:before="240" w:after="120"/>
        <w:jc w:val="center"/>
        <w:rPr>
          <w:lang w:val="en-GB"/>
        </w:rPr>
      </w:pPr>
      <w:r>
        <w:rPr>
          <w:rFonts w:cs="Times New Roman"/>
          <w:lang w:val="en-US"/>
        </w:rPr>
        <w:t>Figure 5: XRD pattern</w:t>
      </w:r>
      <w:r w:rsidR="002505A6">
        <w:rPr>
          <w:rFonts w:cs="Times New Roman"/>
          <w:lang w:val="en-US"/>
        </w:rPr>
        <w:t xml:space="preserve"> </w:t>
      </w:r>
      <w:r w:rsidR="002505A6">
        <w:rPr>
          <w:lang w:val="en-US"/>
        </w:rPr>
        <w:t>(Cu-k</w:t>
      </w: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1</m:t>
            </m:r>
          </m:sub>
        </m:sSub>
      </m:oMath>
      <w:r w:rsidR="002505A6">
        <w:rPr>
          <w:lang w:val="en-US"/>
        </w:rPr>
        <w:t xml:space="preserve">-radiation 1.54060 Å) </w:t>
      </w:r>
      <w:r>
        <w:rPr>
          <w:rFonts w:cs="Times New Roman"/>
          <w:lang w:val="en-US"/>
        </w:rPr>
        <w:t xml:space="preserve">of the initial </w:t>
      </w:r>
      <w:proofErr w:type="spellStart"/>
      <w:r>
        <w:rPr>
          <w:rFonts w:cs="Times New Roman"/>
          <w:lang w:val="en-US"/>
        </w:rPr>
        <w:t>redmud</w:t>
      </w:r>
      <w:proofErr w:type="spellEnd"/>
      <w:r>
        <w:rPr>
          <w:rFonts w:cs="Times New Roman"/>
          <w:lang w:val="en-US"/>
        </w:rPr>
        <w:t xml:space="preserve"> from </w:t>
      </w:r>
      <w:proofErr w:type="spellStart"/>
      <w:r>
        <w:rPr>
          <w:rFonts w:cs="Times New Roman"/>
          <w:lang w:val="en-US"/>
        </w:rPr>
        <w:t>AoG</w:t>
      </w:r>
      <w:proofErr w:type="spellEnd"/>
    </w:p>
    <w:p w14:paraId="0DFDD27F" w14:textId="77777777" w:rsidR="00FE361C" w:rsidRPr="000B221C" w:rsidRDefault="00907D9F" w:rsidP="000B221C">
      <w:pPr>
        <w:pStyle w:val="berschrift2"/>
        <w:numPr>
          <w:ilvl w:val="0"/>
          <w:numId w:val="5"/>
        </w:numPr>
        <w:spacing w:line="276" w:lineRule="auto"/>
        <w:ind w:left="0" w:firstLine="0"/>
        <w:rPr>
          <w:rFonts w:asciiTheme="minorHAnsi" w:hAnsiTheme="minorHAnsi" w:cstheme="minorHAnsi"/>
          <w:color w:val="auto"/>
          <w:sz w:val="22"/>
          <w:szCs w:val="22"/>
        </w:rPr>
      </w:pPr>
      <w:proofErr w:type="spellStart"/>
      <w:r w:rsidRPr="000B221C">
        <w:rPr>
          <w:rFonts w:asciiTheme="minorHAnsi" w:hAnsiTheme="minorHAnsi" w:cstheme="minorHAnsi"/>
          <w:color w:val="auto"/>
          <w:sz w:val="22"/>
          <w:szCs w:val="22"/>
        </w:rPr>
        <w:t>Results</w:t>
      </w:r>
      <w:proofErr w:type="spellEnd"/>
      <w:r w:rsidRPr="000B221C">
        <w:rPr>
          <w:rFonts w:asciiTheme="minorHAnsi" w:hAnsiTheme="minorHAnsi" w:cstheme="minorHAnsi"/>
          <w:color w:val="auto"/>
          <w:sz w:val="22"/>
          <w:szCs w:val="22"/>
        </w:rPr>
        <w:t xml:space="preserve"> &amp; </w:t>
      </w:r>
      <w:proofErr w:type="spellStart"/>
      <w:r w:rsidRPr="000B221C">
        <w:rPr>
          <w:rFonts w:asciiTheme="minorHAnsi" w:hAnsiTheme="minorHAnsi" w:cstheme="minorHAnsi"/>
          <w:color w:val="auto"/>
          <w:sz w:val="22"/>
          <w:szCs w:val="22"/>
        </w:rPr>
        <w:t>Discussion</w:t>
      </w:r>
      <w:proofErr w:type="spellEnd"/>
    </w:p>
    <w:p w14:paraId="66982144" w14:textId="3A96BAA0" w:rsidR="000B221C" w:rsidRPr="000B221C" w:rsidRDefault="000B221C" w:rsidP="000B221C">
      <w:pPr>
        <w:pStyle w:val="berschrift3"/>
        <w:numPr>
          <w:ilvl w:val="1"/>
          <w:numId w:val="5"/>
        </w:numPr>
        <w:ind w:left="0" w:firstLine="0"/>
        <w:rPr>
          <w:rFonts w:asciiTheme="minorHAnsi" w:hAnsiTheme="minorHAnsi" w:cstheme="minorHAnsi"/>
          <w:color w:val="auto"/>
          <w:lang w:val="en-US"/>
        </w:rPr>
      </w:pPr>
      <w:r w:rsidRPr="000B221C">
        <w:rPr>
          <w:rFonts w:asciiTheme="minorHAnsi" w:hAnsiTheme="minorHAnsi" w:cstheme="minorHAnsi"/>
          <w:color w:val="auto"/>
          <w:lang w:val="en-US"/>
        </w:rPr>
        <w:t>Leaching</w:t>
      </w:r>
    </w:p>
    <w:p w14:paraId="75411BD8" w14:textId="466E75FE" w:rsidR="000B221C" w:rsidRDefault="000B221C" w:rsidP="000B221C">
      <w:pPr>
        <w:spacing w:before="240" w:line="276" w:lineRule="auto"/>
        <w:jc w:val="both"/>
        <w:rPr>
          <w:noProof/>
          <w:lang w:val="en-US" w:eastAsia="de-DE"/>
        </w:rPr>
      </w:pPr>
      <w:r w:rsidRPr="00F651C6">
        <w:rPr>
          <w:noProof/>
          <w:lang w:val="en-US" w:eastAsia="de-DE"/>
        </w:rPr>
        <w:t xml:space="preserve">EAF treated slag </w:t>
      </w:r>
      <w:r>
        <w:rPr>
          <w:noProof/>
          <w:lang w:val="en-US" w:eastAsia="de-DE"/>
        </w:rPr>
        <w:t xml:space="preserve">mentioned in Table </w:t>
      </w:r>
      <w:r w:rsidR="003F0464">
        <w:rPr>
          <w:noProof/>
          <w:lang w:val="en-US" w:eastAsia="de-DE"/>
        </w:rPr>
        <w:t>1</w:t>
      </w:r>
      <w:r>
        <w:rPr>
          <w:noProof/>
          <w:lang w:val="en-US" w:eastAsia="de-DE"/>
        </w:rPr>
        <w:t xml:space="preserve"> </w:t>
      </w:r>
      <w:r w:rsidRPr="00F651C6">
        <w:rPr>
          <w:noProof/>
          <w:lang w:val="en-US" w:eastAsia="de-DE"/>
        </w:rPr>
        <w:t>is examined with HCl, HNO</w:t>
      </w:r>
      <w:r w:rsidRPr="00F651C6">
        <w:rPr>
          <w:noProof/>
          <w:vertAlign w:val="subscript"/>
          <w:lang w:val="en-US" w:eastAsia="de-DE"/>
        </w:rPr>
        <w:t>3</w:t>
      </w:r>
      <w:r w:rsidRPr="00F651C6">
        <w:rPr>
          <w:noProof/>
          <w:lang w:val="en-US" w:eastAsia="de-DE"/>
        </w:rPr>
        <w:t xml:space="preserve"> and H</w:t>
      </w:r>
      <w:r w:rsidRPr="00F651C6">
        <w:rPr>
          <w:noProof/>
          <w:vertAlign w:val="subscript"/>
          <w:lang w:val="en-US" w:eastAsia="de-DE"/>
        </w:rPr>
        <w:t>2</w:t>
      </w:r>
      <w:r w:rsidRPr="00F651C6">
        <w:rPr>
          <w:noProof/>
          <w:lang w:val="en-US" w:eastAsia="de-DE"/>
        </w:rPr>
        <w:t>SO</w:t>
      </w:r>
      <w:r w:rsidRPr="00F651C6">
        <w:rPr>
          <w:noProof/>
          <w:vertAlign w:val="subscript"/>
          <w:lang w:val="en-US" w:eastAsia="de-DE"/>
        </w:rPr>
        <w:t>4</w:t>
      </w:r>
      <w:r w:rsidRPr="00F651C6">
        <w:rPr>
          <w:noProof/>
          <w:lang w:val="en-US" w:eastAsia="de-DE"/>
        </w:rPr>
        <w:t xml:space="preserve"> to reveal the most efficient leachate in terms of Ti and Sc rec</w:t>
      </w:r>
      <w:r>
        <w:rPr>
          <w:noProof/>
          <w:lang w:val="en-US" w:eastAsia="de-DE"/>
        </w:rPr>
        <w:t>o</w:t>
      </w:r>
      <w:r w:rsidRPr="00F651C6">
        <w:rPr>
          <w:noProof/>
          <w:lang w:val="en-US" w:eastAsia="de-DE"/>
        </w:rPr>
        <w:t>very.</w:t>
      </w:r>
      <w:r>
        <w:rPr>
          <w:noProof/>
          <w:lang w:val="en-US" w:eastAsia="de-DE"/>
        </w:rPr>
        <w:t xml:space="preserve"> Figure 2 shows the ICP analyses of the consituent elements of the slag</w:t>
      </w:r>
      <w:r w:rsidRPr="00F651C6">
        <w:rPr>
          <w:noProof/>
          <w:lang w:val="en-US" w:eastAsia="de-DE"/>
        </w:rPr>
        <w:t>. Among three acid types, while HCl is the best alter</w:t>
      </w:r>
      <w:r>
        <w:rPr>
          <w:noProof/>
          <w:lang w:val="en-US" w:eastAsia="de-DE"/>
        </w:rPr>
        <w:t>native for Al and Fe, s</w:t>
      </w:r>
      <w:r w:rsidRPr="00F651C6">
        <w:rPr>
          <w:noProof/>
          <w:lang w:val="en-US" w:eastAsia="de-DE"/>
        </w:rPr>
        <w:t>ulfuric acid is the most pr</w:t>
      </w:r>
      <w:r>
        <w:rPr>
          <w:noProof/>
          <w:lang w:val="en-US" w:eastAsia="de-DE"/>
        </w:rPr>
        <w:t>om</w:t>
      </w:r>
      <w:r w:rsidRPr="00F651C6">
        <w:rPr>
          <w:noProof/>
          <w:lang w:val="en-US" w:eastAsia="de-DE"/>
        </w:rPr>
        <w:t>ising one</w:t>
      </w:r>
      <w:r>
        <w:rPr>
          <w:noProof/>
          <w:lang w:val="en-US" w:eastAsia="de-DE"/>
        </w:rPr>
        <w:t xml:space="preserve"> for Ti and Sc</w:t>
      </w:r>
      <w:r w:rsidRPr="00F651C6">
        <w:rPr>
          <w:noProof/>
          <w:lang w:val="en-US" w:eastAsia="de-DE"/>
        </w:rPr>
        <w:t>. Moreover it is worth to emphasize that, lower acid molarity (</w:t>
      </w:r>
      <w:r>
        <w:rPr>
          <w:noProof/>
          <w:lang w:val="en-US" w:eastAsia="de-DE"/>
        </w:rPr>
        <w:t>3</w:t>
      </w:r>
      <w:r w:rsidRPr="00F651C6">
        <w:rPr>
          <w:noProof/>
          <w:lang w:val="en-US" w:eastAsia="de-DE"/>
        </w:rPr>
        <w:t xml:space="preserve">M) and higher </w:t>
      </w:r>
      <w:r>
        <w:rPr>
          <w:noProof/>
          <w:lang w:val="en-US" w:eastAsia="de-DE"/>
        </w:rPr>
        <w:t>S/L</w:t>
      </w:r>
      <w:r w:rsidRPr="00F651C6">
        <w:rPr>
          <w:noProof/>
          <w:lang w:val="en-US" w:eastAsia="de-DE"/>
        </w:rPr>
        <w:t xml:space="preserve"> (1</w:t>
      </w:r>
      <w:r w:rsidR="003A3082">
        <w:rPr>
          <w:noProof/>
          <w:lang w:val="en-US" w:eastAsia="de-DE"/>
        </w:rPr>
        <w:t>:</w:t>
      </w:r>
      <w:r w:rsidRPr="00F651C6">
        <w:rPr>
          <w:noProof/>
          <w:lang w:val="en-US" w:eastAsia="de-DE"/>
        </w:rPr>
        <w:t xml:space="preserve">10) was adjusted in these experiments. Despite lower acid consumption, leaching efficiencies were higly </w:t>
      </w:r>
      <w:r>
        <w:rPr>
          <w:noProof/>
          <w:lang w:val="en-US" w:eastAsia="de-DE"/>
        </w:rPr>
        <w:t>promising in comparison with direct</w:t>
      </w:r>
      <w:r w:rsidRPr="00F651C6">
        <w:rPr>
          <w:noProof/>
          <w:lang w:val="en-US" w:eastAsia="de-DE"/>
        </w:rPr>
        <w:t xml:space="preserve"> leaching experiments with higher acid consumption</w:t>
      </w:r>
      <w:r>
        <w:rPr>
          <w:noProof/>
          <w:lang w:val="en-US" w:eastAsia="de-DE"/>
        </w:rPr>
        <w:t>s.</w:t>
      </w:r>
    </w:p>
    <w:p w14:paraId="5DD62E1E" w14:textId="6BF65967" w:rsidR="000B221C" w:rsidRDefault="000B221C" w:rsidP="000B221C">
      <w:pPr>
        <w:spacing w:before="240" w:line="276" w:lineRule="auto"/>
        <w:jc w:val="both"/>
        <w:rPr>
          <w:noProof/>
          <w:lang w:val="en-US" w:eastAsia="de-DE"/>
        </w:rPr>
      </w:pPr>
      <w:r>
        <w:rPr>
          <w:noProof/>
          <w:lang w:val="en-US" w:eastAsia="de-DE"/>
        </w:rPr>
        <w:t xml:space="preserve">Figure </w:t>
      </w:r>
      <w:r w:rsidR="003F0464">
        <w:rPr>
          <w:noProof/>
          <w:lang w:val="en-US" w:eastAsia="de-DE"/>
        </w:rPr>
        <w:t>6</w:t>
      </w:r>
      <w:r>
        <w:rPr>
          <w:noProof/>
          <w:lang w:val="en-US" w:eastAsia="de-DE"/>
        </w:rPr>
        <w:t xml:space="preserve"> shows the leaching efficiencies of the constituent elements of red mud with different mineral acids at 90</w:t>
      </w:r>
      <w:r w:rsidRPr="00722E6B">
        <w:rPr>
          <w:noProof/>
          <w:vertAlign w:val="superscript"/>
          <w:lang w:val="en-US" w:eastAsia="de-DE"/>
        </w:rPr>
        <w:t>o</w:t>
      </w:r>
      <w:r>
        <w:rPr>
          <w:noProof/>
          <w:lang w:val="en-US" w:eastAsia="de-DE"/>
        </w:rPr>
        <w:t>C. While Na, Al and Fe showed similar leaching efficiencies during leaching, more drastic changes in efficiencies were observed during leaching with different acids. While 50% of Cr, 58% of Sc and 38% of Ti was leached out from the slag by sulfuric acid, only 28% and 35% of Cr, 11% and 6% of Sc and 3% and 2% of Ti was extracted from the slag by hydrochloric and nitric acid respectively.</w:t>
      </w:r>
    </w:p>
    <w:p w14:paraId="7CB43074" w14:textId="77777777" w:rsidR="000B221C" w:rsidRDefault="000B221C" w:rsidP="000B221C">
      <w:pPr>
        <w:spacing w:before="240" w:line="276" w:lineRule="auto"/>
        <w:ind w:left="360"/>
        <w:jc w:val="center"/>
        <w:rPr>
          <w:noProof/>
          <w:lang w:val="en-US" w:eastAsia="de-DE"/>
        </w:rPr>
      </w:pPr>
      <w:r>
        <w:rPr>
          <w:noProof/>
          <w:lang w:eastAsia="de-DE"/>
        </w:rPr>
        <w:lastRenderedPageBreak/>
        <w:drawing>
          <wp:inline distT="0" distB="0" distL="0" distR="0" wp14:anchorId="02CE51FA" wp14:editId="402B9CD7">
            <wp:extent cx="3674726" cy="2657475"/>
            <wp:effectExtent l="0" t="0" r="2540" b="0"/>
            <wp:docPr id="18" name="Grafik 18" descr="C:\Users\User\Desktop\REDMUD-ETN\Papers and Abstracts\ErzMetal\Slag leaching 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REDMUD-ETN\Papers and Abstracts\ErzMetal\Slag leaching all.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768" t="9479" r="13079" b="10663"/>
                    <a:stretch/>
                  </pic:blipFill>
                  <pic:spPr bwMode="auto">
                    <a:xfrm>
                      <a:off x="0" y="0"/>
                      <a:ext cx="3691144" cy="2669348"/>
                    </a:xfrm>
                    <a:prstGeom prst="rect">
                      <a:avLst/>
                    </a:prstGeom>
                    <a:noFill/>
                    <a:ln>
                      <a:noFill/>
                    </a:ln>
                    <a:extLst>
                      <a:ext uri="{53640926-AAD7-44D8-BBD7-CCE9431645EC}">
                        <a14:shadowObscured xmlns:a14="http://schemas.microsoft.com/office/drawing/2010/main"/>
                      </a:ext>
                    </a:extLst>
                  </pic:spPr>
                </pic:pic>
              </a:graphicData>
            </a:graphic>
          </wp:inline>
        </w:drawing>
      </w:r>
    </w:p>
    <w:p w14:paraId="27B3C023" w14:textId="64B2661D" w:rsidR="000B221C" w:rsidRDefault="003F0464" w:rsidP="000B221C">
      <w:pPr>
        <w:spacing w:before="240" w:line="276" w:lineRule="auto"/>
        <w:ind w:left="360"/>
        <w:jc w:val="center"/>
        <w:rPr>
          <w:lang w:val="en-US"/>
        </w:rPr>
      </w:pPr>
      <w:r>
        <w:rPr>
          <w:lang w:val="en-US"/>
        </w:rPr>
        <w:t>Figure 6</w:t>
      </w:r>
      <w:r w:rsidR="000B221C">
        <w:rPr>
          <w:lang w:val="en-US"/>
        </w:rPr>
        <w:t>:</w:t>
      </w:r>
      <w:r w:rsidR="000B221C" w:rsidRPr="00F651C6">
        <w:rPr>
          <w:lang w:val="en-US"/>
        </w:rPr>
        <w:t xml:space="preserve"> Leaching efficiencies of </w:t>
      </w:r>
      <w:r w:rsidR="000B221C">
        <w:rPr>
          <w:lang w:val="en-US"/>
        </w:rPr>
        <w:t>different elements contained in slag after reductive red mud smelting with different acids</w:t>
      </w:r>
    </w:p>
    <w:p w14:paraId="35DECB11" w14:textId="50397574" w:rsidR="000B221C" w:rsidRDefault="003F0464" w:rsidP="000B221C">
      <w:pPr>
        <w:spacing w:before="240" w:line="276" w:lineRule="auto"/>
        <w:jc w:val="both"/>
        <w:rPr>
          <w:lang w:val="en-US"/>
        </w:rPr>
      </w:pPr>
      <w:r>
        <w:rPr>
          <w:lang w:val="en-US"/>
        </w:rPr>
        <w:t>Figure 7</w:t>
      </w:r>
      <w:r w:rsidR="000B221C" w:rsidRPr="00520726">
        <w:rPr>
          <w:lang w:val="en-US"/>
        </w:rPr>
        <w:t xml:space="preserve"> shows remaining </w:t>
      </w:r>
      <w:proofErr w:type="spellStart"/>
      <w:r w:rsidR="000B221C" w:rsidRPr="00520726">
        <w:rPr>
          <w:lang w:val="en-US"/>
        </w:rPr>
        <w:t>Sc</w:t>
      </w:r>
      <w:proofErr w:type="spellEnd"/>
      <w:r w:rsidR="000B221C" w:rsidRPr="00520726">
        <w:rPr>
          <w:lang w:val="en-US"/>
        </w:rPr>
        <w:t xml:space="preserve"> content in slag after leaching which is inversely proportional to </w:t>
      </w:r>
      <w:proofErr w:type="spellStart"/>
      <w:r w:rsidR="000B221C" w:rsidRPr="00520726">
        <w:rPr>
          <w:lang w:val="en-US"/>
        </w:rPr>
        <w:t>Sc</w:t>
      </w:r>
      <w:proofErr w:type="spellEnd"/>
      <w:r w:rsidR="000B221C" w:rsidRPr="00520726">
        <w:rPr>
          <w:lang w:val="en-US"/>
        </w:rPr>
        <w:t xml:space="preserve"> leached out. Three acids and various temperatures have been investigated in terms of </w:t>
      </w:r>
      <w:proofErr w:type="spellStart"/>
      <w:r w:rsidR="000B221C" w:rsidRPr="00520726">
        <w:rPr>
          <w:lang w:val="en-US"/>
        </w:rPr>
        <w:t>Sc</w:t>
      </w:r>
      <w:proofErr w:type="spellEnd"/>
      <w:r w:rsidR="000B221C" w:rsidRPr="00520726">
        <w:rPr>
          <w:lang w:val="en-US"/>
        </w:rPr>
        <w:t xml:space="preserve"> recover</w:t>
      </w:r>
      <w:r w:rsidR="000B221C">
        <w:rPr>
          <w:lang w:val="en-US"/>
        </w:rPr>
        <w:t>y</w:t>
      </w:r>
      <w:r w:rsidR="000B221C" w:rsidRPr="00520726">
        <w:rPr>
          <w:lang w:val="en-US"/>
        </w:rPr>
        <w:t xml:space="preserve"> efficiency. It was found that at all temperatures, the </w:t>
      </w:r>
      <w:proofErr w:type="spellStart"/>
      <w:r w:rsidR="000B221C" w:rsidRPr="00520726">
        <w:rPr>
          <w:lang w:val="en-US"/>
        </w:rPr>
        <w:t>Sc</w:t>
      </w:r>
      <w:proofErr w:type="spellEnd"/>
      <w:r w:rsidR="000B221C" w:rsidRPr="00520726">
        <w:rPr>
          <w:lang w:val="en-US"/>
        </w:rPr>
        <w:t xml:space="preserve"> amount that was not leached</w:t>
      </w:r>
      <w:r w:rsidR="000B221C">
        <w:rPr>
          <w:lang w:val="en-US"/>
        </w:rPr>
        <w:t xml:space="preserve"> remained</w:t>
      </w:r>
      <w:r w:rsidR="000B221C" w:rsidRPr="00520726">
        <w:rPr>
          <w:lang w:val="en-US"/>
        </w:rPr>
        <w:t xml:space="preserve"> in</w:t>
      </w:r>
      <w:r w:rsidR="000B221C">
        <w:rPr>
          <w:lang w:val="en-US"/>
        </w:rPr>
        <w:t xml:space="preserve"> the</w:t>
      </w:r>
      <w:r w:rsidR="000B221C" w:rsidRPr="00520726">
        <w:rPr>
          <w:lang w:val="en-US"/>
        </w:rPr>
        <w:t xml:space="preserve"> residue</w:t>
      </w:r>
      <w:r w:rsidR="000B221C">
        <w:rPr>
          <w:lang w:val="en-US"/>
        </w:rPr>
        <w:t>. The extraction rate</w:t>
      </w:r>
      <w:r w:rsidR="000B221C" w:rsidRPr="00520726">
        <w:rPr>
          <w:lang w:val="en-US"/>
        </w:rPr>
        <w:t xml:space="preserve"> is the lowest for sulfuric acid leaching while hydrochloric and nitric acid showed a similar leaching behavior. Furthermore, as reaction temperature increased in the leaching trials, extraction rates of </w:t>
      </w:r>
      <w:proofErr w:type="spellStart"/>
      <w:r w:rsidR="000B221C" w:rsidRPr="00520726">
        <w:rPr>
          <w:lang w:val="en-US"/>
        </w:rPr>
        <w:t>Sc</w:t>
      </w:r>
      <w:proofErr w:type="spellEnd"/>
      <w:r w:rsidR="000B221C" w:rsidRPr="00520726">
        <w:rPr>
          <w:lang w:val="en-US"/>
        </w:rPr>
        <w:t xml:space="preserve"> also increased in all cases. Sulfuric acid showed superior leaching ability of </w:t>
      </w:r>
      <w:proofErr w:type="spellStart"/>
      <w:r w:rsidR="000B221C" w:rsidRPr="00520726">
        <w:rPr>
          <w:lang w:val="en-US"/>
        </w:rPr>
        <w:t>Sc</w:t>
      </w:r>
      <w:proofErr w:type="spellEnd"/>
      <w:r w:rsidR="000B221C" w:rsidRPr="00520726">
        <w:rPr>
          <w:lang w:val="en-US"/>
        </w:rPr>
        <w:t xml:space="preserve"> when it compared to the othe</w:t>
      </w:r>
      <w:r w:rsidR="000B221C">
        <w:rPr>
          <w:lang w:val="en-US"/>
        </w:rPr>
        <w:t>r mineral acids. Considering</w:t>
      </w:r>
      <w:r w:rsidR="000B221C" w:rsidRPr="00520726">
        <w:rPr>
          <w:lang w:val="en-US"/>
        </w:rPr>
        <w:t xml:space="preserve"> Figure</w:t>
      </w:r>
      <w:r w:rsidR="000B221C">
        <w:rPr>
          <w:lang w:val="en-US"/>
        </w:rPr>
        <w:t xml:space="preserve">s </w:t>
      </w:r>
      <w:r>
        <w:rPr>
          <w:lang w:val="en-US"/>
        </w:rPr>
        <w:t>6</w:t>
      </w:r>
      <w:r w:rsidR="000B221C">
        <w:rPr>
          <w:lang w:val="en-US"/>
        </w:rPr>
        <w:t xml:space="preserve"> and </w:t>
      </w:r>
      <w:r>
        <w:rPr>
          <w:lang w:val="en-US"/>
        </w:rPr>
        <w:t>7</w:t>
      </w:r>
      <w:r w:rsidR="000B221C" w:rsidRPr="00520726">
        <w:rPr>
          <w:lang w:val="en-US"/>
        </w:rPr>
        <w:t xml:space="preserve">, it can be said that the most promising leachate for recovery of </w:t>
      </w:r>
      <w:proofErr w:type="spellStart"/>
      <w:r w:rsidR="000B221C" w:rsidRPr="00520726">
        <w:rPr>
          <w:lang w:val="en-US"/>
        </w:rPr>
        <w:t>Ti</w:t>
      </w:r>
      <w:proofErr w:type="spellEnd"/>
      <w:r w:rsidR="000B221C" w:rsidRPr="00520726">
        <w:rPr>
          <w:lang w:val="en-US"/>
        </w:rPr>
        <w:t xml:space="preserve"> and </w:t>
      </w:r>
      <w:proofErr w:type="spellStart"/>
      <w:r w:rsidR="000B221C" w:rsidRPr="00520726">
        <w:rPr>
          <w:lang w:val="en-US"/>
        </w:rPr>
        <w:t>Sc</w:t>
      </w:r>
      <w:proofErr w:type="spellEnd"/>
      <w:r w:rsidR="000B221C" w:rsidRPr="00520726">
        <w:rPr>
          <w:lang w:val="en-US"/>
        </w:rPr>
        <w:t xml:space="preserve"> is sulfuric acid.</w:t>
      </w:r>
    </w:p>
    <w:p w14:paraId="3F212889" w14:textId="77777777" w:rsidR="000B221C" w:rsidRPr="00931A7C" w:rsidRDefault="000B221C" w:rsidP="000B221C">
      <w:pPr>
        <w:spacing w:before="240" w:line="276" w:lineRule="auto"/>
        <w:ind w:left="360"/>
        <w:jc w:val="center"/>
        <w:rPr>
          <w:lang w:val="en-GB"/>
        </w:rPr>
      </w:pPr>
      <w:r>
        <w:rPr>
          <w:noProof/>
          <w:lang w:eastAsia="de-DE"/>
        </w:rPr>
        <w:drawing>
          <wp:inline distT="0" distB="0" distL="0" distR="0" wp14:anchorId="642CC6B6" wp14:editId="24D02676">
            <wp:extent cx="3686175" cy="2756887"/>
            <wp:effectExtent l="0" t="0" r="0" b="5715"/>
            <wp:docPr id="19" name="Grafik 19" descr="C:\Users\User\Desktop\REDMUD-ETN\Papers and Abstracts\ErzMetal\Sc change in slag w temp % v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REDMUD-ETN\Papers and Abstracts\ErzMetal\Sc change in slag w temp % ver.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106" t="9717" r="12086" b="5924"/>
                    <a:stretch/>
                  </pic:blipFill>
                  <pic:spPr bwMode="auto">
                    <a:xfrm>
                      <a:off x="0" y="0"/>
                      <a:ext cx="3696044" cy="2764268"/>
                    </a:xfrm>
                    <a:prstGeom prst="rect">
                      <a:avLst/>
                    </a:prstGeom>
                    <a:noFill/>
                    <a:ln>
                      <a:noFill/>
                    </a:ln>
                    <a:extLst>
                      <a:ext uri="{53640926-AAD7-44D8-BBD7-CCE9431645EC}">
                        <a14:shadowObscured xmlns:a14="http://schemas.microsoft.com/office/drawing/2010/main"/>
                      </a:ext>
                    </a:extLst>
                  </pic:spPr>
                </pic:pic>
              </a:graphicData>
            </a:graphic>
          </wp:inline>
        </w:drawing>
      </w:r>
    </w:p>
    <w:p w14:paraId="761CF60B" w14:textId="279881E6" w:rsidR="000B221C" w:rsidRDefault="000B221C" w:rsidP="000B221C">
      <w:pPr>
        <w:pStyle w:val="Listenabsatz"/>
        <w:spacing w:before="240" w:line="276" w:lineRule="auto"/>
        <w:jc w:val="center"/>
        <w:rPr>
          <w:lang w:val="en-US"/>
        </w:rPr>
      </w:pPr>
      <w:r>
        <w:rPr>
          <w:lang w:val="en-US"/>
        </w:rPr>
        <w:t xml:space="preserve">Figure </w:t>
      </w:r>
      <w:r w:rsidR="003F0464">
        <w:rPr>
          <w:lang w:val="en-US"/>
        </w:rPr>
        <w:t>7</w:t>
      </w:r>
      <w:r>
        <w:rPr>
          <w:lang w:val="en-US"/>
        </w:rPr>
        <w:t xml:space="preserve">: % </w:t>
      </w:r>
      <w:proofErr w:type="spellStart"/>
      <w:r>
        <w:rPr>
          <w:lang w:val="en-US"/>
        </w:rPr>
        <w:t>Sc</w:t>
      </w:r>
      <w:proofErr w:type="spellEnd"/>
      <w:r>
        <w:rPr>
          <w:lang w:val="en-US"/>
        </w:rPr>
        <w:t xml:space="preserve"> leached out from</w:t>
      </w:r>
      <w:r w:rsidRPr="00F651C6">
        <w:rPr>
          <w:lang w:val="en-US"/>
        </w:rPr>
        <w:t xml:space="preserve"> leach residues</w:t>
      </w:r>
    </w:p>
    <w:p w14:paraId="501801E0" w14:textId="6A057BA2" w:rsidR="000B221C" w:rsidRDefault="000B221C" w:rsidP="000B221C">
      <w:pPr>
        <w:spacing w:before="240" w:line="276" w:lineRule="auto"/>
        <w:jc w:val="both"/>
        <w:rPr>
          <w:lang w:val="en-US"/>
        </w:rPr>
      </w:pPr>
      <w:r w:rsidRPr="00AC1270">
        <w:rPr>
          <w:lang w:val="en-US"/>
        </w:rPr>
        <w:t xml:space="preserve">Chemistry of slag is not adjusted in this preliminary EAF treatment to achieve more stable silicate phase to deal with gelation problem. Therefore, silica gel problem was again observed to a certain extent. </w:t>
      </w:r>
      <w:r w:rsidRPr="00AC1270">
        <w:rPr>
          <w:lang w:val="en-US"/>
        </w:rPr>
        <w:lastRenderedPageBreak/>
        <w:t>However, for selected most efficient sulfuric acid leachate various temperatures have been examined to investigate</w:t>
      </w:r>
      <w:r>
        <w:rPr>
          <w:lang w:val="en-US"/>
        </w:rPr>
        <w:t xml:space="preserve"> Si content as shown in Figure </w:t>
      </w:r>
      <w:r w:rsidR="003F0464">
        <w:rPr>
          <w:lang w:val="en-US"/>
        </w:rPr>
        <w:t>8</w:t>
      </w:r>
      <w:r w:rsidRPr="00AC1270">
        <w:rPr>
          <w:lang w:val="en-US"/>
        </w:rPr>
        <w:t>.</w:t>
      </w:r>
    </w:p>
    <w:p w14:paraId="3A4FAD4F" w14:textId="77777777" w:rsidR="000B221C" w:rsidRPr="00F651C6" w:rsidRDefault="000B221C" w:rsidP="000B221C">
      <w:pPr>
        <w:pStyle w:val="Listenabsatz"/>
        <w:spacing w:before="240" w:line="276" w:lineRule="auto"/>
        <w:jc w:val="center"/>
        <w:rPr>
          <w:lang w:val="en-US"/>
        </w:rPr>
      </w:pPr>
      <w:r>
        <w:rPr>
          <w:rFonts w:cs="Arial"/>
          <w:noProof/>
          <w:lang w:eastAsia="de-DE"/>
        </w:rPr>
        <w:drawing>
          <wp:inline distT="0" distB="0" distL="0" distR="0" wp14:anchorId="60603762" wp14:editId="6639A57B">
            <wp:extent cx="4297449" cy="2495550"/>
            <wp:effectExtent l="0" t="0" r="8255" b="0"/>
            <wp:docPr id="20" name="Grafik 20" descr="C:\Users\User\Desktop\REDMUD-ETN\Papers and Abstracts\ErzMetal\silica g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REDMUD-ETN\Papers and Abstracts\ErzMetal\silica gel.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0762" b="25829"/>
                    <a:stretch/>
                  </pic:blipFill>
                  <pic:spPr bwMode="auto">
                    <a:xfrm>
                      <a:off x="0" y="0"/>
                      <a:ext cx="4300404" cy="2497266"/>
                    </a:xfrm>
                    <a:prstGeom prst="rect">
                      <a:avLst/>
                    </a:prstGeom>
                    <a:noFill/>
                    <a:ln>
                      <a:noFill/>
                    </a:ln>
                    <a:extLst>
                      <a:ext uri="{53640926-AAD7-44D8-BBD7-CCE9431645EC}">
                        <a14:shadowObscured xmlns:a14="http://schemas.microsoft.com/office/drawing/2010/main"/>
                      </a:ext>
                    </a:extLst>
                  </pic:spPr>
                </pic:pic>
              </a:graphicData>
            </a:graphic>
          </wp:inline>
        </w:drawing>
      </w:r>
    </w:p>
    <w:p w14:paraId="1DB87250" w14:textId="0EC4AE52" w:rsidR="000B221C" w:rsidRDefault="000B221C" w:rsidP="000B221C">
      <w:pPr>
        <w:spacing w:before="240" w:line="276" w:lineRule="auto"/>
        <w:jc w:val="center"/>
        <w:rPr>
          <w:lang w:val="en-US"/>
        </w:rPr>
      </w:pPr>
      <w:r>
        <w:rPr>
          <w:lang w:val="en-US"/>
        </w:rPr>
        <w:t xml:space="preserve">Figure </w:t>
      </w:r>
      <w:r w:rsidR="003F0464">
        <w:rPr>
          <w:lang w:val="en-US"/>
        </w:rPr>
        <w:t>8</w:t>
      </w:r>
      <w:r>
        <w:rPr>
          <w:lang w:val="en-US"/>
        </w:rPr>
        <w:t>. Change in Si content in time according to different leaching temperatures</w:t>
      </w:r>
    </w:p>
    <w:p w14:paraId="48062CE5" w14:textId="6773F283" w:rsidR="000B221C" w:rsidRDefault="000B221C" w:rsidP="000B221C">
      <w:pPr>
        <w:spacing w:before="240" w:line="276" w:lineRule="auto"/>
        <w:jc w:val="both"/>
        <w:rPr>
          <w:lang w:val="en-US"/>
        </w:rPr>
      </w:pPr>
      <w:r w:rsidRPr="00AC0BFD">
        <w:rPr>
          <w:lang w:val="en-US"/>
        </w:rPr>
        <w:t>It was observed that higher temperatures</w:t>
      </w:r>
      <w:r w:rsidRPr="00520726">
        <w:rPr>
          <w:lang w:val="en-US"/>
        </w:rPr>
        <w:t xml:space="preserve"> are </w:t>
      </w:r>
      <w:r>
        <w:rPr>
          <w:lang w:val="en-US"/>
        </w:rPr>
        <w:t>beneficial</w:t>
      </w:r>
      <w:r w:rsidRPr="00520726">
        <w:rPr>
          <w:lang w:val="en-US"/>
        </w:rPr>
        <w:t xml:space="preserve"> to prevent silica gelation. </w:t>
      </w:r>
      <w:r>
        <w:rPr>
          <w:lang w:val="en-US"/>
        </w:rPr>
        <w:t>I</w:t>
      </w:r>
      <w:r w:rsidRPr="00AC0BFD">
        <w:rPr>
          <w:lang w:val="en-US"/>
        </w:rPr>
        <w:t xml:space="preserve">nitial Si content at the very early </w:t>
      </w:r>
      <w:r w:rsidR="001F0582">
        <w:rPr>
          <w:lang w:val="en-US"/>
        </w:rPr>
        <w:t>stage</w:t>
      </w:r>
      <w:r w:rsidRPr="00AC0BFD">
        <w:rPr>
          <w:lang w:val="en-US"/>
        </w:rPr>
        <w:t>s of the reaction is decreasing with increasing reaction time. A sharp decrease in Si concentration in leach</w:t>
      </w:r>
      <w:r>
        <w:rPr>
          <w:lang w:val="en-US"/>
        </w:rPr>
        <w:t>ate is observed in sample at 90</w:t>
      </w:r>
      <w:r w:rsidRPr="00722E6B">
        <w:rPr>
          <w:vertAlign w:val="superscript"/>
          <w:lang w:val="en-US"/>
        </w:rPr>
        <w:t>o</w:t>
      </w:r>
      <w:r w:rsidRPr="00AC0BFD">
        <w:rPr>
          <w:lang w:val="en-US"/>
        </w:rPr>
        <w:t>C. In other samples with lower reaction tem</w:t>
      </w:r>
      <w:r>
        <w:rPr>
          <w:lang w:val="en-US"/>
        </w:rPr>
        <w:t>p</w:t>
      </w:r>
      <w:r w:rsidRPr="00AC0BFD">
        <w:rPr>
          <w:lang w:val="en-US"/>
        </w:rPr>
        <w:t>eratures, that effect was not strongly highlighted. As temperature decrease</w:t>
      </w:r>
      <w:r>
        <w:rPr>
          <w:lang w:val="en-US"/>
        </w:rPr>
        <w:t>s</w:t>
      </w:r>
      <w:r w:rsidRPr="00AC0BFD">
        <w:rPr>
          <w:lang w:val="en-US"/>
        </w:rPr>
        <w:t xml:space="preserve">, </w:t>
      </w:r>
      <w:r>
        <w:rPr>
          <w:lang w:val="en-US"/>
        </w:rPr>
        <w:t xml:space="preserve">the </w:t>
      </w:r>
      <w:r w:rsidRPr="00AC0BFD">
        <w:rPr>
          <w:lang w:val="en-US"/>
        </w:rPr>
        <w:t xml:space="preserve">Si content in leachate decreases </w:t>
      </w:r>
      <w:r w:rsidR="001F0582">
        <w:rPr>
          <w:lang w:val="en-US"/>
        </w:rPr>
        <w:t>with a lower rate</w:t>
      </w:r>
      <w:r w:rsidRPr="00AC0BFD">
        <w:rPr>
          <w:lang w:val="en-US"/>
        </w:rPr>
        <w:t>. When Si reaches a critical concentration, gelation or precipitation of silica takes place depending on pH, concentration and temperature. Increasing reaction kinetics owing to higher temperature may favor precipitation of silicate as soon as it reaches to solubility limit. However, for lower temperatures, Si co</w:t>
      </w:r>
      <w:r>
        <w:rPr>
          <w:lang w:val="en-US"/>
        </w:rPr>
        <w:t xml:space="preserve">ntent in leachate stays higher </w:t>
      </w:r>
      <w:r w:rsidRPr="00AC0BFD">
        <w:rPr>
          <w:lang w:val="en-US"/>
        </w:rPr>
        <w:t>due to poor kinetics and super</w:t>
      </w:r>
      <w:r>
        <w:rPr>
          <w:lang w:val="en-US"/>
        </w:rPr>
        <w:t xml:space="preserve"> </w:t>
      </w:r>
      <w:r w:rsidRPr="00AC0BFD">
        <w:rPr>
          <w:lang w:val="en-US"/>
        </w:rPr>
        <w:t>saturation of leachate in terms of Si induces gel formation as previously reported</w:t>
      </w:r>
      <w:r>
        <w:rPr>
          <w:lang w:val="en-US"/>
        </w:rPr>
        <w:t xml:space="preserve">. </w:t>
      </w:r>
      <w:r w:rsidRPr="00520726">
        <w:rPr>
          <w:lang w:val="en-US"/>
        </w:rPr>
        <w:t xml:space="preserve">The decrease of silica gel formation </w:t>
      </w:r>
      <w:r>
        <w:rPr>
          <w:lang w:val="en-US"/>
        </w:rPr>
        <w:t>has a positive effect on</w:t>
      </w:r>
      <w:r w:rsidRPr="00520726">
        <w:rPr>
          <w:lang w:val="en-US"/>
        </w:rPr>
        <w:t xml:space="preserve"> the </w:t>
      </w:r>
      <w:r>
        <w:rPr>
          <w:lang w:val="en-US"/>
        </w:rPr>
        <w:t>downstream processing</w:t>
      </w:r>
      <w:r w:rsidRPr="00520726">
        <w:rPr>
          <w:lang w:val="en-US"/>
        </w:rPr>
        <w:t xml:space="preserve"> to recover and purify </w:t>
      </w:r>
      <w:r>
        <w:rPr>
          <w:lang w:val="en-US"/>
        </w:rPr>
        <w:t xml:space="preserve">the </w:t>
      </w:r>
      <w:proofErr w:type="spellStart"/>
      <w:r>
        <w:rPr>
          <w:lang w:val="en-US"/>
        </w:rPr>
        <w:t>Sc</w:t>
      </w:r>
      <w:proofErr w:type="spellEnd"/>
      <w:r>
        <w:rPr>
          <w:lang w:val="en-US"/>
        </w:rPr>
        <w:t xml:space="preserve"> and </w:t>
      </w:r>
      <w:proofErr w:type="spellStart"/>
      <w:r>
        <w:rPr>
          <w:lang w:val="en-US"/>
        </w:rPr>
        <w:t>Ti</w:t>
      </w:r>
      <w:proofErr w:type="spellEnd"/>
      <w:r w:rsidRPr="00520726">
        <w:rPr>
          <w:lang w:val="en-US"/>
        </w:rPr>
        <w:t xml:space="preserve">. The clean aqueous solution can easily be processed. </w:t>
      </w:r>
      <w:r w:rsidRPr="00AC0BFD">
        <w:rPr>
          <w:lang w:val="en-US"/>
        </w:rPr>
        <w:t>Beside hydrometallurgical treatment, an optimization in EAF treatments with various fluxes to precipit</w:t>
      </w:r>
      <w:r>
        <w:rPr>
          <w:lang w:val="en-US"/>
        </w:rPr>
        <w:t>ate Si in a more stable CaO.SiO</w:t>
      </w:r>
      <w:r>
        <w:rPr>
          <w:vertAlign w:val="subscript"/>
          <w:lang w:val="en-US"/>
        </w:rPr>
        <w:t>2</w:t>
      </w:r>
      <w:r w:rsidRPr="00AC0BFD">
        <w:rPr>
          <w:lang w:val="en-US"/>
        </w:rPr>
        <w:t xml:space="preserve"> phase with low solubility would be highly promising to deal with gelation problem.</w:t>
      </w:r>
      <w:r w:rsidR="00455F78">
        <w:rPr>
          <w:lang w:val="en-US"/>
        </w:rPr>
        <w:t xml:space="preserve"> This strategy is followed by slag conditioning</w:t>
      </w:r>
      <w:r w:rsidR="00090B24">
        <w:rPr>
          <w:lang w:val="en-US"/>
        </w:rPr>
        <w:t xml:space="preserve"> in section 4.2</w:t>
      </w:r>
      <w:r w:rsidR="00455F78">
        <w:rPr>
          <w:lang w:val="en-US"/>
        </w:rPr>
        <w:t>.</w:t>
      </w:r>
    </w:p>
    <w:p w14:paraId="2FF5321F" w14:textId="77777777" w:rsidR="000B221C" w:rsidRPr="00822CC9" w:rsidRDefault="000B221C" w:rsidP="000B221C">
      <w:pPr>
        <w:spacing w:before="240" w:line="276" w:lineRule="auto"/>
        <w:jc w:val="both"/>
        <w:rPr>
          <w:lang w:val="en-US"/>
        </w:rPr>
      </w:pPr>
      <w:r>
        <w:rPr>
          <w:lang w:val="en-US"/>
        </w:rPr>
        <w:t xml:space="preserve">To eliminate the Si-gel formation problem completely, dry digestion method can be used as an alternative. According to this method, addition of small amount of highly concentrated acid directly to the powder leads to high Si liberation, inhibits networking and promotes sub-µm silica </w:t>
      </w:r>
      <w:proofErr w:type="spellStart"/>
      <w:r>
        <w:rPr>
          <w:lang w:val="en-US"/>
        </w:rPr>
        <w:t>crytallisation</w:t>
      </w:r>
      <w:proofErr w:type="spellEnd"/>
      <w:r>
        <w:rPr>
          <w:lang w:val="en-US"/>
        </w:rPr>
        <w:t xml:space="preserve">. Since silicon remains in the stable residue phase while washing, remaining precious metals could be washed out without creating any Si-gel problem in the aqueous phase [15] </w:t>
      </w:r>
    </w:p>
    <w:p w14:paraId="6C909C6F" w14:textId="77777777" w:rsidR="000B221C" w:rsidRDefault="000B221C" w:rsidP="000B221C">
      <w:pPr>
        <w:spacing w:before="240" w:line="276" w:lineRule="auto"/>
        <w:jc w:val="both"/>
        <w:rPr>
          <w:lang w:val="en-US"/>
        </w:rPr>
      </w:pPr>
      <w:r>
        <w:rPr>
          <w:lang w:val="en-US"/>
        </w:rPr>
        <w:t xml:space="preserve">In order to recover </w:t>
      </w:r>
      <w:proofErr w:type="spellStart"/>
      <w:r>
        <w:rPr>
          <w:lang w:val="en-US"/>
        </w:rPr>
        <w:t>Ti</w:t>
      </w:r>
      <w:proofErr w:type="spellEnd"/>
      <w:r>
        <w:rPr>
          <w:lang w:val="en-US"/>
        </w:rPr>
        <w:t xml:space="preserve"> and </w:t>
      </w:r>
      <w:proofErr w:type="spellStart"/>
      <w:r>
        <w:rPr>
          <w:lang w:val="en-US"/>
        </w:rPr>
        <w:t>Sc</w:t>
      </w:r>
      <w:proofErr w:type="spellEnd"/>
      <w:r>
        <w:rPr>
          <w:lang w:val="en-US"/>
        </w:rPr>
        <w:t xml:space="preserve"> from the obtained impure leach liquor, precipitation process will be used. As it was proposed in the previous study, Fe can almost completely be removed from the system while losing negligible amount of </w:t>
      </w:r>
      <w:proofErr w:type="spellStart"/>
      <w:r>
        <w:rPr>
          <w:lang w:val="en-US"/>
        </w:rPr>
        <w:t>Sc</w:t>
      </w:r>
      <w:proofErr w:type="spellEnd"/>
      <w:r>
        <w:rPr>
          <w:lang w:val="en-US"/>
        </w:rPr>
        <w:t xml:space="preserve"> by ammonia solution [16]. Successive precipitation route containing dual staged Fe precipitation stage followed by </w:t>
      </w:r>
      <w:proofErr w:type="spellStart"/>
      <w:r>
        <w:rPr>
          <w:lang w:val="en-US"/>
        </w:rPr>
        <w:t>Sc</w:t>
      </w:r>
      <w:proofErr w:type="spellEnd"/>
      <w:r>
        <w:rPr>
          <w:lang w:val="en-US"/>
        </w:rPr>
        <w:t xml:space="preserve"> recovery stage by dibasic phosphate precipitation was designed to produce </w:t>
      </w:r>
      <w:proofErr w:type="spellStart"/>
      <w:r>
        <w:rPr>
          <w:lang w:val="en-US"/>
        </w:rPr>
        <w:t>Sc</w:t>
      </w:r>
      <w:proofErr w:type="spellEnd"/>
      <w:r>
        <w:rPr>
          <w:lang w:val="en-US"/>
        </w:rPr>
        <w:t xml:space="preserve"> phosphate directly from the leachate. This process offers low co-precipitation, high </w:t>
      </w:r>
      <w:proofErr w:type="spellStart"/>
      <w:r>
        <w:rPr>
          <w:lang w:val="en-US"/>
        </w:rPr>
        <w:t>Sc</w:t>
      </w:r>
      <w:proofErr w:type="spellEnd"/>
      <w:r>
        <w:rPr>
          <w:lang w:val="en-US"/>
        </w:rPr>
        <w:t xml:space="preserve"> recovery yield with extraordinary selectivity. In same manner </w:t>
      </w:r>
      <w:proofErr w:type="spellStart"/>
      <w:r>
        <w:rPr>
          <w:lang w:val="en-US"/>
        </w:rPr>
        <w:t>Ti</w:t>
      </w:r>
      <w:proofErr w:type="spellEnd"/>
      <w:r>
        <w:rPr>
          <w:lang w:val="en-US"/>
        </w:rPr>
        <w:t xml:space="preserve"> can also be precipitated with </w:t>
      </w:r>
      <w:r>
        <w:rPr>
          <w:lang w:val="en-US"/>
        </w:rPr>
        <w:lastRenderedPageBreak/>
        <w:t xml:space="preserve">ammonia at lower pH values just before Fe removal process. Since the Fe levels will be negligible in both precipitates, the further purification processes will be much easier than the conventional routes. </w:t>
      </w:r>
    </w:p>
    <w:p w14:paraId="5D80FCB2" w14:textId="284D4069" w:rsidR="00667F98" w:rsidRPr="000B221C" w:rsidRDefault="00C65AE8" w:rsidP="000B221C">
      <w:pPr>
        <w:pStyle w:val="berschrift3"/>
        <w:numPr>
          <w:ilvl w:val="1"/>
          <w:numId w:val="5"/>
        </w:numPr>
        <w:ind w:left="0" w:firstLine="0"/>
        <w:rPr>
          <w:rFonts w:asciiTheme="minorHAnsi" w:hAnsiTheme="minorHAnsi" w:cstheme="minorHAnsi"/>
          <w:color w:val="auto"/>
          <w:lang w:val="en-US"/>
        </w:rPr>
      </w:pPr>
      <w:r>
        <w:rPr>
          <w:rFonts w:asciiTheme="minorHAnsi" w:hAnsiTheme="minorHAnsi" w:cstheme="minorHAnsi"/>
          <w:color w:val="auto"/>
          <w:lang w:val="en-US"/>
        </w:rPr>
        <w:t>Effect of slag conditioning</w:t>
      </w:r>
    </w:p>
    <w:p w14:paraId="386B1919" w14:textId="77777777" w:rsidR="00414AA8" w:rsidRDefault="00C3730C" w:rsidP="001866C5">
      <w:pPr>
        <w:spacing w:before="240" w:line="276" w:lineRule="auto"/>
        <w:jc w:val="both"/>
        <w:rPr>
          <w:lang w:val="en-US"/>
        </w:rPr>
      </w:pPr>
      <w:r>
        <w:rPr>
          <w:lang w:val="en-US"/>
        </w:rPr>
        <w:t>The proposed smelting pre-treatment pro</w:t>
      </w:r>
      <w:r w:rsidR="00AE632C">
        <w:rPr>
          <w:lang w:val="en-US"/>
        </w:rPr>
        <w:t>cess is based on a slag design</w:t>
      </w:r>
      <w:r>
        <w:rPr>
          <w:lang w:val="en-US"/>
        </w:rPr>
        <w:t xml:space="preserve"> via fluxing </w:t>
      </w:r>
      <w:r w:rsidR="00C615A4">
        <w:rPr>
          <w:lang w:val="en-US"/>
        </w:rPr>
        <w:t xml:space="preserve">mainly </w:t>
      </w:r>
      <w:r>
        <w:rPr>
          <w:lang w:val="en-US"/>
        </w:rPr>
        <w:t>with lime an</w:t>
      </w:r>
      <w:r w:rsidR="00F35329">
        <w:rPr>
          <w:lang w:val="en-US"/>
        </w:rPr>
        <w:t>d controlled cooling of the slag</w:t>
      </w:r>
      <w:r>
        <w:rPr>
          <w:lang w:val="en-US"/>
        </w:rPr>
        <w:t>.</w:t>
      </w:r>
      <w:r w:rsidR="00F35329">
        <w:rPr>
          <w:lang w:val="en-US"/>
        </w:rPr>
        <w:t xml:space="preserve"> The slag and metal results are s</w:t>
      </w:r>
      <w:r w:rsidR="001473F7">
        <w:rPr>
          <w:lang w:val="en-US"/>
        </w:rPr>
        <w:t>hown in the table</w:t>
      </w:r>
      <w:r w:rsidR="005F1268">
        <w:rPr>
          <w:lang w:val="en-US"/>
        </w:rPr>
        <w:t xml:space="preserve"> below</w:t>
      </w:r>
    </w:p>
    <w:p w14:paraId="7FAEA527" w14:textId="77777777" w:rsidR="005E4759" w:rsidRDefault="005E4759" w:rsidP="005E4759">
      <w:pPr>
        <w:spacing w:before="240" w:line="276" w:lineRule="auto"/>
        <w:ind w:left="360"/>
        <w:jc w:val="center"/>
        <w:rPr>
          <w:noProof/>
          <w:lang w:val="en-US" w:eastAsia="de-DE"/>
        </w:rPr>
      </w:pPr>
      <w:r>
        <w:rPr>
          <w:noProof/>
          <w:lang w:val="en-US" w:eastAsia="de-DE"/>
        </w:rPr>
        <w:t>Table 3</w:t>
      </w:r>
      <w:r w:rsidRPr="00F651C6">
        <w:rPr>
          <w:noProof/>
          <w:lang w:val="en-US" w:eastAsia="de-DE"/>
        </w:rPr>
        <w:t xml:space="preserve">. </w:t>
      </w:r>
      <w:r>
        <w:rPr>
          <w:noProof/>
          <w:lang w:val="en-US" w:eastAsia="de-DE"/>
        </w:rPr>
        <w:t>Composition of the slag and pig iron product</w:t>
      </w:r>
    </w:p>
    <w:tbl>
      <w:tblPr>
        <w:tblStyle w:val="EinfacheTabelle410"/>
        <w:tblW w:w="6568" w:type="dxa"/>
        <w:jc w:val="center"/>
        <w:tblLook w:val="04A0" w:firstRow="1" w:lastRow="0" w:firstColumn="1" w:lastColumn="0" w:noHBand="0" w:noVBand="1"/>
      </w:tblPr>
      <w:tblGrid>
        <w:gridCol w:w="1016"/>
        <w:gridCol w:w="1742"/>
        <w:gridCol w:w="1905"/>
        <w:gridCol w:w="1905"/>
      </w:tblGrid>
      <w:tr w:rsidR="00E8352E" w:rsidRPr="00E8352E" w14:paraId="68C404A3" w14:textId="77777777" w:rsidTr="00956709">
        <w:trPr>
          <w:cnfStyle w:val="100000000000" w:firstRow="1" w:lastRow="0" w:firstColumn="0" w:lastColumn="0" w:oddVBand="0" w:evenVBand="0" w:oddHBand="0"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1016" w:type="dxa"/>
            <w:tcBorders>
              <w:top w:val="single" w:sz="4" w:space="0" w:color="auto"/>
              <w:bottom w:val="single" w:sz="4" w:space="0" w:color="auto"/>
            </w:tcBorders>
            <w:shd w:val="clear" w:color="auto" w:fill="auto"/>
            <w:noWrap/>
            <w:vAlign w:val="center"/>
            <w:hideMark/>
          </w:tcPr>
          <w:p w14:paraId="6A02B789" w14:textId="77777777" w:rsidR="00E8352E" w:rsidRPr="00C3730C" w:rsidRDefault="00E8352E" w:rsidP="00956709">
            <w:pPr>
              <w:contextualSpacing/>
              <w:jc w:val="center"/>
              <w:rPr>
                <w:rFonts w:eastAsia="Times New Roman" w:cs="Times New Roman"/>
                <w:lang w:val="en-GB" w:eastAsia="de-DE"/>
              </w:rPr>
            </w:pPr>
            <w:r>
              <w:rPr>
                <w:rFonts w:eastAsia="Times New Roman" w:cs="Times New Roman"/>
                <w:lang w:val="en-GB" w:eastAsia="de-DE"/>
              </w:rPr>
              <w:t>Pig iron</w:t>
            </w:r>
          </w:p>
        </w:tc>
        <w:tc>
          <w:tcPr>
            <w:tcW w:w="1742" w:type="dxa"/>
            <w:tcBorders>
              <w:top w:val="single" w:sz="4" w:space="0" w:color="auto"/>
              <w:bottom w:val="single" w:sz="4" w:space="0" w:color="auto"/>
            </w:tcBorders>
            <w:shd w:val="clear" w:color="auto" w:fill="auto"/>
            <w:noWrap/>
            <w:vAlign w:val="center"/>
            <w:hideMark/>
          </w:tcPr>
          <w:p w14:paraId="0547F20B" w14:textId="77777777" w:rsidR="00E8352E" w:rsidRPr="00C3730C" w:rsidRDefault="00E8352E" w:rsidP="00956709">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lang w:eastAsia="de-DE"/>
              </w:rPr>
            </w:pPr>
            <w:r w:rsidRPr="00C3730C">
              <w:rPr>
                <w:rFonts w:eastAsia="Times New Roman" w:cs="Times New Roman"/>
                <w:lang w:eastAsia="de-DE"/>
              </w:rPr>
              <w:t>(</w:t>
            </w:r>
            <w:proofErr w:type="spellStart"/>
            <w:r w:rsidRPr="00C3730C">
              <w:rPr>
                <w:rFonts w:eastAsia="Times New Roman" w:cs="Times New Roman"/>
                <w:lang w:eastAsia="de-DE"/>
              </w:rPr>
              <w:t>Wt</w:t>
            </w:r>
            <w:proofErr w:type="spellEnd"/>
            <w:r w:rsidRPr="00C3730C">
              <w:rPr>
                <w:rFonts w:eastAsia="Times New Roman" w:cs="Times New Roman"/>
                <w:lang w:eastAsia="de-DE"/>
              </w:rPr>
              <w:t>.</w:t>
            </w:r>
            <w:r>
              <w:rPr>
                <w:rFonts w:eastAsia="Times New Roman" w:cs="Times New Roman"/>
                <w:lang w:eastAsia="de-DE"/>
              </w:rPr>
              <w:t>%)</w:t>
            </w:r>
          </w:p>
        </w:tc>
        <w:tc>
          <w:tcPr>
            <w:tcW w:w="1905" w:type="dxa"/>
            <w:tcBorders>
              <w:top w:val="single" w:sz="4" w:space="0" w:color="auto"/>
              <w:bottom w:val="single" w:sz="4" w:space="0" w:color="auto"/>
            </w:tcBorders>
            <w:shd w:val="clear" w:color="auto" w:fill="auto"/>
            <w:noWrap/>
            <w:vAlign w:val="center"/>
            <w:hideMark/>
          </w:tcPr>
          <w:p w14:paraId="341D395C" w14:textId="77777777" w:rsidR="00E8352E" w:rsidRPr="00C3730C" w:rsidRDefault="00E8352E" w:rsidP="00956709">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de-DE"/>
              </w:rPr>
            </w:pPr>
            <w:proofErr w:type="spellStart"/>
            <w:r>
              <w:rPr>
                <w:rFonts w:eastAsia="Times New Roman" w:cs="Times New Roman"/>
                <w:lang w:eastAsia="de-DE"/>
              </w:rPr>
              <w:t>Slag</w:t>
            </w:r>
            <w:proofErr w:type="spellEnd"/>
          </w:p>
        </w:tc>
        <w:tc>
          <w:tcPr>
            <w:tcW w:w="1905" w:type="dxa"/>
            <w:tcBorders>
              <w:top w:val="single" w:sz="4" w:space="0" w:color="auto"/>
              <w:bottom w:val="single" w:sz="4" w:space="0" w:color="auto"/>
            </w:tcBorders>
            <w:shd w:val="clear" w:color="auto" w:fill="auto"/>
            <w:vAlign w:val="center"/>
          </w:tcPr>
          <w:p w14:paraId="602E3C16" w14:textId="77777777" w:rsidR="00E8352E" w:rsidRPr="00E8352E" w:rsidRDefault="00E8352E" w:rsidP="00956709">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val="en-US" w:eastAsia="de-DE"/>
              </w:rPr>
            </w:pPr>
            <w:r w:rsidRPr="00E8352E">
              <w:rPr>
                <w:rFonts w:eastAsia="Times New Roman" w:cs="Times New Roman"/>
                <w:lang w:val="en-US" w:eastAsia="de-DE"/>
              </w:rPr>
              <w:t xml:space="preserve">(Wt. </w:t>
            </w:r>
            <w:r>
              <w:rPr>
                <w:rFonts w:eastAsia="Times New Roman" w:cs="Times New Roman"/>
                <w:lang w:val="en-US" w:eastAsia="de-DE"/>
              </w:rPr>
              <w:t>%</w:t>
            </w:r>
            <w:r w:rsidRPr="00E8352E">
              <w:rPr>
                <w:rFonts w:eastAsia="Times New Roman" w:cs="Times New Roman"/>
                <w:lang w:val="en-US" w:eastAsia="de-DE"/>
              </w:rPr>
              <w:t>)</w:t>
            </w:r>
          </w:p>
        </w:tc>
      </w:tr>
      <w:tr w:rsidR="00E8352E" w:rsidRPr="00E8352E" w14:paraId="3067BC96" w14:textId="77777777" w:rsidTr="00956709">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1016" w:type="dxa"/>
            <w:tcBorders>
              <w:top w:val="single" w:sz="4" w:space="0" w:color="auto"/>
            </w:tcBorders>
            <w:shd w:val="clear" w:color="auto" w:fill="auto"/>
            <w:noWrap/>
            <w:vAlign w:val="center"/>
            <w:hideMark/>
          </w:tcPr>
          <w:p w14:paraId="42F2C997" w14:textId="77777777" w:rsidR="00E8352E" w:rsidRPr="00E8352E" w:rsidRDefault="00E8352E" w:rsidP="00956709">
            <w:pPr>
              <w:contextualSpacing/>
              <w:jc w:val="center"/>
              <w:rPr>
                <w:rFonts w:eastAsia="Times New Roman" w:cs="Times New Roman"/>
                <w:b w:val="0"/>
                <w:lang w:val="en-US" w:eastAsia="de-DE"/>
              </w:rPr>
            </w:pPr>
            <w:r w:rsidRPr="00E8352E">
              <w:rPr>
                <w:rFonts w:eastAsia="Times New Roman" w:cs="Times New Roman"/>
                <w:lang w:val="en-US" w:eastAsia="de-DE"/>
              </w:rPr>
              <w:t>Fe</w:t>
            </w:r>
          </w:p>
        </w:tc>
        <w:tc>
          <w:tcPr>
            <w:tcW w:w="1742" w:type="dxa"/>
            <w:tcBorders>
              <w:top w:val="single" w:sz="4" w:space="0" w:color="auto"/>
            </w:tcBorders>
            <w:shd w:val="clear" w:color="auto" w:fill="auto"/>
            <w:noWrap/>
            <w:vAlign w:val="center"/>
            <w:hideMark/>
          </w:tcPr>
          <w:p w14:paraId="772C80AA" w14:textId="501E3454" w:rsidR="00E8352E" w:rsidRPr="00E8352E" w:rsidRDefault="00E8352E" w:rsidP="00956709">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de-DE"/>
              </w:rPr>
            </w:pPr>
            <w:r>
              <w:rPr>
                <w:rFonts w:eastAsia="Times New Roman" w:cs="Times New Roman"/>
                <w:lang w:val="en-US" w:eastAsia="de-DE"/>
              </w:rPr>
              <w:t>93.</w:t>
            </w:r>
            <w:r w:rsidR="000934E6">
              <w:rPr>
                <w:rFonts w:eastAsia="Times New Roman" w:cs="Times New Roman"/>
                <w:lang w:val="en-US" w:eastAsia="de-DE"/>
              </w:rPr>
              <w:t>0</w:t>
            </w:r>
          </w:p>
        </w:tc>
        <w:tc>
          <w:tcPr>
            <w:tcW w:w="1905" w:type="dxa"/>
            <w:tcBorders>
              <w:top w:val="single" w:sz="4" w:space="0" w:color="auto"/>
            </w:tcBorders>
            <w:shd w:val="clear" w:color="auto" w:fill="auto"/>
            <w:noWrap/>
            <w:vAlign w:val="center"/>
            <w:hideMark/>
          </w:tcPr>
          <w:p w14:paraId="0150FFA9" w14:textId="77777777" w:rsidR="00E8352E" w:rsidRPr="00E8352E" w:rsidRDefault="00E8352E" w:rsidP="00956709">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lang w:val="en-US" w:eastAsia="de-DE"/>
              </w:rPr>
            </w:pPr>
            <w:proofErr w:type="spellStart"/>
            <w:r w:rsidRPr="00E8352E">
              <w:rPr>
                <w:rFonts w:eastAsia="Times New Roman" w:cs="Times New Roman"/>
                <w:b/>
                <w:lang w:val="en-US" w:eastAsia="de-DE"/>
              </w:rPr>
              <w:t>FeO</w:t>
            </w:r>
            <w:proofErr w:type="spellEnd"/>
          </w:p>
        </w:tc>
        <w:tc>
          <w:tcPr>
            <w:tcW w:w="1905" w:type="dxa"/>
            <w:tcBorders>
              <w:top w:val="single" w:sz="4" w:space="0" w:color="auto"/>
            </w:tcBorders>
            <w:shd w:val="clear" w:color="auto" w:fill="auto"/>
            <w:vAlign w:val="center"/>
          </w:tcPr>
          <w:p w14:paraId="1B6C9A4A" w14:textId="540A8CB5" w:rsidR="00E8352E" w:rsidRPr="00E8352E" w:rsidRDefault="00E8352E" w:rsidP="00956709">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de-DE"/>
              </w:rPr>
            </w:pPr>
            <w:r>
              <w:rPr>
                <w:rFonts w:eastAsia="Times New Roman" w:cs="Times New Roman"/>
                <w:lang w:val="en-US" w:eastAsia="de-DE"/>
              </w:rPr>
              <w:t>1.</w:t>
            </w:r>
            <w:r w:rsidR="00917C64">
              <w:rPr>
                <w:rFonts w:eastAsia="Times New Roman" w:cs="Times New Roman"/>
                <w:lang w:val="en-US" w:eastAsia="de-DE"/>
              </w:rPr>
              <w:t>6</w:t>
            </w:r>
          </w:p>
        </w:tc>
      </w:tr>
      <w:tr w:rsidR="00E8352E" w:rsidRPr="00E8352E" w14:paraId="10E4D20A" w14:textId="77777777" w:rsidTr="00956709">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1016" w:type="dxa"/>
            <w:shd w:val="clear" w:color="auto" w:fill="auto"/>
            <w:noWrap/>
            <w:vAlign w:val="center"/>
            <w:hideMark/>
          </w:tcPr>
          <w:p w14:paraId="16BA9236" w14:textId="77777777" w:rsidR="00E8352E" w:rsidRPr="00E8352E" w:rsidRDefault="00E8352E" w:rsidP="00956709">
            <w:pPr>
              <w:contextualSpacing/>
              <w:jc w:val="center"/>
              <w:rPr>
                <w:rFonts w:eastAsia="Times New Roman" w:cs="Times New Roman"/>
                <w:b w:val="0"/>
                <w:lang w:val="en-US" w:eastAsia="de-DE"/>
              </w:rPr>
            </w:pPr>
            <w:r>
              <w:rPr>
                <w:rFonts w:eastAsia="Times New Roman" w:cs="Times New Roman"/>
                <w:lang w:val="en-US" w:eastAsia="de-DE"/>
              </w:rPr>
              <w:t>C</w:t>
            </w:r>
          </w:p>
        </w:tc>
        <w:tc>
          <w:tcPr>
            <w:tcW w:w="1742" w:type="dxa"/>
            <w:shd w:val="clear" w:color="auto" w:fill="auto"/>
            <w:noWrap/>
            <w:vAlign w:val="center"/>
            <w:hideMark/>
          </w:tcPr>
          <w:p w14:paraId="0E87D6EF" w14:textId="1994F6F5" w:rsidR="00E8352E" w:rsidRPr="00E8352E" w:rsidRDefault="00E8352E" w:rsidP="00956709">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de-DE"/>
              </w:rPr>
            </w:pPr>
            <w:r>
              <w:rPr>
                <w:rFonts w:eastAsia="Times New Roman" w:cs="Times New Roman"/>
                <w:lang w:val="en-US" w:eastAsia="de-DE"/>
              </w:rPr>
              <w:t>5.</w:t>
            </w:r>
            <w:r w:rsidR="00062E7C">
              <w:rPr>
                <w:rFonts w:eastAsia="Times New Roman" w:cs="Times New Roman"/>
                <w:lang w:val="en-US" w:eastAsia="de-DE"/>
              </w:rPr>
              <w:t>9</w:t>
            </w:r>
          </w:p>
        </w:tc>
        <w:tc>
          <w:tcPr>
            <w:tcW w:w="1905" w:type="dxa"/>
            <w:shd w:val="clear" w:color="auto" w:fill="auto"/>
            <w:noWrap/>
            <w:vAlign w:val="center"/>
            <w:hideMark/>
          </w:tcPr>
          <w:p w14:paraId="0C4D383A" w14:textId="77777777" w:rsidR="00E8352E" w:rsidRPr="00E8352E" w:rsidRDefault="00E8352E" w:rsidP="00956709">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val="en-US" w:eastAsia="de-DE"/>
              </w:rPr>
            </w:pPr>
            <w:r w:rsidRPr="00E8352E">
              <w:rPr>
                <w:rFonts w:eastAsia="Times New Roman" w:cs="Times New Roman"/>
                <w:b/>
                <w:lang w:val="en-US" w:eastAsia="de-DE"/>
              </w:rPr>
              <w:t>Al</w:t>
            </w:r>
            <w:r w:rsidRPr="00E8352E">
              <w:rPr>
                <w:rFonts w:eastAsia="Times New Roman" w:cs="Times New Roman"/>
                <w:b/>
                <w:vertAlign w:val="subscript"/>
                <w:lang w:val="en-US" w:eastAsia="de-DE"/>
              </w:rPr>
              <w:t>2</w:t>
            </w:r>
            <w:r w:rsidRPr="00E8352E">
              <w:rPr>
                <w:rFonts w:eastAsia="Times New Roman" w:cs="Times New Roman"/>
                <w:b/>
                <w:lang w:val="en-US" w:eastAsia="de-DE"/>
              </w:rPr>
              <w:t>O</w:t>
            </w:r>
            <w:r w:rsidRPr="00E8352E">
              <w:rPr>
                <w:rFonts w:eastAsia="Times New Roman" w:cs="Times New Roman"/>
                <w:b/>
                <w:vertAlign w:val="subscript"/>
                <w:lang w:val="en-US" w:eastAsia="de-DE"/>
              </w:rPr>
              <w:t>3</w:t>
            </w:r>
          </w:p>
        </w:tc>
        <w:tc>
          <w:tcPr>
            <w:tcW w:w="1905" w:type="dxa"/>
            <w:shd w:val="clear" w:color="auto" w:fill="auto"/>
            <w:vAlign w:val="center"/>
          </w:tcPr>
          <w:p w14:paraId="0972B70B" w14:textId="538FF082" w:rsidR="00E8352E" w:rsidRPr="00E8352E" w:rsidRDefault="00917C64" w:rsidP="00956709">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de-DE"/>
              </w:rPr>
            </w:pPr>
            <w:r>
              <w:rPr>
                <w:rFonts w:eastAsia="Times New Roman" w:cs="Times New Roman"/>
                <w:lang w:val="en-US" w:eastAsia="de-DE"/>
              </w:rPr>
              <w:t>38.8</w:t>
            </w:r>
          </w:p>
        </w:tc>
      </w:tr>
      <w:tr w:rsidR="00E8352E" w:rsidRPr="00E8352E" w14:paraId="7F81767F" w14:textId="77777777" w:rsidTr="00956709">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1016" w:type="dxa"/>
            <w:shd w:val="clear" w:color="auto" w:fill="auto"/>
            <w:noWrap/>
            <w:vAlign w:val="center"/>
            <w:hideMark/>
          </w:tcPr>
          <w:p w14:paraId="355A8BD5" w14:textId="77777777" w:rsidR="00E8352E" w:rsidRPr="00E8352E" w:rsidRDefault="00E8352E" w:rsidP="00956709">
            <w:pPr>
              <w:contextualSpacing/>
              <w:jc w:val="center"/>
              <w:rPr>
                <w:rFonts w:eastAsia="Times New Roman" w:cs="Times New Roman"/>
                <w:b w:val="0"/>
                <w:lang w:val="en-US" w:eastAsia="de-DE"/>
              </w:rPr>
            </w:pPr>
            <w:r w:rsidRPr="00E8352E">
              <w:rPr>
                <w:rFonts w:eastAsia="Times New Roman" w:cs="Times New Roman"/>
                <w:lang w:val="en-US" w:eastAsia="de-DE"/>
              </w:rPr>
              <w:t>Cr</w:t>
            </w:r>
          </w:p>
        </w:tc>
        <w:tc>
          <w:tcPr>
            <w:tcW w:w="1742" w:type="dxa"/>
            <w:shd w:val="clear" w:color="auto" w:fill="auto"/>
            <w:noWrap/>
            <w:vAlign w:val="center"/>
            <w:hideMark/>
          </w:tcPr>
          <w:p w14:paraId="6DB3436E" w14:textId="77777777" w:rsidR="00E8352E" w:rsidRPr="00E8352E" w:rsidRDefault="00E8352E" w:rsidP="00956709">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de-DE"/>
              </w:rPr>
            </w:pPr>
            <w:r>
              <w:rPr>
                <w:rFonts w:eastAsia="Times New Roman" w:cs="Times New Roman"/>
                <w:lang w:val="en-US" w:eastAsia="de-DE"/>
              </w:rPr>
              <w:t>0.6</w:t>
            </w:r>
          </w:p>
        </w:tc>
        <w:tc>
          <w:tcPr>
            <w:tcW w:w="1905" w:type="dxa"/>
            <w:shd w:val="clear" w:color="auto" w:fill="auto"/>
            <w:noWrap/>
            <w:vAlign w:val="center"/>
            <w:hideMark/>
          </w:tcPr>
          <w:p w14:paraId="112EBB60" w14:textId="77777777" w:rsidR="00E8352E" w:rsidRPr="00E8352E" w:rsidRDefault="00E8352E" w:rsidP="00956709">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lang w:val="en-US" w:eastAsia="de-DE"/>
              </w:rPr>
            </w:pPr>
            <w:r w:rsidRPr="00E8352E">
              <w:rPr>
                <w:rFonts w:eastAsia="Times New Roman" w:cs="Times New Roman"/>
                <w:b/>
                <w:lang w:val="en-US" w:eastAsia="de-DE"/>
              </w:rPr>
              <w:t>Cr</w:t>
            </w:r>
            <w:r w:rsidRPr="00E8352E">
              <w:rPr>
                <w:rFonts w:eastAsia="Times New Roman" w:cs="Times New Roman"/>
                <w:b/>
                <w:vertAlign w:val="subscript"/>
                <w:lang w:val="en-US" w:eastAsia="de-DE"/>
              </w:rPr>
              <w:t>2</w:t>
            </w:r>
            <w:r w:rsidRPr="00E8352E">
              <w:rPr>
                <w:rFonts w:eastAsia="Times New Roman" w:cs="Times New Roman"/>
                <w:b/>
                <w:lang w:val="en-US" w:eastAsia="de-DE"/>
              </w:rPr>
              <w:t>O</w:t>
            </w:r>
            <w:r w:rsidRPr="00E8352E">
              <w:rPr>
                <w:rFonts w:eastAsia="Times New Roman" w:cs="Times New Roman"/>
                <w:b/>
                <w:vertAlign w:val="subscript"/>
                <w:lang w:val="en-US" w:eastAsia="de-DE"/>
              </w:rPr>
              <w:t>3</w:t>
            </w:r>
          </w:p>
        </w:tc>
        <w:tc>
          <w:tcPr>
            <w:tcW w:w="1905" w:type="dxa"/>
            <w:shd w:val="clear" w:color="auto" w:fill="auto"/>
            <w:vAlign w:val="center"/>
          </w:tcPr>
          <w:p w14:paraId="48D71D07" w14:textId="77777777" w:rsidR="00E8352E" w:rsidRPr="00E8352E" w:rsidRDefault="00E8352E" w:rsidP="00956709">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de-DE"/>
              </w:rPr>
            </w:pPr>
            <w:r>
              <w:rPr>
                <w:rFonts w:eastAsia="Times New Roman" w:cs="Times New Roman"/>
                <w:lang w:val="en-US" w:eastAsia="de-DE"/>
              </w:rPr>
              <w:t>0.1</w:t>
            </w:r>
          </w:p>
        </w:tc>
      </w:tr>
      <w:tr w:rsidR="00E8352E" w:rsidRPr="00E8352E" w14:paraId="6DD72F0B" w14:textId="77777777" w:rsidTr="00956709">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1016" w:type="dxa"/>
            <w:shd w:val="clear" w:color="auto" w:fill="auto"/>
            <w:noWrap/>
            <w:vAlign w:val="center"/>
            <w:hideMark/>
          </w:tcPr>
          <w:p w14:paraId="24ABE7FD" w14:textId="77777777" w:rsidR="00E8352E" w:rsidRPr="00E8352E" w:rsidRDefault="00E8352E" w:rsidP="00956709">
            <w:pPr>
              <w:contextualSpacing/>
              <w:jc w:val="center"/>
              <w:rPr>
                <w:rFonts w:eastAsia="Times New Roman" w:cs="Times New Roman"/>
                <w:b w:val="0"/>
                <w:lang w:val="en-US" w:eastAsia="de-DE"/>
              </w:rPr>
            </w:pPr>
            <w:r>
              <w:rPr>
                <w:rFonts w:eastAsia="Times New Roman" w:cs="Times New Roman"/>
                <w:lang w:val="en-US" w:eastAsia="de-DE"/>
              </w:rPr>
              <w:t>Si</w:t>
            </w:r>
          </w:p>
        </w:tc>
        <w:tc>
          <w:tcPr>
            <w:tcW w:w="1742" w:type="dxa"/>
            <w:shd w:val="clear" w:color="auto" w:fill="auto"/>
            <w:noWrap/>
            <w:vAlign w:val="center"/>
            <w:hideMark/>
          </w:tcPr>
          <w:p w14:paraId="71EFA681" w14:textId="5B6A7044" w:rsidR="00E8352E" w:rsidRPr="00E8352E" w:rsidRDefault="00E8352E" w:rsidP="00956709">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de-DE"/>
              </w:rPr>
            </w:pPr>
            <w:r>
              <w:rPr>
                <w:rFonts w:eastAsia="Times New Roman" w:cs="Times New Roman"/>
                <w:lang w:val="en-US" w:eastAsia="de-DE"/>
              </w:rPr>
              <w:t>0.</w:t>
            </w:r>
            <w:r w:rsidR="000934E6">
              <w:rPr>
                <w:rFonts w:eastAsia="Times New Roman" w:cs="Times New Roman"/>
                <w:lang w:val="en-US" w:eastAsia="de-DE"/>
              </w:rPr>
              <w:t>1</w:t>
            </w:r>
          </w:p>
        </w:tc>
        <w:tc>
          <w:tcPr>
            <w:tcW w:w="1905" w:type="dxa"/>
            <w:shd w:val="clear" w:color="auto" w:fill="auto"/>
            <w:noWrap/>
            <w:vAlign w:val="center"/>
            <w:hideMark/>
          </w:tcPr>
          <w:p w14:paraId="11D39BA7" w14:textId="77777777" w:rsidR="00E8352E" w:rsidRPr="00E8352E" w:rsidRDefault="00E8352E" w:rsidP="00956709">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val="en-US" w:eastAsia="de-DE"/>
              </w:rPr>
            </w:pPr>
            <w:r w:rsidRPr="00E8352E">
              <w:rPr>
                <w:rFonts w:eastAsia="Times New Roman" w:cs="Times New Roman"/>
                <w:b/>
                <w:lang w:val="en-US" w:eastAsia="de-DE"/>
              </w:rPr>
              <w:t>Na</w:t>
            </w:r>
            <w:r w:rsidRPr="00E8352E">
              <w:rPr>
                <w:rFonts w:eastAsia="Times New Roman" w:cs="Times New Roman"/>
                <w:b/>
                <w:vertAlign w:val="subscript"/>
                <w:lang w:val="en-US" w:eastAsia="de-DE"/>
              </w:rPr>
              <w:t>2</w:t>
            </w:r>
            <w:r w:rsidRPr="00E8352E">
              <w:rPr>
                <w:rFonts w:eastAsia="Times New Roman" w:cs="Times New Roman"/>
                <w:b/>
                <w:lang w:val="en-US" w:eastAsia="de-DE"/>
              </w:rPr>
              <w:t>O</w:t>
            </w:r>
          </w:p>
        </w:tc>
        <w:tc>
          <w:tcPr>
            <w:tcW w:w="1905" w:type="dxa"/>
            <w:shd w:val="clear" w:color="auto" w:fill="auto"/>
            <w:vAlign w:val="center"/>
          </w:tcPr>
          <w:p w14:paraId="7E0701A6" w14:textId="77777777" w:rsidR="00E8352E" w:rsidRPr="00E8352E" w:rsidRDefault="00E8352E" w:rsidP="00956709">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de-DE"/>
              </w:rPr>
            </w:pPr>
            <w:r>
              <w:rPr>
                <w:rFonts w:eastAsia="Times New Roman" w:cs="Times New Roman"/>
                <w:lang w:val="en-US" w:eastAsia="de-DE"/>
              </w:rPr>
              <w:t>0.4</w:t>
            </w:r>
          </w:p>
        </w:tc>
      </w:tr>
      <w:tr w:rsidR="00E8352E" w:rsidRPr="00E8352E" w14:paraId="58E3563E" w14:textId="77777777" w:rsidTr="00956709">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1016" w:type="dxa"/>
            <w:shd w:val="clear" w:color="auto" w:fill="auto"/>
            <w:noWrap/>
            <w:vAlign w:val="center"/>
            <w:hideMark/>
          </w:tcPr>
          <w:p w14:paraId="7334AF01" w14:textId="77777777" w:rsidR="00E8352E" w:rsidRPr="00E8352E" w:rsidRDefault="00E8352E" w:rsidP="00956709">
            <w:pPr>
              <w:contextualSpacing/>
              <w:jc w:val="center"/>
              <w:rPr>
                <w:rFonts w:eastAsia="Times New Roman" w:cs="Times New Roman"/>
                <w:b w:val="0"/>
                <w:lang w:val="en-US" w:eastAsia="de-DE"/>
              </w:rPr>
            </w:pPr>
            <w:r>
              <w:rPr>
                <w:rFonts w:eastAsia="Times New Roman" w:cs="Times New Roman"/>
                <w:lang w:val="en-US" w:eastAsia="de-DE"/>
              </w:rPr>
              <w:t>V</w:t>
            </w:r>
          </w:p>
        </w:tc>
        <w:tc>
          <w:tcPr>
            <w:tcW w:w="1742" w:type="dxa"/>
            <w:shd w:val="clear" w:color="auto" w:fill="auto"/>
            <w:noWrap/>
            <w:vAlign w:val="center"/>
            <w:hideMark/>
          </w:tcPr>
          <w:p w14:paraId="472ABCDD" w14:textId="0EAED4A6" w:rsidR="00E8352E" w:rsidRPr="00E8352E" w:rsidRDefault="00E8352E" w:rsidP="00956709">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de-DE"/>
              </w:rPr>
            </w:pPr>
            <w:r>
              <w:rPr>
                <w:rFonts w:eastAsia="Times New Roman" w:cs="Times New Roman"/>
                <w:lang w:val="en-US" w:eastAsia="de-DE"/>
              </w:rPr>
              <w:t>0.2</w:t>
            </w:r>
          </w:p>
        </w:tc>
        <w:tc>
          <w:tcPr>
            <w:tcW w:w="1905" w:type="dxa"/>
            <w:shd w:val="clear" w:color="auto" w:fill="auto"/>
            <w:noWrap/>
            <w:vAlign w:val="center"/>
            <w:hideMark/>
          </w:tcPr>
          <w:p w14:paraId="4D9C3BBB" w14:textId="77777777" w:rsidR="00E8352E" w:rsidRPr="00E8352E" w:rsidRDefault="00E8352E" w:rsidP="00956709">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lang w:val="en-US" w:eastAsia="de-DE"/>
              </w:rPr>
            </w:pPr>
            <w:r w:rsidRPr="00E8352E">
              <w:rPr>
                <w:rFonts w:eastAsia="Times New Roman" w:cs="Times New Roman"/>
                <w:b/>
                <w:lang w:val="en-US" w:eastAsia="de-DE"/>
              </w:rPr>
              <w:t>TiO</w:t>
            </w:r>
            <w:r w:rsidRPr="00E8352E">
              <w:rPr>
                <w:rFonts w:eastAsia="Times New Roman" w:cs="Times New Roman"/>
                <w:b/>
                <w:vertAlign w:val="subscript"/>
                <w:lang w:val="en-US" w:eastAsia="de-DE"/>
              </w:rPr>
              <w:t>2</w:t>
            </w:r>
          </w:p>
        </w:tc>
        <w:tc>
          <w:tcPr>
            <w:tcW w:w="1905" w:type="dxa"/>
            <w:shd w:val="clear" w:color="auto" w:fill="auto"/>
            <w:vAlign w:val="center"/>
          </w:tcPr>
          <w:p w14:paraId="7DAC5FC7" w14:textId="5F2A9836" w:rsidR="00E8352E" w:rsidRPr="00E8352E" w:rsidRDefault="00917C64" w:rsidP="00956709">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de-DE"/>
              </w:rPr>
            </w:pPr>
            <w:r>
              <w:rPr>
                <w:rFonts w:eastAsia="Times New Roman" w:cs="Times New Roman"/>
                <w:lang w:val="en-US" w:eastAsia="de-DE"/>
              </w:rPr>
              <w:t>7</w:t>
            </w:r>
            <w:r w:rsidR="00E8352E">
              <w:rPr>
                <w:rFonts w:eastAsia="Times New Roman" w:cs="Times New Roman"/>
                <w:lang w:val="en-US" w:eastAsia="de-DE"/>
              </w:rPr>
              <w:t>.</w:t>
            </w:r>
            <w:r>
              <w:rPr>
                <w:rFonts w:eastAsia="Times New Roman" w:cs="Times New Roman"/>
                <w:lang w:val="en-US" w:eastAsia="de-DE"/>
              </w:rPr>
              <w:t>6</w:t>
            </w:r>
          </w:p>
        </w:tc>
      </w:tr>
      <w:tr w:rsidR="00E8352E" w:rsidRPr="00E8352E" w14:paraId="508CD403" w14:textId="77777777" w:rsidTr="00956709">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1016" w:type="dxa"/>
            <w:shd w:val="clear" w:color="auto" w:fill="auto"/>
            <w:noWrap/>
            <w:vAlign w:val="center"/>
            <w:hideMark/>
          </w:tcPr>
          <w:p w14:paraId="24707998" w14:textId="51D1A82E" w:rsidR="00E8352E" w:rsidRPr="00E8352E" w:rsidRDefault="00C6371D" w:rsidP="00956709">
            <w:pPr>
              <w:contextualSpacing/>
              <w:jc w:val="center"/>
              <w:rPr>
                <w:rFonts w:eastAsia="Times New Roman" w:cs="Times New Roman"/>
                <w:b w:val="0"/>
                <w:lang w:val="en-US" w:eastAsia="de-DE"/>
              </w:rPr>
            </w:pPr>
            <w:proofErr w:type="spellStart"/>
            <w:r>
              <w:rPr>
                <w:rFonts w:eastAsia="Times New Roman" w:cs="Times New Roman"/>
                <w:lang w:val="en-US" w:eastAsia="de-DE"/>
              </w:rPr>
              <w:t>Ti</w:t>
            </w:r>
            <w:proofErr w:type="spellEnd"/>
          </w:p>
        </w:tc>
        <w:tc>
          <w:tcPr>
            <w:tcW w:w="1742" w:type="dxa"/>
            <w:shd w:val="clear" w:color="auto" w:fill="auto"/>
            <w:noWrap/>
            <w:vAlign w:val="center"/>
            <w:hideMark/>
          </w:tcPr>
          <w:p w14:paraId="09F5735F" w14:textId="0FABEDE2" w:rsidR="00E8352E" w:rsidRPr="00E8352E" w:rsidRDefault="00E8352E" w:rsidP="00956709">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de-DE"/>
              </w:rPr>
            </w:pPr>
            <w:r>
              <w:rPr>
                <w:rFonts w:eastAsia="Times New Roman" w:cs="Times New Roman"/>
                <w:lang w:val="en-US" w:eastAsia="de-DE"/>
              </w:rPr>
              <w:t>0.</w:t>
            </w:r>
            <w:r w:rsidR="00C6371D">
              <w:rPr>
                <w:rFonts w:eastAsia="Times New Roman" w:cs="Times New Roman"/>
                <w:lang w:val="en-US" w:eastAsia="de-DE"/>
              </w:rPr>
              <w:t>3</w:t>
            </w:r>
          </w:p>
        </w:tc>
        <w:tc>
          <w:tcPr>
            <w:tcW w:w="1905" w:type="dxa"/>
            <w:shd w:val="clear" w:color="auto" w:fill="auto"/>
            <w:noWrap/>
            <w:vAlign w:val="center"/>
            <w:hideMark/>
          </w:tcPr>
          <w:p w14:paraId="2857AB00" w14:textId="77777777" w:rsidR="00E8352E" w:rsidRPr="00E8352E" w:rsidRDefault="00E8352E" w:rsidP="00956709">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val="en-US" w:eastAsia="de-DE"/>
              </w:rPr>
            </w:pPr>
            <w:r w:rsidRPr="00E8352E">
              <w:rPr>
                <w:rFonts w:eastAsia="Times New Roman" w:cs="Times New Roman"/>
                <w:b/>
                <w:lang w:val="en-US" w:eastAsia="de-DE"/>
              </w:rPr>
              <w:t>SiO</w:t>
            </w:r>
            <w:r w:rsidRPr="00E8352E">
              <w:rPr>
                <w:rFonts w:eastAsia="Times New Roman" w:cs="Times New Roman"/>
                <w:b/>
                <w:vertAlign w:val="subscript"/>
                <w:lang w:val="en-US" w:eastAsia="de-DE"/>
              </w:rPr>
              <w:t>2</w:t>
            </w:r>
          </w:p>
        </w:tc>
        <w:tc>
          <w:tcPr>
            <w:tcW w:w="1905" w:type="dxa"/>
            <w:shd w:val="clear" w:color="auto" w:fill="auto"/>
            <w:vAlign w:val="center"/>
          </w:tcPr>
          <w:p w14:paraId="4647EE46" w14:textId="3327BA16" w:rsidR="00E8352E" w:rsidRPr="00E8352E" w:rsidRDefault="00917C64" w:rsidP="00956709">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de-DE"/>
              </w:rPr>
            </w:pPr>
            <w:r>
              <w:rPr>
                <w:rFonts w:eastAsia="Times New Roman" w:cs="Times New Roman"/>
                <w:lang w:val="en-US" w:eastAsia="de-DE"/>
              </w:rPr>
              <w:t>7.6</w:t>
            </w:r>
          </w:p>
        </w:tc>
      </w:tr>
      <w:tr w:rsidR="00E8352E" w:rsidRPr="00274222" w14:paraId="544E2F8A" w14:textId="77777777" w:rsidTr="00956709">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1016" w:type="dxa"/>
            <w:shd w:val="clear" w:color="auto" w:fill="auto"/>
            <w:noWrap/>
            <w:vAlign w:val="center"/>
            <w:hideMark/>
          </w:tcPr>
          <w:p w14:paraId="45AE5619" w14:textId="70A3DF93" w:rsidR="00E8352E" w:rsidRPr="00F1755D" w:rsidRDefault="00C6371D" w:rsidP="00956709">
            <w:pPr>
              <w:contextualSpacing/>
              <w:jc w:val="center"/>
              <w:rPr>
                <w:rFonts w:eastAsia="Times New Roman" w:cs="Times New Roman"/>
                <w:lang w:val="en-US" w:eastAsia="de-DE"/>
              </w:rPr>
            </w:pPr>
            <w:r>
              <w:rPr>
                <w:rFonts w:eastAsia="Times New Roman" w:cs="Times New Roman"/>
                <w:lang w:val="en-US" w:eastAsia="de-DE"/>
              </w:rPr>
              <w:t>P</w:t>
            </w:r>
          </w:p>
        </w:tc>
        <w:tc>
          <w:tcPr>
            <w:tcW w:w="1742" w:type="dxa"/>
            <w:shd w:val="clear" w:color="auto" w:fill="auto"/>
            <w:noWrap/>
            <w:vAlign w:val="center"/>
            <w:hideMark/>
          </w:tcPr>
          <w:p w14:paraId="4C29E335" w14:textId="6CEC37E2" w:rsidR="00E8352E" w:rsidRPr="00E8352E" w:rsidRDefault="00C6371D" w:rsidP="00956709">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de-DE"/>
              </w:rPr>
            </w:pPr>
            <w:r>
              <w:rPr>
                <w:rFonts w:eastAsia="Times New Roman" w:cs="Times New Roman"/>
                <w:lang w:val="en-US" w:eastAsia="de-DE"/>
              </w:rPr>
              <w:t>0.1</w:t>
            </w:r>
          </w:p>
        </w:tc>
        <w:tc>
          <w:tcPr>
            <w:tcW w:w="1905" w:type="dxa"/>
            <w:shd w:val="clear" w:color="auto" w:fill="auto"/>
            <w:noWrap/>
            <w:vAlign w:val="center"/>
            <w:hideMark/>
          </w:tcPr>
          <w:p w14:paraId="7DFE5831" w14:textId="77777777" w:rsidR="00E8352E" w:rsidRPr="00E8352E" w:rsidRDefault="00E8352E" w:rsidP="00956709">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lang w:eastAsia="de-DE"/>
              </w:rPr>
            </w:pPr>
            <w:proofErr w:type="spellStart"/>
            <w:r w:rsidRPr="00E8352E">
              <w:rPr>
                <w:rFonts w:eastAsia="Times New Roman" w:cs="Times New Roman"/>
                <w:b/>
                <w:lang w:eastAsia="de-DE"/>
              </w:rPr>
              <w:t>CaO</w:t>
            </w:r>
            <w:proofErr w:type="spellEnd"/>
          </w:p>
        </w:tc>
        <w:tc>
          <w:tcPr>
            <w:tcW w:w="1905" w:type="dxa"/>
            <w:shd w:val="clear" w:color="auto" w:fill="auto"/>
            <w:vAlign w:val="center"/>
          </w:tcPr>
          <w:p w14:paraId="218A5E3E" w14:textId="78702A68" w:rsidR="00E8352E" w:rsidRPr="00C3730C" w:rsidRDefault="00E8352E" w:rsidP="00956709">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de-DE"/>
              </w:rPr>
            </w:pPr>
            <w:r>
              <w:rPr>
                <w:rFonts w:eastAsia="Times New Roman" w:cs="Times New Roman"/>
                <w:lang w:eastAsia="de-DE"/>
              </w:rPr>
              <w:t>4</w:t>
            </w:r>
            <w:r w:rsidR="00917C64">
              <w:rPr>
                <w:rFonts w:eastAsia="Times New Roman" w:cs="Times New Roman"/>
                <w:lang w:eastAsia="de-DE"/>
              </w:rPr>
              <w:t>3</w:t>
            </w:r>
            <w:r>
              <w:rPr>
                <w:rFonts w:eastAsia="Times New Roman" w:cs="Times New Roman"/>
                <w:lang w:eastAsia="de-DE"/>
              </w:rPr>
              <w:t>.</w:t>
            </w:r>
            <w:r w:rsidR="00917C64">
              <w:rPr>
                <w:rFonts w:eastAsia="Times New Roman" w:cs="Times New Roman"/>
                <w:lang w:eastAsia="de-DE"/>
              </w:rPr>
              <w:t>8</w:t>
            </w:r>
          </w:p>
        </w:tc>
      </w:tr>
      <w:tr w:rsidR="00E8352E" w:rsidRPr="00274222" w14:paraId="51A78899" w14:textId="77777777" w:rsidTr="00956709">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1016" w:type="dxa"/>
            <w:tcBorders>
              <w:bottom w:val="single" w:sz="4" w:space="0" w:color="auto"/>
            </w:tcBorders>
            <w:shd w:val="clear" w:color="auto" w:fill="auto"/>
            <w:noWrap/>
            <w:vAlign w:val="center"/>
          </w:tcPr>
          <w:p w14:paraId="568291C1" w14:textId="0EBC034A" w:rsidR="00E8352E" w:rsidRPr="00C3730C" w:rsidRDefault="00C6371D" w:rsidP="00956709">
            <w:pPr>
              <w:contextualSpacing/>
              <w:jc w:val="center"/>
              <w:rPr>
                <w:rFonts w:eastAsia="Times New Roman" w:cs="Times New Roman"/>
                <w:b w:val="0"/>
                <w:lang w:eastAsia="de-DE"/>
              </w:rPr>
            </w:pPr>
            <w:r>
              <w:rPr>
                <w:rFonts w:eastAsia="Times New Roman" w:cs="Times New Roman"/>
                <w:b w:val="0"/>
                <w:lang w:eastAsia="de-DE"/>
              </w:rPr>
              <w:t>S</w:t>
            </w:r>
          </w:p>
        </w:tc>
        <w:tc>
          <w:tcPr>
            <w:tcW w:w="1742" w:type="dxa"/>
            <w:tcBorders>
              <w:bottom w:val="single" w:sz="4" w:space="0" w:color="auto"/>
            </w:tcBorders>
            <w:shd w:val="clear" w:color="auto" w:fill="auto"/>
            <w:noWrap/>
            <w:vAlign w:val="center"/>
          </w:tcPr>
          <w:p w14:paraId="6A1E8409" w14:textId="5DD6E63A" w:rsidR="00E8352E" w:rsidRPr="00C3730C" w:rsidRDefault="00C6371D" w:rsidP="00956709">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de-DE"/>
              </w:rPr>
            </w:pPr>
            <w:r>
              <w:rPr>
                <w:rFonts w:eastAsia="Times New Roman" w:cs="Times New Roman"/>
                <w:lang w:eastAsia="de-DE"/>
              </w:rPr>
              <w:t>65ppm</w:t>
            </w:r>
          </w:p>
        </w:tc>
        <w:tc>
          <w:tcPr>
            <w:tcW w:w="1905" w:type="dxa"/>
            <w:tcBorders>
              <w:bottom w:val="single" w:sz="4" w:space="0" w:color="auto"/>
            </w:tcBorders>
            <w:shd w:val="clear" w:color="auto" w:fill="auto"/>
            <w:noWrap/>
            <w:vAlign w:val="center"/>
          </w:tcPr>
          <w:p w14:paraId="2FBC2ED4" w14:textId="77777777" w:rsidR="00E8352E" w:rsidRPr="00E8352E" w:rsidRDefault="00E8352E" w:rsidP="00956709">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lang w:eastAsia="de-DE"/>
              </w:rPr>
            </w:pPr>
            <w:proofErr w:type="spellStart"/>
            <w:r w:rsidRPr="00E8352E">
              <w:rPr>
                <w:rFonts w:eastAsia="Times New Roman" w:cs="Times New Roman"/>
                <w:b/>
                <w:lang w:eastAsia="de-DE"/>
              </w:rPr>
              <w:t>Sc</w:t>
            </w:r>
            <w:proofErr w:type="spellEnd"/>
          </w:p>
        </w:tc>
        <w:tc>
          <w:tcPr>
            <w:tcW w:w="1905" w:type="dxa"/>
            <w:tcBorders>
              <w:bottom w:val="single" w:sz="4" w:space="0" w:color="auto"/>
            </w:tcBorders>
            <w:shd w:val="clear" w:color="auto" w:fill="auto"/>
            <w:vAlign w:val="center"/>
          </w:tcPr>
          <w:p w14:paraId="615D4185" w14:textId="77777777" w:rsidR="00E8352E" w:rsidRPr="00C3730C" w:rsidRDefault="00E8352E" w:rsidP="00956709">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de-DE"/>
              </w:rPr>
            </w:pPr>
            <w:r>
              <w:rPr>
                <w:rFonts w:eastAsia="Times New Roman" w:cs="Times New Roman"/>
                <w:lang w:eastAsia="de-DE"/>
              </w:rPr>
              <w:t>160ppm</w:t>
            </w:r>
          </w:p>
        </w:tc>
      </w:tr>
    </w:tbl>
    <w:p w14:paraId="23302409" w14:textId="1A67CE54" w:rsidR="0086463B" w:rsidRDefault="00591B3E" w:rsidP="001866C5">
      <w:pPr>
        <w:spacing w:before="240" w:line="276" w:lineRule="auto"/>
        <w:jc w:val="both"/>
        <w:rPr>
          <w:lang w:val="en-US"/>
        </w:rPr>
      </w:pPr>
      <w:r>
        <w:rPr>
          <w:lang w:val="en-US"/>
        </w:rPr>
        <w:t>It can be seen from Table 3</w:t>
      </w:r>
      <w:r w:rsidR="00A835EB">
        <w:rPr>
          <w:lang w:val="en-US"/>
        </w:rPr>
        <w:t xml:space="preserve"> that high iron recovery </w:t>
      </w:r>
      <w:r w:rsidR="00BF446F">
        <w:rPr>
          <w:lang w:val="en-US"/>
        </w:rPr>
        <w:t xml:space="preserve">to the metal is achieved during the smelting process as slag with </w:t>
      </w:r>
      <w:proofErr w:type="gramStart"/>
      <w:r w:rsidR="002A65EB">
        <w:rPr>
          <w:lang w:val="en-US"/>
        </w:rPr>
        <w:t>an</w:t>
      </w:r>
      <w:proofErr w:type="gramEnd"/>
      <w:r w:rsidR="00BF446F">
        <w:rPr>
          <w:lang w:val="en-US"/>
        </w:rPr>
        <w:t xml:space="preserve"> </w:t>
      </w:r>
      <w:proofErr w:type="spellStart"/>
      <w:r w:rsidR="00BF446F">
        <w:rPr>
          <w:lang w:val="en-US"/>
        </w:rPr>
        <w:t>FeO</w:t>
      </w:r>
      <w:proofErr w:type="spellEnd"/>
      <w:r w:rsidR="00BF446F">
        <w:rPr>
          <w:lang w:val="en-US"/>
        </w:rPr>
        <w:t xml:space="preserve"> content of </w:t>
      </w:r>
      <w:r w:rsidR="00D13297">
        <w:rPr>
          <w:lang w:val="en-US"/>
        </w:rPr>
        <w:t>&lt;2</w:t>
      </w:r>
      <w:r w:rsidR="00BF446F">
        <w:rPr>
          <w:lang w:val="en-US"/>
        </w:rPr>
        <w:t xml:space="preserve">% is achieved. This also signals that sufficient carbon is available for the </w:t>
      </w:r>
      <w:r w:rsidR="008E7BE0">
        <w:rPr>
          <w:lang w:val="en-US"/>
        </w:rPr>
        <w:t>reduction</w:t>
      </w:r>
      <w:r w:rsidR="00BF446F">
        <w:rPr>
          <w:lang w:val="en-US"/>
        </w:rPr>
        <w:t xml:space="preserve"> process. Chromium and vanadium are mainly recovered to the metal, there exists potential for vanadium recovery from the pig iron via downstream selective oxidation of the pig iron product. The low Sulphur content in the pig iron</w:t>
      </w:r>
      <w:r>
        <w:rPr>
          <w:lang w:val="en-US"/>
        </w:rPr>
        <w:t xml:space="preserve"> is an indication of</w:t>
      </w:r>
      <w:r w:rsidR="00BF446F">
        <w:rPr>
          <w:lang w:val="en-US"/>
        </w:rPr>
        <w:t xml:space="preserve"> </w:t>
      </w:r>
      <w:proofErr w:type="spellStart"/>
      <w:r w:rsidR="00BF446F">
        <w:rPr>
          <w:lang w:val="en-US"/>
        </w:rPr>
        <w:t>desulphuri</w:t>
      </w:r>
      <w:r w:rsidR="008F7EA1">
        <w:rPr>
          <w:lang w:val="en-US"/>
        </w:rPr>
        <w:t>s</w:t>
      </w:r>
      <w:r w:rsidR="00BF446F">
        <w:rPr>
          <w:lang w:val="en-US"/>
        </w:rPr>
        <w:t>ation</w:t>
      </w:r>
      <w:proofErr w:type="spellEnd"/>
      <w:r w:rsidR="00BF446F">
        <w:rPr>
          <w:lang w:val="en-US"/>
        </w:rPr>
        <w:t xml:space="preserve"> </w:t>
      </w:r>
      <w:r w:rsidR="00F1755D">
        <w:rPr>
          <w:lang w:val="en-US"/>
        </w:rPr>
        <w:t xml:space="preserve">achieved </w:t>
      </w:r>
      <w:r w:rsidR="00BF446F">
        <w:rPr>
          <w:lang w:val="en-US"/>
        </w:rPr>
        <w:t>during the smelting process</w:t>
      </w:r>
      <w:r w:rsidR="00B0321F">
        <w:rPr>
          <w:lang w:val="en-US"/>
        </w:rPr>
        <w:t>,</w:t>
      </w:r>
      <w:r>
        <w:rPr>
          <w:lang w:val="en-US"/>
        </w:rPr>
        <w:t xml:space="preserve"> and</w:t>
      </w:r>
      <w:r w:rsidR="00B0321F">
        <w:rPr>
          <w:lang w:val="en-US"/>
        </w:rPr>
        <w:t xml:space="preserve"> this can be attributed to the added lime which renders the slag more </w:t>
      </w:r>
      <w:proofErr w:type="spellStart"/>
      <w:r w:rsidR="00B0321F">
        <w:rPr>
          <w:lang w:val="en-US"/>
        </w:rPr>
        <w:t>favourable</w:t>
      </w:r>
      <w:proofErr w:type="spellEnd"/>
      <w:r w:rsidR="00B0321F">
        <w:rPr>
          <w:lang w:val="en-US"/>
        </w:rPr>
        <w:t xml:space="preserve"> for </w:t>
      </w:r>
      <w:proofErr w:type="spellStart"/>
      <w:r w:rsidR="00FA2F98">
        <w:rPr>
          <w:lang w:val="en-US"/>
        </w:rPr>
        <w:t>s</w:t>
      </w:r>
      <w:r w:rsidR="00B0321F">
        <w:rPr>
          <w:lang w:val="en-US"/>
        </w:rPr>
        <w:t>ulphur</w:t>
      </w:r>
      <w:proofErr w:type="spellEnd"/>
      <w:r w:rsidR="00B0321F">
        <w:rPr>
          <w:lang w:val="en-US"/>
        </w:rPr>
        <w:t xml:space="preserve"> absorption from the metal</w:t>
      </w:r>
      <w:r w:rsidR="00BF446F">
        <w:rPr>
          <w:lang w:val="en-US"/>
        </w:rPr>
        <w:t>.</w:t>
      </w:r>
      <w:r w:rsidR="00FA2F98">
        <w:rPr>
          <w:lang w:val="en-US"/>
        </w:rPr>
        <w:t xml:space="preserve"> The smelting process operates under highly reducing conditions therefore </w:t>
      </w:r>
      <w:proofErr w:type="spellStart"/>
      <w:r w:rsidR="00FA2F98">
        <w:rPr>
          <w:lang w:val="en-US"/>
        </w:rPr>
        <w:t>dephosphorisation</w:t>
      </w:r>
      <w:proofErr w:type="spellEnd"/>
      <w:r w:rsidR="00FA2F98">
        <w:rPr>
          <w:lang w:val="en-US"/>
        </w:rPr>
        <w:t xml:space="preserve"> is not achieved during the smelting process, phosphorus removal from the metal can be explored post smelting.  The pig iron product presents a suitable feed material for secondary steel making.</w:t>
      </w:r>
      <w:r w:rsidR="008E7BE0">
        <w:rPr>
          <w:lang w:val="en-US"/>
        </w:rPr>
        <w:t xml:space="preserve"> </w:t>
      </w:r>
      <w:r w:rsidR="00B0321F">
        <w:rPr>
          <w:lang w:val="en-US"/>
        </w:rPr>
        <w:t>The slag above was prod</w:t>
      </w:r>
      <w:r w:rsidR="00325AF1">
        <w:rPr>
          <w:lang w:val="en-US"/>
        </w:rPr>
        <w:t>uced with an addition of 20% lime</w:t>
      </w:r>
      <w:r w:rsidR="00B0321F">
        <w:rPr>
          <w:lang w:val="en-US"/>
        </w:rPr>
        <w:t xml:space="preserve"> to the red mud. The slag results show that with this fluxing strategy calcium oxide becomes the major component of the slag.</w:t>
      </w:r>
      <w:r w:rsidR="0086463B">
        <w:rPr>
          <w:lang w:val="en-US"/>
        </w:rPr>
        <w:t xml:space="preserve"> </w:t>
      </w:r>
    </w:p>
    <w:p w14:paraId="08E32791" w14:textId="77777777" w:rsidR="00A7121A" w:rsidRDefault="00325AF1" w:rsidP="001866C5">
      <w:pPr>
        <w:spacing w:before="240" w:line="276" w:lineRule="auto"/>
        <w:jc w:val="both"/>
        <w:rPr>
          <w:lang w:val="en-US"/>
        </w:rPr>
      </w:pPr>
      <w:r>
        <w:rPr>
          <w:lang w:val="en-US"/>
        </w:rPr>
        <w:t>The high lime</w:t>
      </w:r>
      <w:r w:rsidR="00FA278F">
        <w:rPr>
          <w:lang w:val="en-US"/>
        </w:rPr>
        <w:t xml:space="preserve"> slag design</w:t>
      </w:r>
      <w:r w:rsidR="00591B3E">
        <w:rPr>
          <w:lang w:val="en-US"/>
        </w:rPr>
        <w:t xml:space="preserve"> for the high alumina red mud</w:t>
      </w:r>
      <w:r w:rsidR="00FA278F">
        <w:rPr>
          <w:lang w:val="en-US"/>
        </w:rPr>
        <w:t xml:space="preserve"> is</w:t>
      </w:r>
      <w:r w:rsidR="00C3730C">
        <w:rPr>
          <w:lang w:val="en-US"/>
        </w:rPr>
        <w:t xml:space="preserve"> such as to lower both the slag </w:t>
      </w:r>
      <w:proofErr w:type="spellStart"/>
      <w:r w:rsidR="00C3730C">
        <w:rPr>
          <w:lang w:val="en-US"/>
        </w:rPr>
        <w:t>liquidus</w:t>
      </w:r>
      <w:proofErr w:type="spellEnd"/>
      <w:r w:rsidR="00C3730C">
        <w:rPr>
          <w:lang w:val="en-US"/>
        </w:rPr>
        <w:t xml:space="preserve"> and slag viscosity for good slag and metal separation at lower operating temperatures. The high sodium content of the slag would be expected to decrease drastically under the low viscosity slag as it would volatilize and not be entrained in the slag</w:t>
      </w:r>
      <w:r w:rsidR="00AD04BA">
        <w:rPr>
          <w:lang w:val="en-US"/>
        </w:rPr>
        <w:t xml:space="preserve">, the </w:t>
      </w:r>
      <w:r w:rsidR="00591B3E">
        <w:rPr>
          <w:lang w:val="en-US"/>
        </w:rPr>
        <w:t>low slag sodium</w:t>
      </w:r>
      <w:r w:rsidR="00AD04BA">
        <w:rPr>
          <w:lang w:val="en-US"/>
        </w:rPr>
        <w:t xml:space="preserve"> content confirms this</w:t>
      </w:r>
      <w:r w:rsidR="00C3730C">
        <w:rPr>
          <w:lang w:val="en-US"/>
        </w:rPr>
        <w:t xml:space="preserve">. This improves the attractiveness of the slag to a wide range of applications. Furthermore, the slag phase chemistry is </w:t>
      </w:r>
      <w:r w:rsidR="00AD04BA">
        <w:rPr>
          <w:lang w:val="en-US"/>
        </w:rPr>
        <w:t>targeted towards</w:t>
      </w:r>
      <w:r w:rsidR="00C3730C">
        <w:rPr>
          <w:lang w:val="en-US"/>
        </w:rPr>
        <w:t xml:space="preserve"> phases</w:t>
      </w:r>
      <w:r w:rsidR="00AD04BA">
        <w:rPr>
          <w:lang w:val="en-US"/>
        </w:rPr>
        <w:t xml:space="preserve"> that would render it desirable for downstream processing</w:t>
      </w:r>
      <w:r w:rsidR="00C3730C">
        <w:rPr>
          <w:lang w:val="en-US"/>
        </w:rPr>
        <w:t xml:space="preserve"> including</w:t>
      </w:r>
      <w:r w:rsidR="00AD04BA">
        <w:rPr>
          <w:lang w:val="en-US"/>
        </w:rPr>
        <w:t xml:space="preserve"> but not limited to</w:t>
      </w:r>
      <w:r w:rsidR="000D5B62">
        <w:rPr>
          <w:lang w:val="en-US"/>
        </w:rPr>
        <w:t xml:space="preserve"> </w:t>
      </w:r>
      <w:proofErr w:type="spellStart"/>
      <w:r w:rsidR="000D5B62">
        <w:rPr>
          <w:lang w:val="en-US"/>
        </w:rPr>
        <w:t>gehlenite</w:t>
      </w:r>
      <w:proofErr w:type="spellEnd"/>
      <w:r w:rsidR="000D5B62">
        <w:rPr>
          <w:lang w:val="en-US"/>
        </w:rPr>
        <w:t>,</w:t>
      </w:r>
      <w:r w:rsidR="00C3730C">
        <w:rPr>
          <w:lang w:val="en-US"/>
        </w:rPr>
        <w:t xml:space="preserve"> calcium</w:t>
      </w:r>
      <w:r w:rsidR="00AD04BA">
        <w:rPr>
          <w:lang w:val="en-US"/>
        </w:rPr>
        <w:t xml:space="preserve"> aluminate, calcium silicate,</w:t>
      </w:r>
      <w:r w:rsidR="00C3730C">
        <w:rPr>
          <w:lang w:val="en-US"/>
        </w:rPr>
        <w:t xml:space="preserve"> perovskite which streamlines the downstream processing of the slag.</w:t>
      </w:r>
      <w:r w:rsidR="005F1268">
        <w:rPr>
          <w:lang w:val="en-US"/>
        </w:rPr>
        <w:t xml:space="preserve"> </w:t>
      </w:r>
      <w:r w:rsidR="005E4759">
        <w:rPr>
          <w:lang w:val="en-US"/>
        </w:rPr>
        <w:t>Figure</w:t>
      </w:r>
      <w:r w:rsidR="00A07516">
        <w:rPr>
          <w:lang w:val="en-US"/>
        </w:rPr>
        <w:t xml:space="preserve"> 6</w:t>
      </w:r>
      <w:r w:rsidR="005E4759">
        <w:rPr>
          <w:lang w:val="en-US"/>
        </w:rPr>
        <w:t xml:space="preserve"> </w:t>
      </w:r>
      <w:r w:rsidR="001778CA">
        <w:rPr>
          <w:lang w:val="en-US"/>
        </w:rPr>
        <w:t>shows the XRD patterns</w:t>
      </w:r>
      <w:r w:rsidR="00822E9D">
        <w:rPr>
          <w:lang w:val="en-US"/>
        </w:rPr>
        <w:t xml:space="preserve"> of the slags </w:t>
      </w:r>
      <w:r w:rsidR="001778CA">
        <w:rPr>
          <w:lang w:val="en-US"/>
        </w:rPr>
        <w:t>that were produced</w:t>
      </w:r>
      <w:r w:rsidR="00A7121A">
        <w:rPr>
          <w:lang w:val="en-US"/>
        </w:rPr>
        <w:t xml:space="preserve"> under different flux</w:t>
      </w:r>
      <w:r w:rsidR="001778CA">
        <w:rPr>
          <w:lang w:val="en-US"/>
        </w:rPr>
        <w:t xml:space="preserve"> (lime)</w:t>
      </w:r>
      <w:r w:rsidR="00A7121A">
        <w:rPr>
          <w:lang w:val="en-US"/>
        </w:rPr>
        <w:t xml:space="preserve"> addition.</w:t>
      </w:r>
    </w:p>
    <w:p w14:paraId="0D71A54B" w14:textId="77777777" w:rsidR="00A7121A" w:rsidRDefault="00780D8B" w:rsidP="001866C5">
      <w:pPr>
        <w:spacing w:before="240" w:line="276" w:lineRule="auto"/>
        <w:jc w:val="both"/>
        <w:rPr>
          <w:lang w:val="en-US"/>
        </w:rPr>
      </w:pPr>
      <w:r>
        <w:rPr>
          <w:noProof/>
          <w:lang w:eastAsia="de-DE"/>
        </w:rPr>
        <w:lastRenderedPageBreak/>
        <mc:AlternateContent>
          <mc:Choice Requires="wps">
            <w:drawing>
              <wp:anchor distT="0" distB="0" distL="114300" distR="114300" simplePos="0" relativeHeight="251658240" behindDoc="0" locked="0" layoutInCell="1" allowOverlap="1" wp14:anchorId="4E559CA1" wp14:editId="4566AEDE">
                <wp:simplePos x="0" y="0"/>
                <wp:positionH relativeFrom="margin">
                  <wp:align>center</wp:align>
                </wp:positionH>
                <wp:positionV relativeFrom="paragraph">
                  <wp:posOffset>3351530</wp:posOffset>
                </wp:positionV>
                <wp:extent cx="962025" cy="22860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BFA21" w14:textId="77777777" w:rsidR="001F7F82" w:rsidRPr="0098768A" w:rsidRDefault="001F7F82" w:rsidP="0098768A">
                            <w:pPr>
                              <w:contextualSpacing/>
                              <w:jc w:val="center"/>
                              <w:rPr>
                                <w:rFonts w:asciiTheme="majorHAnsi" w:hAnsiTheme="majorHAnsi"/>
                                <w:b/>
                                <w:sz w:val="16"/>
                                <w:lang w:val="en-US"/>
                              </w:rPr>
                            </w:pPr>
                            <w:r w:rsidRPr="0098768A">
                              <w:rPr>
                                <w:rFonts w:asciiTheme="majorHAnsi" w:hAnsiTheme="majorHAnsi"/>
                                <w:b/>
                                <w:sz w:val="16"/>
                                <w:lang w:val="en-US"/>
                              </w:rPr>
                              <w:t>2 θ (°, degrees)</w:t>
                            </w:r>
                          </w:p>
                          <w:p w14:paraId="42878314" w14:textId="77777777" w:rsidR="001F7F82" w:rsidRPr="0098768A" w:rsidRDefault="001F7F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59CA1" id="_x0000_s1027" type="#_x0000_t202" style="position:absolute;left:0;text-align:left;margin-left:0;margin-top:263.9pt;width:75.75pt;height:18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5yuAIAAL8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" filled="f" stroked="f">
                <v:textbox>
                  <w:txbxContent>
                    <w:p w14:paraId="0C0BFA21" w14:textId="77777777" w:rsidR="001F7F82" w:rsidRPr="0098768A" w:rsidRDefault="001F7F82" w:rsidP="0098768A">
                      <w:pPr>
                        <w:contextualSpacing/>
                        <w:jc w:val="center"/>
                        <w:rPr>
                          <w:rFonts w:asciiTheme="majorHAnsi" w:hAnsiTheme="majorHAnsi"/>
                          <w:b/>
                          <w:sz w:val="16"/>
                          <w:lang w:val="en-US"/>
                        </w:rPr>
                      </w:pPr>
                      <w:r w:rsidRPr="0098768A">
                        <w:rPr>
                          <w:rFonts w:asciiTheme="majorHAnsi" w:hAnsiTheme="majorHAnsi"/>
                          <w:b/>
                          <w:sz w:val="16"/>
                          <w:lang w:val="en-US"/>
                        </w:rPr>
                        <w:t>2 θ (°, degrees)</w:t>
                      </w:r>
                    </w:p>
                    <w:p w14:paraId="42878314" w14:textId="77777777" w:rsidR="001F7F82" w:rsidRPr="0098768A" w:rsidRDefault="001F7F82"/>
                  </w:txbxContent>
                </v:textbox>
                <w10:wrap anchorx="margin"/>
              </v:shape>
            </w:pict>
          </mc:Fallback>
        </mc:AlternateContent>
      </w:r>
      <w:r w:rsidRPr="00780D8B">
        <w:rPr>
          <w:noProof/>
          <w:lang w:eastAsia="de-DE"/>
        </w:rPr>
        <w:drawing>
          <wp:inline distT="0" distB="0" distL="0" distR="0" wp14:anchorId="0F4F6773" wp14:editId="7440505C">
            <wp:extent cx="5957777" cy="3343275"/>
            <wp:effectExtent l="0" t="0" r="508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8880"/>
                    <a:stretch/>
                  </pic:blipFill>
                  <pic:spPr bwMode="auto">
                    <a:xfrm>
                      <a:off x="0" y="0"/>
                      <a:ext cx="5965160" cy="3347418"/>
                    </a:xfrm>
                    <a:prstGeom prst="rect">
                      <a:avLst/>
                    </a:prstGeom>
                    <a:noFill/>
                    <a:ln>
                      <a:noFill/>
                    </a:ln>
                    <a:extLst>
                      <a:ext uri="{53640926-AAD7-44D8-BBD7-CCE9431645EC}">
                        <a14:shadowObscured xmlns:a14="http://schemas.microsoft.com/office/drawing/2010/main"/>
                      </a:ext>
                    </a:extLst>
                  </pic:spPr>
                </pic:pic>
              </a:graphicData>
            </a:graphic>
          </wp:inline>
        </w:drawing>
      </w:r>
    </w:p>
    <w:p w14:paraId="5BDEE9E3" w14:textId="613F586D" w:rsidR="00325AF1" w:rsidRDefault="00A07516" w:rsidP="00956709">
      <w:pPr>
        <w:spacing w:before="240" w:line="276" w:lineRule="auto"/>
        <w:jc w:val="center"/>
        <w:rPr>
          <w:lang w:val="en-US"/>
        </w:rPr>
      </w:pPr>
      <w:r>
        <w:rPr>
          <w:lang w:val="en-US"/>
        </w:rPr>
        <w:t xml:space="preserve">Figure </w:t>
      </w:r>
      <w:r w:rsidR="003F0464">
        <w:rPr>
          <w:lang w:val="en-US"/>
        </w:rPr>
        <w:t>9</w:t>
      </w:r>
      <w:r>
        <w:rPr>
          <w:lang w:val="en-US"/>
        </w:rPr>
        <w:t>:</w:t>
      </w:r>
      <w:r w:rsidR="00325AF1">
        <w:rPr>
          <w:lang w:val="en-US"/>
        </w:rPr>
        <w:t xml:space="preserve"> XRD patterns</w:t>
      </w:r>
      <w:r w:rsidR="002505A6">
        <w:rPr>
          <w:lang w:val="en-US"/>
        </w:rPr>
        <w:t xml:space="preserve"> (Cu-k</w:t>
      </w: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1</m:t>
            </m:r>
          </m:sub>
        </m:sSub>
      </m:oMath>
      <w:r w:rsidR="002505A6">
        <w:rPr>
          <w:lang w:val="en-US"/>
        </w:rPr>
        <w:t xml:space="preserve">-radiation 1.54060 Å) </w:t>
      </w:r>
      <w:r w:rsidR="00325AF1">
        <w:rPr>
          <w:lang w:val="en-US"/>
        </w:rPr>
        <w:t>of the fluxed slags under different lime additions</w:t>
      </w:r>
      <w:r w:rsidR="001F7F82">
        <w:rPr>
          <w:lang w:val="en-US"/>
        </w:rPr>
        <w:t xml:space="preserve"> </w:t>
      </w:r>
    </w:p>
    <w:p w14:paraId="11BF99C9" w14:textId="77777777" w:rsidR="004541FE" w:rsidRDefault="004541FE" w:rsidP="001866C5">
      <w:pPr>
        <w:spacing w:before="240" w:line="276" w:lineRule="auto"/>
        <w:jc w:val="both"/>
        <w:rPr>
          <w:lang w:val="en-US"/>
        </w:rPr>
      </w:pPr>
      <w:r>
        <w:rPr>
          <w:lang w:val="en-US"/>
        </w:rPr>
        <w:t>The XRD pattern</w:t>
      </w:r>
      <w:r w:rsidR="00325AF1">
        <w:rPr>
          <w:lang w:val="en-US"/>
        </w:rPr>
        <w:t>s</w:t>
      </w:r>
      <w:r>
        <w:rPr>
          <w:lang w:val="en-US"/>
        </w:rPr>
        <w:t xml:space="preserve"> </w:t>
      </w:r>
      <w:r w:rsidR="00325AF1">
        <w:rPr>
          <w:lang w:val="en-US"/>
        </w:rPr>
        <w:t xml:space="preserve">shown </w:t>
      </w:r>
      <w:r>
        <w:rPr>
          <w:lang w:val="en-US"/>
        </w:rPr>
        <w:t>above clearly shows that different phase chemistry prevails for different flux additions. The high lime additions lead to formation of calcium aluminate phases in the slag and these include 12CaO.7Al</w:t>
      </w:r>
      <w:r w:rsidRPr="00796342">
        <w:rPr>
          <w:vertAlign w:val="subscript"/>
          <w:lang w:val="en-US"/>
        </w:rPr>
        <w:t>2</w:t>
      </w:r>
      <w:r>
        <w:rPr>
          <w:lang w:val="en-US"/>
        </w:rPr>
        <w:t>O</w:t>
      </w:r>
      <w:r w:rsidRPr="00796342">
        <w:rPr>
          <w:vertAlign w:val="subscript"/>
          <w:lang w:val="en-US"/>
        </w:rPr>
        <w:t>3</w:t>
      </w:r>
      <w:r>
        <w:rPr>
          <w:lang w:val="en-US"/>
        </w:rPr>
        <w:t xml:space="preserve"> and 3CaO.Al</w:t>
      </w:r>
      <w:r w:rsidRPr="00796342">
        <w:rPr>
          <w:vertAlign w:val="subscript"/>
          <w:lang w:val="en-US"/>
        </w:rPr>
        <w:t>2</w:t>
      </w:r>
      <w:r>
        <w:rPr>
          <w:lang w:val="en-US"/>
        </w:rPr>
        <w:t>O</w:t>
      </w:r>
      <w:r w:rsidRPr="00796342">
        <w:rPr>
          <w:vertAlign w:val="subscript"/>
          <w:lang w:val="en-US"/>
        </w:rPr>
        <w:t>3</w:t>
      </w:r>
      <w:r>
        <w:rPr>
          <w:lang w:val="en-US"/>
        </w:rPr>
        <w:t>.</w:t>
      </w:r>
      <w:r w:rsidR="00796342">
        <w:rPr>
          <w:lang w:val="en-US"/>
        </w:rPr>
        <w:t xml:space="preserve"> The 30% lime addition signals a shift from 12CaO.7Al</w:t>
      </w:r>
      <w:r w:rsidR="00796342" w:rsidRPr="00A07516">
        <w:rPr>
          <w:vertAlign w:val="subscript"/>
          <w:lang w:val="en-US"/>
        </w:rPr>
        <w:t>2</w:t>
      </w:r>
      <w:r w:rsidR="00796342">
        <w:rPr>
          <w:lang w:val="en-US"/>
        </w:rPr>
        <w:t>O</w:t>
      </w:r>
      <w:r w:rsidR="00796342" w:rsidRPr="00A07516">
        <w:rPr>
          <w:vertAlign w:val="subscript"/>
          <w:lang w:val="en-US"/>
        </w:rPr>
        <w:t>3</w:t>
      </w:r>
      <w:r w:rsidR="00796342">
        <w:rPr>
          <w:lang w:val="en-US"/>
        </w:rPr>
        <w:t xml:space="preserve"> slag to a 2CaO.Al2O</w:t>
      </w:r>
      <w:r w:rsidR="00796342" w:rsidRPr="00796342">
        <w:rPr>
          <w:vertAlign w:val="subscript"/>
          <w:lang w:val="en-US"/>
        </w:rPr>
        <w:t>3</w:t>
      </w:r>
      <w:r w:rsidR="00796342">
        <w:rPr>
          <w:lang w:val="en-US"/>
        </w:rPr>
        <w:t>.SiO</w:t>
      </w:r>
      <w:r w:rsidR="00796342" w:rsidRPr="00796342">
        <w:rPr>
          <w:vertAlign w:val="subscript"/>
          <w:lang w:val="en-US"/>
        </w:rPr>
        <w:t>2</w:t>
      </w:r>
      <w:r w:rsidR="00796342">
        <w:rPr>
          <w:lang w:val="en-US"/>
        </w:rPr>
        <w:t xml:space="preserve"> slags.</w:t>
      </w:r>
      <w:r>
        <w:rPr>
          <w:lang w:val="en-US"/>
        </w:rPr>
        <w:t xml:space="preserve"> Lower lime addition is dominated by the presence of </w:t>
      </w:r>
      <w:proofErr w:type="spellStart"/>
      <w:r>
        <w:rPr>
          <w:lang w:val="en-US"/>
        </w:rPr>
        <w:t>gehlenite</w:t>
      </w:r>
      <w:proofErr w:type="spellEnd"/>
      <w:r w:rsidR="00796342">
        <w:rPr>
          <w:lang w:val="en-US"/>
        </w:rPr>
        <w:t xml:space="preserve"> and lower stoichiometry calcium aluminate phases in the produced slags. </w:t>
      </w:r>
      <w:proofErr w:type="spellStart"/>
      <w:r w:rsidR="00796342">
        <w:rPr>
          <w:lang w:val="en-US"/>
        </w:rPr>
        <w:t>Ti</w:t>
      </w:r>
      <w:proofErr w:type="spellEnd"/>
      <w:r w:rsidR="00796342">
        <w:rPr>
          <w:lang w:val="en-US"/>
        </w:rPr>
        <w:t xml:space="preserve"> is present in the form of perovskite in all the </w:t>
      </w:r>
      <w:proofErr w:type="spellStart"/>
      <w:r w:rsidR="00796342">
        <w:rPr>
          <w:lang w:val="en-US"/>
        </w:rPr>
        <w:t>analysed</w:t>
      </w:r>
      <w:proofErr w:type="spellEnd"/>
      <w:r w:rsidR="00796342">
        <w:rPr>
          <w:lang w:val="en-US"/>
        </w:rPr>
        <w:t xml:space="preserve"> slags. Furthermore, calcium silicate phases are found to be present in all the evaluated slags.</w:t>
      </w:r>
      <w:r w:rsidR="00CD22C2">
        <w:rPr>
          <w:lang w:val="en-US"/>
        </w:rPr>
        <w:t xml:space="preserve"> The presented XRD patters could be useful for designing slags targeted for different applications.</w:t>
      </w:r>
      <w:r w:rsidR="005A0A94">
        <w:rPr>
          <w:lang w:val="en-US"/>
        </w:rPr>
        <w:t xml:space="preserve"> For example,</w:t>
      </w:r>
      <w:r w:rsidR="00CD22C2">
        <w:rPr>
          <w:lang w:val="en-US"/>
        </w:rPr>
        <w:t xml:space="preserve"> </w:t>
      </w:r>
      <w:proofErr w:type="spellStart"/>
      <w:r w:rsidR="00CD22C2">
        <w:rPr>
          <w:lang w:val="en-US"/>
        </w:rPr>
        <w:t>Ti</w:t>
      </w:r>
      <w:proofErr w:type="spellEnd"/>
      <w:r w:rsidR="005A0A94">
        <w:rPr>
          <w:lang w:val="en-US"/>
        </w:rPr>
        <w:t xml:space="preserve"> and </w:t>
      </w:r>
      <w:proofErr w:type="spellStart"/>
      <w:r w:rsidR="005A0A94">
        <w:rPr>
          <w:lang w:val="en-US"/>
        </w:rPr>
        <w:t>Sc</w:t>
      </w:r>
      <w:proofErr w:type="spellEnd"/>
      <w:r w:rsidR="005A0A94">
        <w:rPr>
          <w:lang w:val="en-US"/>
        </w:rPr>
        <w:t xml:space="preserve"> could be</w:t>
      </w:r>
      <w:r w:rsidR="00CD22C2">
        <w:rPr>
          <w:lang w:val="en-US"/>
        </w:rPr>
        <w:t xml:space="preserve"> recovered</w:t>
      </w:r>
      <w:r w:rsidR="005A0A94">
        <w:rPr>
          <w:lang w:val="en-US"/>
        </w:rPr>
        <w:t xml:space="preserve"> directly</w:t>
      </w:r>
      <w:r w:rsidR="00CD22C2">
        <w:rPr>
          <w:lang w:val="en-US"/>
        </w:rPr>
        <w:t xml:space="preserve"> from the mildly fluxed slags</w:t>
      </w:r>
      <w:r w:rsidR="005A0A94">
        <w:rPr>
          <w:lang w:val="en-US"/>
        </w:rPr>
        <w:t xml:space="preserve"> by acid leaching, alternatively Al</w:t>
      </w:r>
      <w:r w:rsidR="00CD22C2">
        <w:rPr>
          <w:lang w:val="en-US"/>
        </w:rPr>
        <w:t xml:space="preserve"> could be recovered first from the highly fluxed slag</w:t>
      </w:r>
      <w:r w:rsidR="005A0A94">
        <w:rPr>
          <w:lang w:val="en-US"/>
        </w:rPr>
        <w:t>s</w:t>
      </w:r>
      <w:r w:rsidR="00CD22C2">
        <w:rPr>
          <w:lang w:val="en-US"/>
        </w:rPr>
        <w:t xml:space="preserve"> via caust</w:t>
      </w:r>
      <w:r w:rsidR="005A0A94">
        <w:rPr>
          <w:lang w:val="en-US"/>
        </w:rPr>
        <w:t>ic leaching followed by recover</w:t>
      </w:r>
      <w:r w:rsidR="00CD22C2">
        <w:rPr>
          <w:lang w:val="en-US"/>
        </w:rPr>
        <w:t xml:space="preserve">y of </w:t>
      </w:r>
      <w:proofErr w:type="spellStart"/>
      <w:r w:rsidR="00CD22C2">
        <w:rPr>
          <w:lang w:val="en-US"/>
        </w:rPr>
        <w:t>Ti</w:t>
      </w:r>
      <w:proofErr w:type="spellEnd"/>
      <w:r w:rsidR="00CD22C2">
        <w:rPr>
          <w:lang w:val="en-US"/>
        </w:rPr>
        <w:t xml:space="preserve"> and </w:t>
      </w:r>
      <w:proofErr w:type="spellStart"/>
      <w:r w:rsidR="00CD22C2">
        <w:rPr>
          <w:lang w:val="en-US"/>
        </w:rPr>
        <w:t>Sc</w:t>
      </w:r>
      <w:proofErr w:type="spellEnd"/>
      <w:r w:rsidR="005A0A94">
        <w:rPr>
          <w:lang w:val="en-US"/>
        </w:rPr>
        <w:t xml:space="preserve"> by acid leaching of the residue</w:t>
      </w:r>
      <w:r w:rsidR="00CD22C2">
        <w:rPr>
          <w:lang w:val="en-US"/>
        </w:rPr>
        <w:t>.</w:t>
      </w:r>
      <w:r>
        <w:rPr>
          <w:lang w:val="en-US"/>
        </w:rPr>
        <w:t xml:space="preserve">   </w:t>
      </w:r>
    </w:p>
    <w:p w14:paraId="7E7B7235" w14:textId="64B6495A" w:rsidR="00C3730C" w:rsidRPr="00F651C6" w:rsidRDefault="00C3730C" w:rsidP="001866C5">
      <w:pPr>
        <w:spacing w:before="240" w:line="276" w:lineRule="auto"/>
        <w:jc w:val="both"/>
        <w:rPr>
          <w:lang w:val="en-US"/>
        </w:rPr>
      </w:pPr>
      <w:r>
        <w:rPr>
          <w:lang w:val="en-US"/>
        </w:rPr>
        <w:t>Different cooling rates present the possibility for a range of crystallinity of the slag which in turn could lead to efficient slag leaching</w:t>
      </w:r>
      <w:r w:rsidR="00EC0E64">
        <w:rPr>
          <w:lang w:val="en-US"/>
        </w:rPr>
        <w:t>,</w:t>
      </w:r>
      <w:r>
        <w:rPr>
          <w:lang w:val="en-US"/>
        </w:rPr>
        <w:t xml:space="preserve"> examples incl</w:t>
      </w:r>
      <w:r w:rsidR="00EC0E64">
        <w:rPr>
          <w:lang w:val="en-US"/>
        </w:rPr>
        <w:t>ude a relatively glassy slag produced from</w:t>
      </w:r>
      <w:r>
        <w:rPr>
          <w:lang w:val="en-US"/>
        </w:rPr>
        <w:t xml:space="preserve"> fast cooling</w:t>
      </w:r>
      <w:r w:rsidR="00EC0E64">
        <w:rPr>
          <w:lang w:val="en-US"/>
        </w:rPr>
        <w:t>; a self-decrepitating slag produced via slow cooling in the presence of self-</w:t>
      </w:r>
      <w:r w:rsidR="008E7BE0">
        <w:rPr>
          <w:lang w:val="en-US"/>
        </w:rPr>
        <w:t xml:space="preserve">disintegrating </w:t>
      </w:r>
      <w:r w:rsidR="00EC0E64">
        <w:rPr>
          <w:lang w:val="en-US"/>
        </w:rPr>
        <w:t>slag phases in sufficient amounts. A self-</w:t>
      </w:r>
      <w:r w:rsidR="008E7BE0">
        <w:rPr>
          <w:lang w:val="en-US"/>
        </w:rPr>
        <w:t>disintegrating</w:t>
      </w:r>
      <w:r w:rsidR="00EC0E64">
        <w:rPr>
          <w:lang w:val="en-US"/>
        </w:rPr>
        <w:t xml:space="preserve"> slag could be an attractive form of the slag for leaching as this could translate </w:t>
      </w:r>
      <w:r>
        <w:rPr>
          <w:lang w:val="en-US"/>
        </w:rPr>
        <w:t>to a reduction</w:t>
      </w:r>
      <w:r w:rsidR="00EC0E64">
        <w:rPr>
          <w:lang w:val="en-US"/>
        </w:rPr>
        <w:t xml:space="preserve"> or elimination</w:t>
      </w:r>
      <w:r>
        <w:rPr>
          <w:lang w:val="en-US"/>
        </w:rPr>
        <w:t xml:space="preserve"> in energy requirements associated with slag </w:t>
      </w:r>
      <w:r w:rsidR="001866C5">
        <w:rPr>
          <w:lang w:val="en-US"/>
        </w:rPr>
        <w:t>comminu</w:t>
      </w:r>
      <w:r w:rsidRPr="001866C5">
        <w:rPr>
          <w:lang w:val="en-US"/>
        </w:rPr>
        <w:t>tion</w:t>
      </w:r>
      <w:r>
        <w:rPr>
          <w:lang w:val="en-US"/>
        </w:rPr>
        <w:t xml:space="preserve"> for downstream </w:t>
      </w:r>
      <w:r w:rsidR="00EC0E64">
        <w:rPr>
          <w:lang w:val="en-US"/>
        </w:rPr>
        <w:t>leaching</w:t>
      </w:r>
      <w:r>
        <w:rPr>
          <w:lang w:val="en-US"/>
        </w:rPr>
        <w:t>.</w:t>
      </w:r>
      <w:r w:rsidR="00EC0E64">
        <w:rPr>
          <w:lang w:val="en-US"/>
        </w:rPr>
        <w:t xml:space="preserve"> In some cases a low crystalline slag could be preferred </w:t>
      </w:r>
      <w:r w:rsidR="00A81DB1">
        <w:rPr>
          <w:lang w:val="en-US"/>
        </w:rPr>
        <w:t xml:space="preserve">for downstream processing. The concentration of </w:t>
      </w:r>
      <w:proofErr w:type="spellStart"/>
      <w:r w:rsidR="00A81DB1">
        <w:rPr>
          <w:lang w:val="en-US"/>
        </w:rPr>
        <w:t>Sc</w:t>
      </w:r>
      <w:proofErr w:type="spellEnd"/>
      <w:r w:rsidR="00A81DB1">
        <w:rPr>
          <w:lang w:val="en-US"/>
        </w:rPr>
        <w:t xml:space="preserve"> in the slag phase is also of particular interest for the extraction of </w:t>
      </w:r>
      <w:proofErr w:type="spellStart"/>
      <w:r w:rsidR="00A81DB1">
        <w:rPr>
          <w:lang w:val="en-US"/>
        </w:rPr>
        <w:t>Sc</w:t>
      </w:r>
      <w:proofErr w:type="spellEnd"/>
      <w:r w:rsidR="00A81DB1">
        <w:rPr>
          <w:lang w:val="en-US"/>
        </w:rPr>
        <w:t xml:space="preserve">, a slow cooled crystalline slag could result in the concentration of </w:t>
      </w:r>
      <w:proofErr w:type="spellStart"/>
      <w:r w:rsidR="00A81DB1">
        <w:rPr>
          <w:lang w:val="en-US"/>
        </w:rPr>
        <w:t>Sc</w:t>
      </w:r>
      <w:proofErr w:type="spellEnd"/>
      <w:r w:rsidR="00A81DB1">
        <w:rPr>
          <w:lang w:val="en-US"/>
        </w:rPr>
        <w:t xml:space="preserve"> in specific slag phases rather than being randomly distributed in the slag, and an understanding of this could complement the hydrometallurgical processing for </w:t>
      </w:r>
      <w:proofErr w:type="spellStart"/>
      <w:r w:rsidR="00A81DB1">
        <w:rPr>
          <w:lang w:val="en-US"/>
        </w:rPr>
        <w:t>Sc</w:t>
      </w:r>
      <w:proofErr w:type="spellEnd"/>
      <w:r w:rsidR="00A81DB1">
        <w:rPr>
          <w:lang w:val="en-US"/>
        </w:rPr>
        <w:t xml:space="preserve"> recovery.</w:t>
      </w:r>
      <w:r>
        <w:rPr>
          <w:lang w:val="en-US"/>
        </w:rPr>
        <w:t xml:space="preserve"> </w:t>
      </w:r>
    </w:p>
    <w:p w14:paraId="60D95250" w14:textId="0984FA78" w:rsidR="003D5189" w:rsidRDefault="00C4795E" w:rsidP="00520726">
      <w:pPr>
        <w:spacing w:before="240" w:line="276" w:lineRule="auto"/>
        <w:jc w:val="both"/>
        <w:rPr>
          <w:noProof/>
          <w:lang w:val="en-US" w:eastAsia="de-DE"/>
        </w:rPr>
      </w:pPr>
      <w:r>
        <w:rPr>
          <w:noProof/>
          <w:lang w:val="en-US" w:eastAsia="de-DE"/>
        </w:rPr>
        <w:t xml:space="preserve">One of the </w:t>
      </w:r>
      <w:r w:rsidR="00C47758">
        <w:rPr>
          <w:noProof/>
          <w:lang w:val="en-US" w:eastAsia="de-DE"/>
        </w:rPr>
        <w:t>main reason</w:t>
      </w:r>
      <w:r w:rsidR="00F1755D">
        <w:rPr>
          <w:noProof/>
          <w:lang w:val="en-US" w:eastAsia="de-DE"/>
        </w:rPr>
        <w:t>s</w:t>
      </w:r>
      <w:r w:rsidR="00C47758">
        <w:rPr>
          <w:noProof/>
          <w:lang w:val="en-US" w:eastAsia="de-DE"/>
        </w:rPr>
        <w:t xml:space="preserve"> </w:t>
      </w:r>
      <w:r w:rsidR="00F1755D">
        <w:rPr>
          <w:noProof/>
          <w:lang w:val="en-US" w:eastAsia="de-DE"/>
        </w:rPr>
        <w:t>for the</w:t>
      </w:r>
      <w:r w:rsidR="00C47758">
        <w:rPr>
          <w:noProof/>
          <w:lang w:val="en-US" w:eastAsia="de-DE"/>
        </w:rPr>
        <w:t xml:space="preserve"> </w:t>
      </w:r>
      <w:r>
        <w:rPr>
          <w:noProof/>
          <w:lang w:val="en-US" w:eastAsia="de-DE"/>
        </w:rPr>
        <w:t xml:space="preserve">EAF treatment is to remove </w:t>
      </w:r>
      <w:r w:rsidR="00C47758">
        <w:rPr>
          <w:noProof/>
          <w:lang w:val="en-US" w:eastAsia="de-DE"/>
        </w:rPr>
        <w:t xml:space="preserve">Fe </w:t>
      </w:r>
      <w:r>
        <w:rPr>
          <w:noProof/>
          <w:lang w:val="en-US" w:eastAsia="de-DE"/>
        </w:rPr>
        <w:t>before</w:t>
      </w:r>
      <w:r w:rsidR="00C47758">
        <w:rPr>
          <w:noProof/>
          <w:lang w:val="en-US" w:eastAsia="de-DE"/>
        </w:rPr>
        <w:t xml:space="preserve"> Ti and Sc recovery</w:t>
      </w:r>
      <w:r>
        <w:rPr>
          <w:noProof/>
          <w:lang w:val="en-US" w:eastAsia="de-DE"/>
        </w:rPr>
        <w:t xml:space="preserve"> processes.</w:t>
      </w:r>
      <w:r w:rsidR="00C47758">
        <w:rPr>
          <w:noProof/>
          <w:lang w:val="en-US" w:eastAsia="de-DE"/>
        </w:rPr>
        <w:t xml:space="preserve"> </w:t>
      </w:r>
      <w:r>
        <w:rPr>
          <w:noProof/>
          <w:lang w:val="en-US" w:eastAsia="de-DE"/>
        </w:rPr>
        <w:t>This is due to its</w:t>
      </w:r>
      <w:r w:rsidR="00C47758">
        <w:rPr>
          <w:noProof/>
          <w:lang w:val="en-US" w:eastAsia="de-DE"/>
        </w:rPr>
        <w:t xml:space="preserve"> problematic behaviour during hydrometallurgical processes. </w:t>
      </w:r>
      <w:r w:rsidR="00F1755D">
        <w:rPr>
          <w:noProof/>
          <w:lang w:val="en-US" w:eastAsia="de-DE"/>
        </w:rPr>
        <w:t>The p</w:t>
      </w:r>
      <w:r w:rsidR="00C47758">
        <w:rPr>
          <w:noProof/>
          <w:lang w:val="en-US" w:eastAsia="de-DE"/>
        </w:rPr>
        <w:t xml:space="preserve">resence of high Fe content in the system is not only causing high acid consumptions during leaching but also making the processing of the aqueous solutions harder. It was reported previously that, during Ti and Sc recovery from the aqueous system by hydrometallurgical processes, Fe is the main impurity that behaves with </w:t>
      </w:r>
      <w:r w:rsidR="00C47758">
        <w:rPr>
          <w:noProof/>
          <w:lang w:val="en-US" w:eastAsia="de-DE"/>
        </w:rPr>
        <w:lastRenderedPageBreak/>
        <w:t xml:space="preserve">Sc and Ti. </w:t>
      </w:r>
      <w:r>
        <w:rPr>
          <w:noProof/>
          <w:lang w:val="en-US" w:eastAsia="de-DE"/>
        </w:rPr>
        <w:t xml:space="preserve">It is co-extracted during liquid extraction routes and co-precipitate in precipitation processes. Moreover, during purification steps it is harder to remove Fe than the other impurities. Since the Fe content in the red mud was minimized before processing it hydrometallurgically, these problems should be </w:t>
      </w:r>
      <w:r w:rsidR="00D13297">
        <w:rPr>
          <w:noProof/>
          <w:lang w:val="en-US" w:eastAsia="de-DE"/>
        </w:rPr>
        <w:t xml:space="preserve">almost </w:t>
      </w:r>
      <w:r>
        <w:rPr>
          <w:noProof/>
          <w:lang w:val="en-US" w:eastAsia="de-DE"/>
        </w:rPr>
        <w:t>avoidable in this proposed route.</w:t>
      </w:r>
    </w:p>
    <w:p w14:paraId="55E16AF3" w14:textId="77777777" w:rsidR="00907D9F" w:rsidRPr="000B221C" w:rsidRDefault="00822CC9" w:rsidP="000B221C">
      <w:pPr>
        <w:pStyle w:val="berschrift2"/>
        <w:numPr>
          <w:ilvl w:val="0"/>
          <w:numId w:val="5"/>
        </w:numPr>
        <w:spacing w:line="276" w:lineRule="auto"/>
        <w:ind w:left="0" w:firstLine="0"/>
        <w:rPr>
          <w:rFonts w:asciiTheme="minorHAnsi" w:hAnsiTheme="minorHAnsi" w:cstheme="minorHAnsi"/>
          <w:color w:val="auto"/>
          <w:sz w:val="22"/>
          <w:szCs w:val="22"/>
        </w:rPr>
      </w:pPr>
      <w:r w:rsidRPr="000B221C">
        <w:rPr>
          <w:rFonts w:asciiTheme="minorHAnsi" w:hAnsiTheme="minorHAnsi" w:cstheme="minorHAnsi"/>
          <w:color w:val="auto"/>
          <w:sz w:val="22"/>
          <w:szCs w:val="22"/>
        </w:rPr>
        <w:t xml:space="preserve">Assessment </w:t>
      </w:r>
      <w:proofErr w:type="spellStart"/>
      <w:r w:rsidRPr="000B221C">
        <w:rPr>
          <w:rFonts w:asciiTheme="minorHAnsi" w:hAnsiTheme="minorHAnsi" w:cstheme="minorHAnsi"/>
          <w:color w:val="auto"/>
          <w:sz w:val="22"/>
          <w:szCs w:val="22"/>
        </w:rPr>
        <w:t>and</w:t>
      </w:r>
      <w:proofErr w:type="spellEnd"/>
      <w:r w:rsidRPr="000B221C">
        <w:rPr>
          <w:rFonts w:asciiTheme="minorHAnsi" w:hAnsiTheme="minorHAnsi" w:cstheme="minorHAnsi"/>
          <w:color w:val="auto"/>
          <w:sz w:val="22"/>
          <w:szCs w:val="22"/>
        </w:rPr>
        <w:t xml:space="preserve"> </w:t>
      </w:r>
      <w:proofErr w:type="spellStart"/>
      <w:r w:rsidRPr="000B221C">
        <w:rPr>
          <w:rFonts w:asciiTheme="minorHAnsi" w:hAnsiTheme="minorHAnsi" w:cstheme="minorHAnsi"/>
          <w:color w:val="auto"/>
          <w:sz w:val="22"/>
          <w:szCs w:val="22"/>
        </w:rPr>
        <w:t>Conclusion</w:t>
      </w:r>
      <w:proofErr w:type="spellEnd"/>
    </w:p>
    <w:p w14:paraId="43D0BCE6" w14:textId="77777777" w:rsidR="001F5229" w:rsidRDefault="001F5229" w:rsidP="00520726">
      <w:pPr>
        <w:spacing w:before="240" w:line="276" w:lineRule="auto"/>
        <w:jc w:val="both"/>
        <w:rPr>
          <w:lang w:val="en-US"/>
        </w:rPr>
      </w:pPr>
      <w:r>
        <w:rPr>
          <w:lang w:val="en-US"/>
        </w:rPr>
        <w:t>Different mi</w:t>
      </w:r>
      <w:r w:rsidR="004E4898">
        <w:rPr>
          <w:lang w:val="en-US"/>
        </w:rPr>
        <w:t>neral acids were compared to achieve</w:t>
      </w:r>
      <w:r>
        <w:rPr>
          <w:lang w:val="en-US"/>
        </w:rPr>
        <w:t xml:space="preserve"> high </w:t>
      </w:r>
      <w:proofErr w:type="spellStart"/>
      <w:r>
        <w:rPr>
          <w:lang w:val="en-US"/>
        </w:rPr>
        <w:t>Sc</w:t>
      </w:r>
      <w:proofErr w:type="spellEnd"/>
      <w:r>
        <w:rPr>
          <w:lang w:val="en-US"/>
        </w:rPr>
        <w:t xml:space="preserve"> and </w:t>
      </w:r>
      <w:proofErr w:type="spellStart"/>
      <w:r>
        <w:rPr>
          <w:lang w:val="en-US"/>
        </w:rPr>
        <w:t>Ti</w:t>
      </w:r>
      <w:proofErr w:type="spellEnd"/>
      <w:r>
        <w:rPr>
          <w:lang w:val="en-US"/>
        </w:rPr>
        <w:t xml:space="preserve"> leach effic</w:t>
      </w:r>
      <w:r w:rsidR="004E4898">
        <w:rPr>
          <w:lang w:val="en-US"/>
        </w:rPr>
        <w:t>iency. The investigation</w:t>
      </w:r>
      <w:r>
        <w:rPr>
          <w:lang w:val="en-US"/>
        </w:rPr>
        <w:t xml:space="preserve"> showed that sulfuric acid </w:t>
      </w:r>
      <w:r w:rsidR="004E4898">
        <w:rPr>
          <w:lang w:val="en-US"/>
        </w:rPr>
        <w:t>was the best among the mineral acids of interest</w:t>
      </w:r>
      <w:r>
        <w:rPr>
          <w:lang w:val="en-US"/>
        </w:rPr>
        <w:t>. However, acid consumption, selectivity of the targeted metals were low and silica gel formation was observed in the</w:t>
      </w:r>
      <w:r w:rsidR="004E4898">
        <w:rPr>
          <w:lang w:val="en-US"/>
        </w:rPr>
        <w:t xml:space="preserve"> obtained leached samples</w:t>
      </w:r>
      <w:r>
        <w:rPr>
          <w:lang w:val="en-US"/>
        </w:rPr>
        <w:t xml:space="preserve">. To attain better leaching properties and higher efficiencies with lower acid consumption pretreatment of the </w:t>
      </w:r>
      <w:r w:rsidR="006B35AC">
        <w:rPr>
          <w:lang w:val="en-US"/>
        </w:rPr>
        <w:t>red mud</w:t>
      </w:r>
      <w:r>
        <w:rPr>
          <w:lang w:val="en-US"/>
        </w:rPr>
        <w:t xml:space="preserve"> was proposed.</w:t>
      </w:r>
    </w:p>
    <w:p w14:paraId="39EBAE7A" w14:textId="2DA8328B" w:rsidR="00960496" w:rsidRDefault="004E4898" w:rsidP="00822CC9">
      <w:pPr>
        <w:spacing w:before="240" w:line="276" w:lineRule="auto"/>
        <w:jc w:val="both"/>
        <w:rPr>
          <w:lang w:val="en-US"/>
        </w:rPr>
      </w:pPr>
      <w:r w:rsidRPr="00960496">
        <w:rPr>
          <w:lang w:val="en-US"/>
        </w:rPr>
        <w:t xml:space="preserve">Smelting of red mud offers the possibility to recover iron to the metal phase, and to concentrate other major and minor elements in the slag. </w:t>
      </w:r>
      <w:r w:rsidR="00960496" w:rsidRPr="00960496">
        <w:rPr>
          <w:lang w:val="en-US"/>
        </w:rPr>
        <w:t xml:space="preserve">The majority of the Fe in the red mud was recovered to the pig iron as expected. Minimal </w:t>
      </w:r>
      <w:proofErr w:type="spellStart"/>
      <w:r w:rsidR="00960496" w:rsidRPr="00960496">
        <w:rPr>
          <w:lang w:val="en-US"/>
        </w:rPr>
        <w:t>desulphuri</w:t>
      </w:r>
      <w:r w:rsidR="00F1755D">
        <w:rPr>
          <w:lang w:val="en-US"/>
        </w:rPr>
        <w:t>s</w:t>
      </w:r>
      <w:r w:rsidR="00960496" w:rsidRPr="00960496">
        <w:rPr>
          <w:lang w:val="en-US"/>
        </w:rPr>
        <w:t>ation</w:t>
      </w:r>
      <w:proofErr w:type="spellEnd"/>
      <w:r w:rsidR="00960496" w:rsidRPr="00960496">
        <w:rPr>
          <w:lang w:val="en-US"/>
        </w:rPr>
        <w:t xml:space="preserve"> was achieved as the </w:t>
      </w:r>
      <w:proofErr w:type="spellStart"/>
      <w:r w:rsidR="00960496" w:rsidRPr="00960496">
        <w:rPr>
          <w:lang w:val="en-US"/>
        </w:rPr>
        <w:t>CaO</w:t>
      </w:r>
      <w:proofErr w:type="spellEnd"/>
      <w:r w:rsidR="00960496" w:rsidRPr="00960496">
        <w:rPr>
          <w:lang w:val="en-US"/>
        </w:rPr>
        <w:t xml:space="preserve"> content in the slag was low. </w:t>
      </w:r>
      <w:r w:rsidRPr="00960496">
        <w:rPr>
          <w:lang w:val="en-US"/>
        </w:rPr>
        <w:t xml:space="preserve">A high </w:t>
      </w:r>
      <w:proofErr w:type="spellStart"/>
      <w:r w:rsidRPr="00960496">
        <w:rPr>
          <w:lang w:val="en-US"/>
        </w:rPr>
        <w:t>liquidus</w:t>
      </w:r>
      <w:proofErr w:type="spellEnd"/>
      <w:r w:rsidRPr="00960496">
        <w:rPr>
          <w:lang w:val="en-US"/>
        </w:rPr>
        <w:t xml:space="preserve"> slag produced</w:t>
      </w:r>
      <w:r w:rsidR="00960496" w:rsidRPr="00960496">
        <w:rPr>
          <w:lang w:val="en-US"/>
        </w:rPr>
        <w:t>, mainly due to the high alumina content</w:t>
      </w:r>
      <w:r w:rsidRPr="00960496">
        <w:rPr>
          <w:lang w:val="en-US"/>
        </w:rPr>
        <w:t>. The slag reported a high sodium content and a high silica con</w:t>
      </w:r>
      <w:r w:rsidR="00960496" w:rsidRPr="00960496">
        <w:rPr>
          <w:lang w:val="en-US"/>
        </w:rPr>
        <w:t xml:space="preserve">tent, furthermore </w:t>
      </w:r>
      <w:proofErr w:type="spellStart"/>
      <w:r w:rsidR="00960496" w:rsidRPr="00960496">
        <w:rPr>
          <w:lang w:val="en-US"/>
        </w:rPr>
        <w:t>Ti</w:t>
      </w:r>
      <w:proofErr w:type="spellEnd"/>
      <w:r w:rsidR="00960496" w:rsidRPr="00960496">
        <w:rPr>
          <w:lang w:val="en-US"/>
        </w:rPr>
        <w:t xml:space="preserve"> and </w:t>
      </w:r>
      <w:proofErr w:type="spellStart"/>
      <w:r w:rsidR="00960496" w:rsidRPr="00960496">
        <w:rPr>
          <w:lang w:val="en-US"/>
        </w:rPr>
        <w:t>Sc</w:t>
      </w:r>
      <w:proofErr w:type="spellEnd"/>
      <w:r w:rsidR="00960496" w:rsidRPr="00960496">
        <w:rPr>
          <w:lang w:val="en-US"/>
        </w:rPr>
        <w:t xml:space="preserve"> were </w:t>
      </w:r>
      <w:r w:rsidR="00960496">
        <w:rPr>
          <w:lang w:val="en-US"/>
        </w:rPr>
        <w:t>c</w:t>
      </w:r>
      <w:r w:rsidR="00960496" w:rsidRPr="00960496">
        <w:rPr>
          <w:lang w:val="en-US"/>
        </w:rPr>
        <w:t>oncentrated in this slag</w:t>
      </w:r>
      <w:r w:rsidR="00960496">
        <w:rPr>
          <w:lang w:val="en-US"/>
        </w:rPr>
        <w:t xml:space="preserve">. </w:t>
      </w:r>
    </w:p>
    <w:p w14:paraId="21915FE1" w14:textId="77777777" w:rsidR="00960496" w:rsidRDefault="004E4898" w:rsidP="00822CC9">
      <w:pPr>
        <w:spacing w:before="240" w:line="276" w:lineRule="auto"/>
        <w:jc w:val="both"/>
        <w:rPr>
          <w:lang w:val="en-US"/>
        </w:rPr>
      </w:pPr>
      <w:r>
        <w:rPr>
          <w:lang w:val="en-US"/>
        </w:rPr>
        <w:t>Similar</w:t>
      </w:r>
      <w:r w:rsidR="001F5229">
        <w:rPr>
          <w:lang w:val="en-US"/>
        </w:rPr>
        <w:t xml:space="preserve"> leaching procedures were applied directly to this slag and the same mineral acids were compared in the same manner. It was shown that the acid needed to get the same amount of leaching efficiency was drastically decreased while the </w:t>
      </w:r>
      <w:proofErr w:type="spellStart"/>
      <w:r w:rsidR="001F5229">
        <w:rPr>
          <w:lang w:val="en-US"/>
        </w:rPr>
        <w:t>selectivities</w:t>
      </w:r>
      <w:proofErr w:type="spellEnd"/>
      <w:r w:rsidR="001F5229">
        <w:rPr>
          <w:lang w:val="en-US"/>
        </w:rPr>
        <w:t xml:space="preserve"> of both </w:t>
      </w:r>
      <w:proofErr w:type="spellStart"/>
      <w:r w:rsidR="001F5229">
        <w:rPr>
          <w:lang w:val="en-US"/>
        </w:rPr>
        <w:t>Sc</w:t>
      </w:r>
      <w:proofErr w:type="spellEnd"/>
      <w:r w:rsidR="001F5229">
        <w:rPr>
          <w:lang w:val="en-US"/>
        </w:rPr>
        <w:t xml:space="preserve"> and </w:t>
      </w:r>
      <w:proofErr w:type="spellStart"/>
      <w:r w:rsidR="001F5229">
        <w:rPr>
          <w:lang w:val="en-US"/>
        </w:rPr>
        <w:t>Ti</w:t>
      </w:r>
      <w:proofErr w:type="spellEnd"/>
      <w:r w:rsidR="001F5229">
        <w:rPr>
          <w:lang w:val="en-US"/>
        </w:rPr>
        <w:t xml:space="preserve"> were increased. </w:t>
      </w:r>
      <w:r w:rsidR="00103692" w:rsidRPr="00981BC2">
        <w:rPr>
          <w:lang w:val="en-US"/>
        </w:rPr>
        <w:t xml:space="preserve">Without chemical and physical optimization of EAF slag, very promising results were achieved. When compared with direct leaching, lower acid molarities and </w:t>
      </w:r>
      <w:r w:rsidR="001F5229" w:rsidRPr="00981BC2">
        <w:rPr>
          <w:lang w:val="en-US"/>
        </w:rPr>
        <w:t>higher</w:t>
      </w:r>
      <w:r w:rsidR="00103692" w:rsidRPr="00981BC2">
        <w:rPr>
          <w:lang w:val="en-US"/>
        </w:rPr>
        <w:t xml:space="preserve"> solid to liquid ratios were </w:t>
      </w:r>
      <w:r w:rsidR="001F5229" w:rsidRPr="00981BC2">
        <w:rPr>
          <w:lang w:val="en-US"/>
        </w:rPr>
        <w:t>ut</w:t>
      </w:r>
      <w:r w:rsidR="001F5229">
        <w:rPr>
          <w:lang w:val="en-US"/>
        </w:rPr>
        <w:t>i</w:t>
      </w:r>
      <w:r w:rsidR="001F5229" w:rsidRPr="00981BC2">
        <w:rPr>
          <w:lang w:val="en-US"/>
        </w:rPr>
        <w:t>lized</w:t>
      </w:r>
      <w:r w:rsidR="00103692" w:rsidRPr="00981BC2">
        <w:rPr>
          <w:lang w:val="en-US"/>
        </w:rPr>
        <w:t xml:space="preserve"> to get similar leaching efficiencies of </w:t>
      </w:r>
      <w:proofErr w:type="spellStart"/>
      <w:r w:rsidR="00103692" w:rsidRPr="00981BC2">
        <w:rPr>
          <w:lang w:val="en-US"/>
        </w:rPr>
        <w:t>Ti</w:t>
      </w:r>
      <w:proofErr w:type="spellEnd"/>
      <w:r w:rsidR="00103692" w:rsidRPr="00981BC2">
        <w:rPr>
          <w:lang w:val="en-US"/>
        </w:rPr>
        <w:t xml:space="preserve"> and Sc. </w:t>
      </w:r>
    </w:p>
    <w:p w14:paraId="6118013E" w14:textId="77777777" w:rsidR="005376D7" w:rsidRDefault="00960496" w:rsidP="00822CC9">
      <w:pPr>
        <w:spacing w:before="240" w:line="276" w:lineRule="auto"/>
        <w:jc w:val="both"/>
        <w:rPr>
          <w:lang w:val="en-US"/>
        </w:rPr>
      </w:pPr>
      <w:r>
        <w:rPr>
          <w:lang w:val="en-US"/>
        </w:rPr>
        <w:t xml:space="preserve">The </w:t>
      </w:r>
      <w:r w:rsidR="000C0845">
        <w:rPr>
          <w:lang w:val="en-US"/>
        </w:rPr>
        <w:t>lime</w:t>
      </w:r>
      <w:r>
        <w:rPr>
          <w:lang w:val="en-US"/>
        </w:rPr>
        <w:t xml:space="preserve"> fluxed slag showed a lowered smelting temperature to the 1500 – 1550°C range. High iron recoveries to the metal phase and </w:t>
      </w:r>
      <w:proofErr w:type="spellStart"/>
      <w:r>
        <w:rPr>
          <w:lang w:val="en-US"/>
        </w:rPr>
        <w:t>desulphurisation</w:t>
      </w:r>
      <w:proofErr w:type="spellEnd"/>
      <w:r>
        <w:rPr>
          <w:lang w:val="en-US"/>
        </w:rPr>
        <w:t xml:space="preserve"> of the metal was achieved. The preliminary results give an indication to achieving designed slag phase chemistry which could be tailored to recover the</w:t>
      </w:r>
      <w:r w:rsidR="00600708">
        <w:rPr>
          <w:lang w:val="en-US"/>
        </w:rPr>
        <w:t xml:space="preserve"> elements of interest. By a</w:t>
      </w:r>
      <w:r w:rsidR="00103692" w:rsidRPr="00981BC2">
        <w:rPr>
          <w:lang w:val="en-US"/>
        </w:rPr>
        <w:t xml:space="preserve">djusting </w:t>
      </w:r>
      <w:r w:rsidR="00600708">
        <w:rPr>
          <w:lang w:val="en-US"/>
        </w:rPr>
        <w:t>slag</w:t>
      </w:r>
      <w:r w:rsidR="00922E34">
        <w:rPr>
          <w:lang w:val="en-US"/>
        </w:rPr>
        <w:t xml:space="preserve"> </w:t>
      </w:r>
      <w:r w:rsidR="00600708">
        <w:rPr>
          <w:lang w:val="en-US"/>
        </w:rPr>
        <w:t>cooling rates</w:t>
      </w:r>
      <w:r w:rsidR="00103692" w:rsidRPr="00981BC2">
        <w:rPr>
          <w:lang w:val="en-US"/>
        </w:rPr>
        <w:t xml:space="preserve"> for </w:t>
      </w:r>
      <w:r w:rsidR="001F5229" w:rsidRPr="00981BC2">
        <w:rPr>
          <w:lang w:val="en-US"/>
        </w:rPr>
        <w:t>crystallinity</w:t>
      </w:r>
      <w:r w:rsidR="00922E34">
        <w:rPr>
          <w:lang w:val="en-US"/>
        </w:rPr>
        <w:t xml:space="preserve"> and chemistry</w:t>
      </w:r>
      <w:r w:rsidR="00600708">
        <w:rPr>
          <w:lang w:val="en-US"/>
        </w:rPr>
        <w:t xml:space="preserve"> over and above</w:t>
      </w:r>
      <w:r w:rsidR="00103692" w:rsidRPr="00981BC2">
        <w:rPr>
          <w:lang w:val="en-US"/>
        </w:rPr>
        <w:t xml:space="preserve"> flux add</w:t>
      </w:r>
      <w:r w:rsidR="00520726">
        <w:rPr>
          <w:lang w:val="en-US"/>
        </w:rPr>
        <w:t>ition</w:t>
      </w:r>
      <w:r w:rsidR="00922E34">
        <w:rPr>
          <w:lang w:val="en-US"/>
        </w:rPr>
        <w:t xml:space="preserve"> adjustments</w:t>
      </w:r>
      <w:r w:rsidR="00520726">
        <w:rPr>
          <w:lang w:val="en-US"/>
        </w:rPr>
        <w:t xml:space="preserve"> would be a </w:t>
      </w:r>
      <w:r w:rsidR="00103692" w:rsidRPr="00981BC2">
        <w:rPr>
          <w:lang w:val="en-US"/>
        </w:rPr>
        <w:t>p</w:t>
      </w:r>
      <w:r w:rsidR="00922E34">
        <w:rPr>
          <w:lang w:val="en-US"/>
        </w:rPr>
        <w:t xml:space="preserve">romising way for stepwise </w:t>
      </w:r>
      <w:proofErr w:type="spellStart"/>
      <w:r w:rsidR="00922E34">
        <w:rPr>
          <w:lang w:val="en-US"/>
        </w:rPr>
        <w:t>utilis</w:t>
      </w:r>
      <w:r w:rsidR="00103692" w:rsidRPr="00981BC2">
        <w:rPr>
          <w:lang w:val="en-US"/>
        </w:rPr>
        <w:t>ation</w:t>
      </w:r>
      <w:proofErr w:type="spellEnd"/>
      <w:r w:rsidR="00103692" w:rsidRPr="00981BC2">
        <w:rPr>
          <w:lang w:val="en-US"/>
        </w:rPr>
        <w:t xml:space="preserve"> of red</w:t>
      </w:r>
      <w:r w:rsidR="001F5229">
        <w:rPr>
          <w:lang w:val="en-US"/>
        </w:rPr>
        <w:t xml:space="preserve"> </w:t>
      </w:r>
      <w:r w:rsidR="00103692" w:rsidRPr="00981BC2">
        <w:rPr>
          <w:lang w:val="en-US"/>
        </w:rPr>
        <w:t xml:space="preserve">mud. </w:t>
      </w:r>
      <w:r w:rsidR="00922E34">
        <w:rPr>
          <w:lang w:val="en-US"/>
        </w:rPr>
        <w:t>Furthermore,</w:t>
      </w:r>
      <w:r w:rsidR="001F5229">
        <w:rPr>
          <w:lang w:val="en-US"/>
        </w:rPr>
        <w:t xml:space="preserve"> the formation of the problematic silica gel in the aqueous samples were almost completely prevented. </w:t>
      </w:r>
      <w:r w:rsidR="00822CC9">
        <w:rPr>
          <w:lang w:val="en-US"/>
        </w:rPr>
        <w:t xml:space="preserve">Based on our previous study, a precipitation route was proposed to recover </w:t>
      </w:r>
      <w:proofErr w:type="spellStart"/>
      <w:r w:rsidR="00822CC9">
        <w:rPr>
          <w:lang w:val="en-US"/>
        </w:rPr>
        <w:t>Ti</w:t>
      </w:r>
      <w:proofErr w:type="spellEnd"/>
      <w:r w:rsidR="00822CC9">
        <w:rPr>
          <w:lang w:val="en-US"/>
        </w:rPr>
        <w:t xml:space="preserve"> and </w:t>
      </w:r>
      <w:proofErr w:type="spellStart"/>
      <w:r w:rsidR="00822CC9">
        <w:rPr>
          <w:lang w:val="en-US"/>
        </w:rPr>
        <w:t>Sc</w:t>
      </w:r>
      <w:proofErr w:type="spellEnd"/>
      <w:r w:rsidR="00822CC9">
        <w:rPr>
          <w:lang w:val="en-US"/>
        </w:rPr>
        <w:t xml:space="preserve"> with relatively high purity directly from the leachate</w:t>
      </w:r>
      <w:r w:rsidR="00922E34">
        <w:rPr>
          <w:lang w:val="en-US"/>
        </w:rPr>
        <w:t>, which makes</w:t>
      </w:r>
      <w:r w:rsidR="00F04FC4">
        <w:rPr>
          <w:lang w:val="en-US"/>
        </w:rPr>
        <w:t xml:space="preserve"> further pr</w:t>
      </w:r>
      <w:r w:rsidR="00E458E2">
        <w:rPr>
          <w:lang w:val="en-US"/>
        </w:rPr>
        <w:t>ocessing much</w:t>
      </w:r>
      <w:r w:rsidR="00600708">
        <w:rPr>
          <w:lang w:val="en-US"/>
        </w:rPr>
        <w:t xml:space="preserve"> easier for</w:t>
      </w:r>
      <w:r w:rsidR="00922E34">
        <w:rPr>
          <w:lang w:val="en-US"/>
        </w:rPr>
        <w:t xml:space="preserve"> achieving</w:t>
      </w:r>
      <w:r w:rsidR="00F04FC4">
        <w:rPr>
          <w:lang w:val="en-US"/>
        </w:rPr>
        <w:t xml:space="preserve"> a high quality product</w:t>
      </w:r>
      <w:r w:rsidR="00822CC9">
        <w:rPr>
          <w:lang w:val="en-US"/>
        </w:rPr>
        <w:t>.</w:t>
      </w:r>
    </w:p>
    <w:p w14:paraId="70F4A4CD" w14:textId="77777777" w:rsidR="00822CC9" w:rsidRPr="008A2AB2" w:rsidRDefault="00822CC9" w:rsidP="000B221C">
      <w:pPr>
        <w:pStyle w:val="berschrift2"/>
        <w:spacing w:line="276" w:lineRule="auto"/>
        <w:rPr>
          <w:rFonts w:asciiTheme="minorHAnsi" w:hAnsiTheme="minorHAnsi" w:cstheme="minorHAnsi"/>
          <w:color w:val="auto"/>
          <w:sz w:val="22"/>
          <w:szCs w:val="22"/>
          <w:lang w:val="en-US"/>
        </w:rPr>
      </w:pPr>
      <w:r w:rsidRPr="008A2AB2">
        <w:rPr>
          <w:rFonts w:asciiTheme="minorHAnsi" w:hAnsiTheme="minorHAnsi" w:cstheme="minorHAnsi"/>
          <w:color w:val="auto"/>
          <w:sz w:val="22"/>
          <w:szCs w:val="22"/>
          <w:lang w:val="en-US"/>
        </w:rPr>
        <w:t>Acknowledgements</w:t>
      </w:r>
    </w:p>
    <w:p w14:paraId="74634148" w14:textId="1B0D736B" w:rsidR="00822CC9" w:rsidRPr="00C347EA" w:rsidRDefault="00822CC9" w:rsidP="00822CC9">
      <w:pPr>
        <w:spacing w:line="276" w:lineRule="auto"/>
        <w:jc w:val="both"/>
        <w:rPr>
          <w:u w:val="single"/>
          <w:lang w:val="en-US"/>
        </w:rPr>
      </w:pPr>
      <w:r w:rsidRPr="00822CC9">
        <w:rPr>
          <w:shd w:val="clear" w:color="auto" w:fill="FEFEFE"/>
          <w:lang w:val="en-GB"/>
        </w:rPr>
        <w:t xml:space="preserve">The research leading to these results has received </w:t>
      </w:r>
      <w:r w:rsidR="00501175">
        <w:rPr>
          <w:shd w:val="clear" w:color="auto" w:fill="FEFEFE"/>
          <w:lang w:val="en-GB"/>
        </w:rPr>
        <w:t xml:space="preserve">funding </w:t>
      </w:r>
      <w:r w:rsidR="00501175" w:rsidRPr="00AE1070">
        <w:rPr>
          <w:shd w:val="clear" w:color="auto" w:fill="FEFEFE"/>
          <w:lang w:val="en-GB"/>
        </w:rPr>
        <w:t>from BMBF (</w:t>
      </w:r>
      <w:r w:rsidR="001918C9">
        <w:rPr>
          <w:shd w:val="clear" w:color="auto" w:fill="FEFEFE"/>
          <w:lang w:val="en-GB"/>
        </w:rPr>
        <w:t>project number 033R085</w:t>
      </w:r>
      <w:r w:rsidR="00501175" w:rsidRPr="00AE1070">
        <w:rPr>
          <w:shd w:val="clear" w:color="auto" w:fill="FEFEFE"/>
          <w:lang w:val="en-GB"/>
        </w:rPr>
        <w:t xml:space="preserve">) </w:t>
      </w:r>
      <w:r w:rsidR="00567ECC" w:rsidRPr="00AE1070">
        <w:rPr>
          <w:shd w:val="clear" w:color="auto" w:fill="FEFEFE"/>
          <w:lang w:val="en-GB"/>
        </w:rPr>
        <w:t>and</w:t>
      </w:r>
      <w:r w:rsidR="00567ECC" w:rsidRPr="00AE1070">
        <w:rPr>
          <w:color w:val="FF0000"/>
          <w:shd w:val="clear" w:color="auto" w:fill="FEFEFE"/>
          <w:lang w:val="en-GB"/>
        </w:rPr>
        <w:t xml:space="preserve"> </w:t>
      </w:r>
      <w:r w:rsidRPr="00AE1070">
        <w:rPr>
          <w:shd w:val="clear" w:color="auto" w:fill="FEFEFE"/>
          <w:lang w:val="en-GB"/>
        </w:rPr>
        <w:t xml:space="preserve">the European Community’s Horizon 2020 Programme ([H2020/2014–2019]) under Grant Agreement no. 636876 (MSCA-ETN REDMUD). This publication reflects only the author’s view, exempting the Community from any liability. </w:t>
      </w:r>
      <w:r w:rsidRPr="00C347EA">
        <w:rPr>
          <w:shd w:val="clear" w:color="auto" w:fill="FEFEFE"/>
          <w:lang w:val="en-US"/>
        </w:rPr>
        <w:t xml:space="preserve">Project website: </w:t>
      </w:r>
      <w:r w:rsidRPr="00C347EA">
        <w:rPr>
          <w:u w:val="single"/>
          <w:shd w:val="clear" w:color="auto" w:fill="FEFEFE"/>
          <w:lang w:val="en-US"/>
        </w:rPr>
        <w:t>http://www.etn.redmud.org</w:t>
      </w:r>
      <w:r w:rsidRPr="00C347EA">
        <w:rPr>
          <w:shd w:val="clear" w:color="auto" w:fill="FEFEFE"/>
          <w:lang w:val="en-US"/>
        </w:rPr>
        <w:t>.</w:t>
      </w:r>
      <w:r w:rsidRPr="00C347EA">
        <w:rPr>
          <w:u w:val="single"/>
          <w:lang w:val="en-US"/>
        </w:rPr>
        <w:t xml:space="preserve"> </w:t>
      </w:r>
    </w:p>
    <w:p w14:paraId="1ECC6E41" w14:textId="77777777" w:rsidR="00822CC9" w:rsidRPr="00C347EA" w:rsidRDefault="00822CC9" w:rsidP="00822CC9">
      <w:pPr>
        <w:spacing w:line="276" w:lineRule="auto"/>
        <w:jc w:val="both"/>
        <w:rPr>
          <w:u w:val="single"/>
          <w:lang w:val="en-US"/>
        </w:rPr>
      </w:pPr>
    </w:p>
    <w:p w14:paraId="3F725CF1" w14:textId="77777777" w:rsidR="00956709" w:rsidRPr="00C347EA" w:rsidRDefault="00956709" w:rsidP="00822CC9">
      <w:pPr>
        <w:spacing w:line="276" w:lineRule="auto"/>
        <w:jc w:val="both"/>
        <w:rPr>
          <w:u w:val="single"/>
          <w:lang w:val="en-US"/>
        </w:rPr>
      </w:pPr>
    </w:p>
    <w:p w14:paraId="21646B09" w14:textId="77777777" w:rsidR="00956709" w:rsidRPr="00C347EA" w:rsidRDefault="00956709" w:rsidP="00822CC9">
      <w:pPr>
        <w:spacing w:line="276" w:lineRule="auto"/>
        <w:jc w:val="both"/>
        <w:rPr>
          <w:u w:val="single"/>
          <w:lang w:val="en-US"/>
        </w:rPr>
      </w:pPr>
    </w:p>
    <w:p w14:paraId="36B19B3D" w14:textId="77777777" w:rsidR="00C64891" w:rsidRPr="00C347EA" w:rsidRDefault="00C64891" w:rsidP="00822CC9">
      <w:pPr>
        <w:spacing w:line="276" w:lineRule="auto"/>
        <w:jc w:val="both"/>
        <w:rPr>
          <w:u w:val="single"/>
          <w:lang w:val="en-US"/>
        </w:rPr>
      </w:pPr>
    </w:p>
    <w:p w14:paraId="36ACB89D" w14:textId="77777777" w:rsidR="003A3082" w:rsidRPr="00C347EA" w:rsidRDefault="003A3082" w:rsidP="00822CC9">
      <w:pPr>
        <w:spacing w:line="276" w:lineRule="auto"/>
        <w:jc w:val="both"/>
        <w:rPr>
          <w:u w:val="single"/>
          <w:lang w:val="en-US"/>
        </w:rPr>
      </w:pPr>
    </w:p>
    <w:p w14:paraId="569D413C" w14:textId="77777777" w:rsidR="00822CC9" w:rsidRPr="00C347EA" w:rsidRDefault="00822CC9" w:rsidP="000B221C">
      <w:pPr>
        <w:pStyle w:val="berschrift2"/>
        <w:spacing w:line="276" w:lineRule="auto"/>
        <w:rPr>
          <w:rFonts w:asciiTheme="minorHAnsi" w:hAnsiTheme="minorHAnsi" w:cstheme="minorHAnsi"/>
          <w:color w:val="auto"/>
          <w:sz w:val="22"/>
          <w:szCs w:val="22"/>
          <w:lang w:val="en-US"/>
        </w:rPr>
      </w:pPr>
      <w:r w:rsidRPr="00C347EA">
        <w:rPr>
          <w:rFonts w:asciiTheme="minorHAnsi" w:hAnsiTheme="minorHAnsi" w:cstheme="minorHAnsi"/>
          <w:color w:val="auto"/>
          <w:sz w:val="22"/>
          <w:szCs w:val="22"/>
          <w:lang w:val="en-US"/>
        </w:rPr>
        <w:lastRenderedPageBreak/>
        <w:t>References</w:t>
      </w:r>
      <w:r w:rsidR="003A0FA3" w:rsidRPr="00C347EA">
        <w:rPr>
          <w:rFonts w:asciiTheme="minorHAnsi" w:hAnsiTheme="minorHAnsi" w:cstheme="minorHAnsi"/>
          <w:color w:val="auto"/>
          <w:sz w:val="22"/>
          <w:szCs w:val="22"/>
          <w:lang w:val="en-US"/>
        </w:rPr>
        <w:t xml:space="preserve"> </w:t>
      </w:r>
    </w:p>
    <w:p w14:paraId="69DC7EF9" w14:textId="77777777" w:rsidR="002C60AA" w:rsidRDefault="00C64891" w:rsidP="002C60AA">
      <w:pPr>
        <w:widowControl w:val="0"/>
        <w:spacing w:after="240" w:line="276" w:lineRule="auto"/>
        <w:jc w:val="both"/>
        <w:rPr>
          <w:rFonts w:cs="Times New Roman"/>
          <w:lang w:val="en-US"/>
        </w:rPr>
      </w:pPr>
      <w:r>
        <w:rPr>
          <w:rFonts w:cs="Times New Roman"/>
          <w:lang w:val="en-US"/>
        </w:rPr>
        <w:t xml:space="preserve"> </w:t>
      </w:r>
      <w:r w:rsidR="002C60AA">
        <w:rPr>
          <w:rFonts w:cs="Times New Roman"/>
          <w:lang w:val="en-US"/>
        </w:rPr>
        <w:t>[1</w:t>
      </w:r>
      <w:proofErr w:type="gramStart"/>
      <w:r w:rsidR="002C60AA">
        <w:rPr>
          <w:rFonts w:cs="Times New Roman"/>
          <w:lang w:val="en-US"/>
        </w:rPr>
        <w:t>]</w:t>
      </w:r>
      <w:r w:rsidR="002C60AA" w:rsidRPr="002C60AA">
        <w:rPr>
          <w:rFonts w:cs="Times New Roman"/>
          <w:lang w:val="en-US"/>
        </w:rPr>
        <w:t xml:space="preserve">  </w:t>
      </w:r>
      <w:r w:rsidR="002C60AA" w:rsidRPr="002C60AA">
        <w:rPr>
          <w:rFonts w:cs="Times New Roman"/>
          <w:smallCaps/>
          <w:lang w:val="en-US"/>
        </w:rPr>
        <w:t>Power</w:t>
      </w:r>
      <w:proofErr w:type="gramEnd"/>
      <w:r w:rsidR="002C60AA" w:rsidRPr="002C60AA">
        <w:rPr>
          <w:rFonts w:cs="Times New Roman"/>
          <w:smallCaps/>
          <w:lang w:val="en-US"/>
        </w:rPr>
        <w:t xml:space="preserve">, G. </w:t>
      </w:r>
      <w:proofErr w:type="spellStart"/>
      <w:r w:rsidR="002C60AA" w:rsidRPr="002C60AA">
        <w:rPr>
          <w:rFonts w:cs="Times New Roman"/>
          <w:smallCaps/>
          <w:lang w:val="en-US"/>
        </w:rPr>
        <w:t>Gräfe</w:t>
      </w:r>
      <w:proofErr w:type="spellEnd"/>
      <w:r w:rsidR="002C60AA" w:rsidRPr="002C60AA">
        <w:rPr>
          <w:rFonts w:cs="Times New Roman"/>
          <w:smallCaps/>
          <w:lang w:val="en-US"/>
        </w:rPr>
        <w:t xml:space="preserve">, M. </w:t>
      </w:r>
      <w:proofErr w:type="spellStart"/>
      <w:r w:rsidR="002C60AA" w:rsidRPr="002C60AA">
        <w:rPr>
          <w:rFonts w:cs="Times New Roman"/>
          <w:smallCaps/>
          <w:lang w:val="en-US"/>
        </w:rPr>
        <w:t>Klauber</w:t>
      </w:r>
      <w:proofErr w:type="spellEnd"/>
      <w:r w:rsidR="002C60AA" w:rsidRPr="002C60AA">
        <w:rPr>
          <w:rFonts w:cs="Times New Roman"/>
          <w:smallCaps/>
          <w:lang w:val="en-US"/>
        </w:rPr>
        <w:t>, C</w:t>
      </w:r>
      <w:r w:rsidR="002C60AA" w:rsidRPr="002C60AA">
        <w:rPr>
          <w:rFonts w:cs="Times New Roman"/>
          <w:lang w:val="en-US"/>
        </w:rPr>
        <w:t>. (2011): Bauxite residue issues: I. Current management, disposal and storage practices. Hydrometallurgy 108 (1):33-45</w:t>
      </w:r>
    </w:p>
    <w:p w14:paraId="4B00110A" w14:textId="77777777" w:rsidR="004E3E7B" w:rsidRPr="00F651C6" w:rsidRDefault="004E3E7B" w:rsidP="004E3E7B">
      <w:pPr>
        <w:spacing w:before="240" w:line="276" w:lineRule="auto"/>
        <w:jc w:val="both"/>
        <w:rPr>
          <w:rFonts w:cs="Times New Roman"/>
          <w:lang w:val="en-US"/>
        </w:rPr>
      </w:pPr>
      <w:r>
        <w:rPr>
          <w:rFonts w:cs="Times New Roman"/>
          <w:lang w:val="en-US"/>
        </w:rPr>
        <w:t xml:space="preserve">[2] </w:t>
      </w:r>
      <w:proofErr w:type="spellStart"/>
      <w:r w:rsidRPr="00822563">
        <w:rPr>
          <w:rFonts w:cs="Times New Roman"/>
          <w:smallCaps/>
          <w:lang w:val="en-US"/>
        </w:rPr>
        <w:t>Balomnenos</w:t>
      </w:r>
      <w:proofErr w:type="spellEnd"/>
      <w:r>
        <w:rPr>
          <w:rFonts w:cs="Times New Roman"/>
          <w:lang w:val="en-US"/>
        </w:rPr>
        <w:t xml:space="preserve">, E. </w:t>
      </w:r>
      <w:proofErr w:type="spellStart"/>
      <w:r w:rsidRPr="00D80569">
        <w:rPr>
          <w:rFonts w:cs="Times New Roman"/>
          <w:smallCaps/>
          <w:lang w:val="en-US"/>
        </w:rPr>
        <w:t>Kastritis</w:t>
      </w:r>
      <w:proofErr w:type="spellEnd"/>
      <w:r w:rsidRPr="00F651C6">
        <w:rPr>
          <w:rFonts w:cs="Times New Roman"/>
          <w:lang w:val="en-US"/>
        </w:rPr>
        <w:t>,</w:t>
      </w:r>
      <w:r>
        <w:rPr>
          <w:rFonts w:cs="Times New Roman"/>
          <w:lang w:val="en-US"/>
        </w:rPr>
        <w:t xml:space="preserve"> D. </w:t>
      </w:r>
      <w:proofErr w:type="spellStart"/>
      <w:r w:rsidRPr="00E35C47">
        <w:rPr>
          <w:rFonts w:cs="Times New Roman"/>
          <w:smallCaps/>
          <w:lang w:val="en-US"/>
        </w:rPr>
        <w:t>Panias</w:t>
      </w:r>
      <w:proofErr w:type="spellEnd"/>
      <w:r>
        <w:rPr>
          <w:rFonts w:cs="Times New Roman"/>
          <w:lang w:val="en-US"/>
        </w:rPr>
        <w:t xml:space="preserve">, D. </w:t>
      </w:r>
      <w:proofErr w:type="spellStart"/>
      <w:r w:rsidRPr="00E35C47">
        <w:rPr>
          <w:rFonts w:cs="Times New Roman"/>
          <w:smallCaps/>
          <w:lang w:val="en-US"/>
        </w:rPr>
        <w:t>Paspaliaris</w:t>
      </w:r>
      <w:proofErr w:type="spellEnd"/>
      <w:r>
        <w:rPr>
          <w:rFonts w:cs="Times New Roman"/>
          <w:lang w:val="en-US"/>
        </w:rPr>
        <w:t xml:space="preserve">, I. &amp; </w:t>
      </w:r>
      <w:proofErr w:type="spellStart"/>
      <w:r w:rsidRPr="00E35C47">
        <w:rPr>
          <w:rFonts w:cs="Times New Roman"/>
          <w:smallCaps/>
          <w:lang w:val="en-US"/>
        </w:rPr>
        <w:t>Boufounos</w:t>
      </w:r>
      <w:proofErr w:type="spellEnd"/>
      <w:r>
        <w:rPr>
          <w:rFonts w:cs="Times New Roman"/>
          <w:lang w:val="en-US"/>
        </w:rPr>
        <w:t xml:space="preserve">. D. (2014): The </w:t>
      </w:r>
      <w:proofErr w:type="spellStart"/>
      <w:r>
        <w:rPr>
          <w:rFonts w:cs="Times New Roman"/>
          <w:lang w:val="en-US"/>
        </w:rPr>
        <w:t>Enexal</w:t>
      </w:r>
      <w:proofErr w:type="spellEnd"/>
      <w:r>
        <w:rPr>
          <w:rFonts w:cs="Times New Roman"/>
          <w:lang w:val="en-US"/>
        </w:rPr>
        <w:t xml:space="preserve"> bauxite residue treatment process: industrial scale pilot plant results, Light Metals</w:t>
      </w:r>
      <w:r w:rsidRPr="00F651C6">
        <w:rPr>
          <w:rFonts w:cs="Times New Roman"/>
          <w:lang w:val="en-US"/>
        </w:rPr>
        <w:t xml:space="preserve">, </w:t>
      </w:r>
      <w:r>
        <w:rPr>
          <w:rFonts w:cs="Times New Roman"/>
          <w:lang w:val="en-US"/>
        </w:rPr>
        <w:t>TMS, 143- 147</w:t>
      </w:r>
      <w:r w:rsidRPr="00F651C6">
        <w:rPr>
          <w:rFonts w:cs="Times New Roman"/>
          <w:lang w:val="en-US"/>
        </w:rPr>
        <w:t>.</w:t>
      </w:r>
    </w:p>
    <w:p w14:paraId="5C9A8CC4" w14:textId="77777777" w:rsidR="004E3E7B" w:rsidRPr="00F651C6" w:rsidRDefault="004E3E7B" w:rsidP="004E3E7B">
      <w:pPr>
        <w:spacing w:before="240" w:line="276" w:lineRule="auto"/>
        <w:jc w:val="both"/>
        <w:rPr>
          <w:rFonts w:cs="Times New Roman"/>
          <w:lang w:val="en-US"/>
        </w:rPr>
      </w:pPr>
      <w:r>
        <w:rPr>
          <w:rFonts w:cs="Times New Roman"/>
          <w:lang w:val="en-US"/>
        </w:rPr>
        <w:t xml:space="preserve">[3] </w:t>
      </w:r>
      <w:proofErr w:type="spellStart"/>
      <w:r w:rsidRPr="00E35C47">
        <w:rPr>
          <w:rFonts w:cs="Times New Roman"/>
          <w:smallCaps/>
          <w:lang w:val="en-US"/>
        </w:rPr>
        <w:t>Borra</w:t>
      </w:r>
      <w:proofErr w:type="spellEnd"/>
      <w:r>
        <w:rPr>
          <w:rFonts w:cs="Times New Roman"/>
          <w:lang w:val="en-US"/>
        </w:rPr>
        <w:t xml:space="preserve">, C.R. </w:t>
      </w:r>
      <w:proofErr w:type="spellStart"/>
      <w:r w:rsidRPr="00E35C47">
        <w:rPr>
          <w:rFonts w:cs="Times New Roman"/>
          <w:smallCaps/>
          <w:lang w:val="en-US"/>
        </w:rPr>
        <w:t>Blanpain</w:t>
      </w:r>
      <w:proofErr w:type="spellEnd"/>
      <w:r>
        <w:rPr>
          <w:rFonts w:cs="Times New Roman"/>
          <w:lang w:val="en-US"/>
        </w:rPr>
        <w:t>, B</w:t>
      </w:r>
      <w:r w:rsidRPr="00F651C6">
        <w:rPr>
          <w:rFonts w:cs="Times New Roman"/>
          <w:lang w:val="en-US"/>
        </w:rPr>
        <w:t>.</w:t>
      </w:r>
      <w:r>
        <w:rPr>
          <w:rFonts w:cs="Times New Roman"/>
          <w:lang w:val="en-US"/>
        </w:rPr>
        <w:t xml:space="preserve"> </w:t>
      </w:r>
      <w:proofErr w:type="spellStart"/>
      <w:r w:rsidRPr="00E35C47">
        <w:rPr>
          <w:rFonts w:cs="Times New Roman"/>
          <w:smallCaps/>
          <w:lang w:val="en-US"/>
        </w:rPr>
        <w:t>Pontikes</w:t>
      </w:r>
      <w:proofErr w:type="spellEnd"/>
      <w:r w:rsidRPr="00F651C6">
        <w:rPr>
          <w:rFonts w:cs="Times New Roman"/>
          <w:lang w:val="en-US"/>
        </w:rPr>
        <w:t>,</w:t>
      </w:r>
      <w:r>
        <w:rPr>
          <w:rFonts w:cs="Times New Roman"/>
          <w:lang w:val="en-US"/>
        </w:rPr>
        <w:t xml:space="preserve"> Y. </w:t>
      </w:r>
      <w:proofErr w:type="spellStart"/>
      <w:r w:rsidRPr="00E35C47">
        <w:rPr>
          <w:rFonts w:cs="Times New Roman"/>
          <w:smallCaps/>
          <w:lang w:val="en-US"/>
        </w:rPr>
        <w:t>Binnemans</w:t>
      </w:r>
      <w:proofErr w:type="spellEnd"/>
      <w:r w:rsidRPr="00F651C6">
        <w:rPr>
          <w:rFonts w:cs="Times New Roman"/>
          <w:lang w:val="en-US"/>
        </w:rPr>
        <w:t>,</w:t>
      </w:r>
      <w:r>
        <w:rPr>
          <w:rFonts w:cs="Times New Roman"/>
          <w:lang w:val="en-US"/>
        </w:rPr>
        <w:t xml:space="preserve"> K. (2015): Smelting of Bauxite residue (Red mud) in view of iron and selective rare earths recovery, </w:t>
      </w:r>
      <w:r w:rsidRPr="00F651C6">
        <w:rPr>
          <w:rFonts w:cs="Times New Roman"/>
          <w:lang w:val="en-US"/>
        </w:rPr>
        <w:t xml:space="preserve">Journal of </w:t>
      </w:r>
      <w:r>
        <w:rPr>
          <w:rFonts w:cs="Times New Roman"/>
          <w:lang w:val="en-US"/>
        </w:rPr>
        <w:t>Sustainable Metallurgy, 2: 28-37.</w:t>
      </w:r>
    </w:p>
    <w:p w14:paraId="301716C4" w14:textId="49BB2F0D" w:rsidR="004E3E7B" w:rsidRPr="00AE1070" w:rsidRDefault="004E3E7B" w:rsidP="00A978C7">
      <w:pPr>
        <w:spacing w:before="240" w:line="276" w:lineRule="auto"/>
        <w:jc w:val="both"/>
        <w:rPr>
          <w:rFonts w:cs="Times New Roman"/>
          <w:lang w:val="en-US"/>
        </w:rPr>
      </w:pPr>
      <w:r>
        <w:rPr>
          <w:rFonts w:cs="Times New Roman"/>
          <w:lang w:val="en-US"/>
        </w:rPr>
        <w:t xml:space="preserve">[4] </w:t>
      </w:r>
      <w:r w:rsidRPr="005849FD">
        <w:rPr>
          <w:rFonts w:cs="Times New Roman"/>
          <w:smallCaps/>
          <w:lang w:val="en-US"/>
        </w:rPr>
        <w:t>Kaussen, F. Friedrich, B.</w:t>
      </w:r>
      <w:r>
        <w:rPr>
          <w:rFonts w:cs="Times New Roman"/>
          <w:lang w:val="en-US"/>
        </w:rPr>
        <w:t xml:space="preserve"> (2015): Redu</w:t>
      </w:r>
      <w:r w:rsidR="001918C9">
        <w:rPr>
          <w:rFonts w:cs="Times New Roman"/>
          <w:lang w:val="en-US"/>
        </w:rPr>
        <w:t>c</w:t>
      </w:r>
      <w:r>
        <w:rPr>
          <w:rFonts w:cs="Times New Roman"/>
          <w:lang w:val="en-US"/>
        </w:rPr>
        <w:t>tive smelting of red mud for iron recovery</w:t>
      </w:r>
      <w:r w:rsidRPr="00F651C6">
        <w:rPr>
          <w:rFonts w:cs="Times New Roman"/>
          <w:lang w:val="en-US"/>
        </w:rPr>
        <w:t xml:space="preserve">, </w:t>
      </w:r>
      <w:r>
        <w:rPr>
          <w:rFonts w:cs="Times New Roman"/>
          <w:lang w:val="en-US"/>
        </w:rPr>
        <w:t xml:space="preserve">Chem. </w:t>
      </w:r>
      <w:proofErr w:type="spellStart"/>
      <w:r>
        <w:rPr>
          <w:rFonts w:cs="Times New Roman"/>
          <w:lang w:val="en-US"/>
        </w:rPr>
        <w:t>Ing</w:t>
      </w:r>
      <w:proofErr w:type="spellEnd"/>
      <w:r>
        <w:rPr>
          <w:rFonts w:cs="Times New Roman"/>
          <w:lang w:val="en-US"/>
        </w:rPr>
        <w:t>. Tech</w:t>
      </w:r>
      <w:r w:rsidRPr="00F651C6">
        <w:rPr>
          <w:rFonts w:cs="Times New Roman"/>
          <w:color w:val="333333"/>
          <w:lang w:val="en-US"/>
        </w:rPr>
        <w:t xml:space="preserve">. </w:t>
      </w:r>
      <w:r w:rsidRPr="00AE1070">
        <w:rPr>
          <w:rFonts w:cs="Times New Roman"/>
          <w:color w:val="333333"/>
          <w:lang w:val="en-US"/>
        </w:rPr>
        <w:t xml:space="preserve">Vol. </w:t>
      </w:r>
      <w:r w:rsidRPr="00AE1070">
        <w:rPr>
          <w:rFonts w:cs="Times New Roman"/>
          <w:lang w:val="en-US"/>
        </w:rPr>
        <w:t>87, No11, pp. 1535-1542.</w:t>
      </w:r>
    </w:p>
    <w:p w14:paraId="00D135B3" w14:textId="77777777" w:rsidR="00103692" w:rsidRPr="00AE1070" w:rsidRDefault="001B3188" w:rsidP="002573B8">
      <w:pPr>
        <w:spacing w:before="240" w:line="276" w:lineRule="auto"/>
        <w:jc w:val="both"/>
        <w:rPr>
          <w:rFonts w:cs="Times New Roman"/>
          <w:lang w:val="en-US"/>
        </w:rPr>
      </w:pPr>
      <w:r w:rsidRPr="00AE1070">
        <w:rPr>
          <w:rFonts w:cs="Times New Roman"/>
          <w:lang w:val="en-US"/>
        </w:rPr>
        <w:t>[5</w:t>
      </w:r>
      <w:r w:rsidR="0040564B" w:rsidRPr="00AE1070">
        <w:rPr>
          <w:rFonts w:cs="Times New Roman"/>
          <w:lang w:val="en-US"/>
        </w:rPr>
        <w:t xml:space="preserve">] </w:t>
      </w:r>
      <w:r w:rsidR="00103692" w:rsidRPr="00AE1070">
        <w:rPr>
          <w:rFonts w:cs="Times New Roman"/>
          <w:lang w:val="en-US"/>
        </w:rPr>
        <w:t>Liu,</w:t>
      </w:r>
      <w:r w:rsidR="0040564B" w:rsidRPr="00AE1070">
        <w:rPr>
          <w:rFonts w:cs="Times New Roman"/>
          <w:lang w:val="en-US"/>
        </w:rPr>
        <w:t xml:space="preserve"> D. &amp; </w:t>
      </w:r>
      <w:r w:rsidR="00103692" w:rsidRPr="00AE1070">
        <w:rPr>
          <w:rFonts w:cs="Times New Roman"/>
          <w:lang w:val="en-US"/>
        </w:rPr>
        <w:t>Wu,</w:t>
      </w:r>
      <w:r w:rsidR="0040564B" w:rsidRPr="00AE1070">
        <w:rPr>
          <w:rFonts w:cs="Times New Roman"/>
          <w:lang w:val="en-US"/>
        </w:rPr>
        <w:t xml:space="preserve"> C. (2012): </w:t>
      </w:r>
      <w:r w:rsidR="00103692" w:rsidRPr="00AE1070">
        <w:rPr>
          <w:rFonts w:cs="Times New Roman"/>
          <w:lang w:val="en-US"/>
        </w:rPr>
        <w:t>Stockpiling and comprehensive utilizati</w:t>
      </w:r>
      <w:r w:rsidR="0040564B" w:rsidRPr="00AE1070">
        <w:rPr>
          <w:rFonts w:cs="Times New Roman"/>
          <w:lang w:val="en-US"/>
        </w:rPr>
        <w:t>on of red mud research progress</w:t>
      </w:r>
      <w:r w:rsidR="00103692" w:rsidRPr="00AE1070">
        <w:rPr>
          <w:rFonts w:cs="Times New Roman"/>
          <w:lang w:val="en-US"/>
        </w:rPr>
        <w:t xml:space="preserve">, Materials, </w:t>
      </w:r>
      <w:r w:rsidR="0040564B" w:rsidRPr="00AE1070">
        <w:rPr>
          <w:rFonts w:cs="Times New Roman"/>
          <w:lang w:val="en-US"/>
        </w:rPr>
        <w:t>Volume 5: 1232- 1246</w:t>
      </w:r>
      <w:r w:rsidR="00103692" w:rsidRPr="00AE1070">
        <w:rPr>
          <w:rFonts w:cs="Times New Roman"/>
          <w:lang w:val="en-US"/>
        </w:rPr>
        <w:t>.</w:t>
      </w:r>
    </w:p>
    <w:p w14:paraId="7505B4FE" w14:textId="77777777" w:rsidR="00103692" w:rsidRPr="00AE1070" w:rsidRDefault="001B3188" w:rsidP="002573B8">
      <w:pPr>
        <w:spacing w:before="240" w:line="276" w:lineRule="auto"/>
        <w:jc w:val="both"/>
        <w:rPr>
          <w:rFonts w:cs="Times New Roman"/>
          <w:lang w:val="en-US"/>
        </w:rPr>
      </w:pPr>
      <w:r w:rsidRPr="00AE1070">
        <w:rPr>
          <w:rFonts w:cs="Times New Roman"/>
          <w:lang w:val="en-US"/>
        </w:rPr>
        <w:t>[6</w:t>
      </w:r>
      <w:r w:rsidR="007A2F5D" w:rsidRPr="00AE1070">
        <w:rPr>
          <w:rFonts w:cs="Times New Roman"/>
          <w:lang w:val="en-US"/>
        </w:rPr>
        <w:t xml:space="preserve">] </w:t>
      </w:r>
      <w:r w:rsidR="00103692" w:rsidRPr="00AE1070">
        <w:rPr>
          <w:rFonts w:cs="Times New Roman"/>
          <w:lang w:val="en-US"/>
        </w:rPr>
        <w:t>Li,</w:t>
      </w:r>
      <w:r w:rsidR="007A2F5D" w:rsidRPr="00AE1070">
        <w:rPr>
          <w:rFonts w:cs="Times New Roman"/>
          <w:lang w:val="en-US"/>
        </w:rPr>
        <w:t xml:space="preserve"> G. </w:t>
      </w:r>
      <w:r w:rsidR="00103692" w:rsidRPr="00AE1070">
        <w:rPr>
          <w:rFonts w:cs="Times New Roman"/>
          <w:lang w:val="en-US"/>
        </w:rPr>
        <w:t>Liu,</w:t>
      </w:r>
      <w:r w:rsidR="007A2F5D" w:rsidRPr="00AE1070">
        <w:rPr>
          <w:rFonts w:cs="Times New Roman"/>
          <w:lang w:val="en-US"/>
        </w:rPr>
        <w:t xml:space="preserve"> M. </w:t>
      </w:r>
      <w:r w:rsidR="00103692" w:rsidRPr="00AE1070">
        <w:rPr>
          <w:rFonts w:cs="Times New Roman"/>
          <w:lang w:val="en-US"/>
        </w:rPr>
        <w:t>Rao</w:t>
      </w:r>
      <w:r w:rsidR="0040564B" w:rsidRPr="00AE1070">
        <w:rPr>
          <w:rFonts w:cs="Times New Roman"/>
          <w:lang w:val="en-US"/>
        </w:rPr>
        <w:t>,</w:t>
      </w:r>
      <w:r w:rsidR="007A2F5D" w:rsidRPr="00AE1070">
        <w:rPr>
          <w:rFonts w:cs="Times New Roman"/>
          <w:lang w:val="en-US"/>
        </w:rPr>
        <w:t xml:space="preserve"> M. </w:t>
      </w:r>
      <w:r w:rsidR="0040564B" w:rsidRPr="00AE1070">
        <w:rPr>
          <w:rFonts w:cs="Times New Roman"/>
          <w:smallCaps/>
          <w:lang w:val="en-US"/>
        </w:rPr>
        <w:t>Jiang</w:t>
      </w:r>
      <w:r w:rsidR="0040564B" w:rsidRPr="00AE1070">
        <w:rPr>
          <w:rFonts w:cs="Times New Roman"/>
          <w:lang w:val="en-US"/>
        </w:rPr>
        <w:t>,</w:t>
      </w:r>
      <w:r w:rsidR="007A2F5D" w:rsidRPr="00AE1070">
        <w:rPr>
          <w:rFonts w:cs="Times New Roman"/>
          <w:lang w:val="en-US"/>
        </w:rPr>
        <w:t xml:space="preserve"> T. </w:t>
      </w:r>
      <w:r w:rsidR="0040564B" w:rsidRPr="00AE1070">
        <w:rPr>
          <w:rFonts w:cs="Times New Roman"/>
          <w:lang w:val="en-US"/>
        </w:rPr>
        <w:t>Zhuang,</w:t>
      </w:r>
      <w:r w:rsidR="007A2F5D" w:rsidRPr="00AE1070">
        <w:rPr>
          <w:rFonts w:cs="Times New Roman"/>
          <w:lang w:val="en-US"/>
        </w:rPr>
        <w:t xml:space="preserve"> </w:t>
      </w:r>
      <w:proofErr w:type="gramStart"/>
      <w:r w:rsidR="007A2F5D" w:rsidRPr="00AE1070">
        <w:rPr>
          <w:rFonts w:cs="Times New Roman"/>
          <w:lang w:val="en-US"/>
        </w:rPr>
        <w:t>J</w:t>
      </w:r>
      <w:proofErr w:type="gramEnd"/>
      <w:r w:rsidR="007A2F5D" w:rsidRPr="00AE1070">
        <w:rPr>
          <w:rFonts w:cs="Times New Roman"/>
          <w:lang w:val="en-US"/>
        </w:rPr>
        <w:t>.</w:t>
      </w:r>
      <w:r w:rsidR="0040564B" w:rsidRPr="00AE1070">
        <w:rPr>
          <w:rFonts w:cs="Times New Roman"/>
          <w:lang w:val="en-US"/>
        </w:rPr>
        <w:t xml:space="preserve"> Zhang, Y. (2014): s</w:t>
      </w:r>
      <w:r w:rsidR="00103692" w:rsidRPr="00AE1070">
        <w:rPr>
          <w:rFonts w:cs="Times New Roman"/>
          <w:lang w:val="en-US"/>
        </w:rPr>
        <w:t>tepwise extraction of valuable components from red mud based on reduc</w:t>
      </w:r>
      <w:r w:rsidR="007A2F5D" w:rsidRPr="00AE1070">
        <w:rPr>
          <w:rFonts w:cs="Times New Roman"/>
          <w:lang w:val="en-US"/>
        </w:rPr>
        <w:t>tive roasting with sodium salts</w:t>
      </w:r>
      <w:r w:rsidR="00103692" w:rsidRPr="00AE1070">
        <w:rPr>
          <w:rFonts w:cs="Times New Roman"/>
          <w:lang w:val="en-US"/>
        </w:rPr>
        <w:t>, Journal of Hazardous Materials,</w:t>
      </w:r>
      <w:r w:rsidR="007A2F5D" w:rsidRPr="00AE1070">
        <w:rPr>
          <w:rFonts w:cs="Times New Roman"/>
          <w:lang w:val="en-US"/>
        </w:rPr>
        <w:t xml:space="preserve"> Volume 280: 774-780.</w:t>
      </w:r>
    </w:p>
    <w:p w14:paraId="76FD717A" w14:textId="77777777" w:rsidR="00103692" w:rsidRPr="00C01FEA" w:rsidRDefault="001B3188" w:rsidP="00AF3319">
      <w:pPr>
        <w:spacing w:before="240" w:line="276" w:lineRule="auto"/>
        <w:jc w:val="both"/>
        <w:rPr>
          <w:rFonts w:cs="Times New Roman"/>
          <w:lang w:val="en-US"/>
        </w:rPr>
      </w:pPr>
      <w:r w:rsidRPr="00AE1070">
        <w:rPr>
          <w:rFonts w:cs="Times New Roman"/>
          <w:lang w:val="en-US"/>
        </w:rPr>
        <w:t>[7</w:t>
      </w:r>
      <w:r w:rsidR="00103692" w:rsidRPr="00AE1070">
        <w:rPr>
          <w:rFonts w:cs="Times New Roman"/>
          <w:lang w:val="en-US"/>
        </w:rPr>
        <w:t xml:space="preserve">] </w:t>
      </w:r>
      <w:r w:rsidR="00103692" w:rsidRPr="00AE1070">
        <w:rPr>
          <w:rFonts w:cs="Times New Roman"/>
          <w:smallCaps/>
          <w:lang w:val="en-US"/>
        </w:rPr>
        <w:t xml:space="preserve">Paul B. </w:t>
      </w:r>
      <w:proofErr w:type="spellStart"/>
      <w:r w:rsidR="00103692" w:rsidRPr="00AE1070">
        <w:rPr>
          <w:rFonts w:cs="Times New Roman"/>
          <w:smallCaps/>
          <w:lang w:val="en-US"/>
        </w:rPr>
        <w:t>Queneau</w:t>
      </w:r>
      <w:proofErr w:type="spellEnd"/>
      <w:r w:rsidR="00103692" w:rsidRPr="00AE1070">
        <w:rPr>
          <w:rFonts w:cs="Times New Roman"/>
          <w:smallCaps/>
          <w:lang w:val="en-US"/>
        </w:rPr>
        <w:t>,</w:t>
      </w:r>
      <w:r w:rsidR="009739BC" w:rsidRPr="00AE1070">
        <w:rPr>
          <w:rFonts w:cs="Times New Roman"/>
          <w:smallCaps/>
          <w:lang w:val="en-US"/>
        </w:rPr>
        <w:t xml:space="preserve"> P.-B.</w:t>
      </w:r>
      <w:r w:rsidR="009739BC" w:rsidRPr="00AE1070">
        <w:rPr>
          <w:rFonts w:cs="Times New Roman"/>
          <w:lang w:val="en-US"/>
        </w:rPr>
        <w:t xml:space="preserve"> (1986):</w:t>
      </w:r>
      <w:r w:rsidR="00103692" w:rsidRPr="00AE1070">
        <w:rPr>
          <w:rFonts w:cs="Times New Roman"/>
          <w:lang w:val="en-US"/>
        </w:rPr>
        <w:t xml:space="preserve"> Silica in Hydrometallurgy: An Overview, Canadi</w:t>
      </w:r>
      <w:r w:rsidR="009739BC" w:rsidRPr="00AE1070">
        <w:rPr>
          <w:rFonts w:cs="Times New Roman"/>
          <w:lang w:val="en-US"/>
        </w:rPr>
        <w:t>an Metallurgical Quarterly. Volume</w:t>
      </w:r>
      <w:r w:rsidR="00103692" w:rsidRPr="00AE1070">
        <w:rPr>
          <w:rFonts w:cs="Times New Roman"/>
          <w:lang w:val="en-US"/>
        </w:rPr>
        <w:t xml:space="preserve"> 25</w:t>
      </w:r>
      <w:r w:rsidR="009739BC" w:rsidRPr="00AE1070">
        <w:rPr>
          <w:rFonts w:cs="Times New Roman"/>
          <w:lang w:val="en-US"/>
        </w:rPr>
        <w:t>, No.3: 201-209</w:t>
      </w:r>
      <w:r w:rsidR="00103692" w:rsidRPr="00AE1070">
        <w:rPr>
          <w:rFonts w:cs="Times New Roman"/>
          <w:lang w:val="en-US"/>
        </w:rPr>
        <w:t>.</w:t>
      </w:r>
    </w:p>
    <w:p w14:paraId="73F74EC7" w14:textId="77777777" w:rsidR="00AF3319" w:rsidRPr="00AF3319" w:rsidRDefault="001B3188" w:rsidP="00AF3319">
      <w:pPr>
        <w:widowControl w:val="0"/>
        <w:spacing w:after="240"/>
        <w:rPr>
          <w:rFonts w:cs="Times New Roman"/>
          <w:lang w:val="en-US"/>
        </w:rPr>
      </w:pPr>
      <w:r>
        <w:rPr>
          <w:rFonts w:cs="Times New Roman"/>
          <w:lang w:val="en-US"/>
        </w:rPr>
        <w:t>[8</w:t>
      </w:r>
      <w:r w:rsidR="00354C81">
        <w:rPr>
          <w:rFonts w:cs="Times New Roman"/>
          <w:lang w:val="en-US"/>
        </w:rPr>
        <w:t xml:space="preserve">] </w:t>
      </w:r>
      <w:proofErr w:type="spellStart"/>
      <w:r w:rsidR="00AF3319" w:rsidRPr="007632D7">
        <w:rPr>
          <w:rFonts w:cs="Times New Roman"/>
          <w:smallCaps/>
          <w:lang w:val="en-US"/>
        </w:rPr>
        <w:t>Agatzini-Leonardou</w:t>
      </w:r>
      <w:proofErr w:type="spellEnd"/>
      <w:r w:rsidR="00AF3319" w:rsidRPr="007632D7">
        <w:rPr>
          <w:rFonts w:cs="Times New Roman"/>
          <w:smallCaps/>
          <w:lang w:val="en-US"/>
        </w:rPr>
        <w:t>,</w:t>
      </w:r>
      <w:r w:rsidR="00354C81" w:rsidRPr="007632D7">
        <w:rPr>
          <w:rFonts w:cs="Times New Roman"/>
          <w:smallCaps/>
          <w:lang w:val="en-US"/>
        </w:rPr>
        <w:t xml:space="preserve"> S. </w:t>
      </w:r>
      <w:proofErr w:type="spellStart"/>
      <w:r w:rsidR="00AF3319" w:rsidRPr="007632D7">
        <w:rPr>
          <w:rFonts w:cs="Times New Roman"/>
          <w:smallCaps/>
          <w:lang w:val="en-US"/>
        </w:rPr>
        <w:t>Oustadakis</w:t>
      </w:r>
      <w:proofErr w:type="spellEnd"/>
      <w:r w:rsidR="00AF3319" w:rsidRPr="007632D7">
        <w:rPr>
          <w:rFonts w:cs="Times New Roman"/>
          <w:smallCaps/>
          <w:lang w:val="en-US"/>
        </w:rPr>
        <w:t>,</w:t>
      </w:r>
      <w:r w:rsidR="00354C81" w:rsidRPr="007632D7">
        <w:rPr>
          <w:rFonts w:cs="Times New Roman"/>
          <w:smallCaps/>
          <w:lang w:val="en-US"/>
        </w:rPr>
        <w:t xml:space="preserve"> P. </w:t>
      </w:r>
      <w:proofErr w:type="spellStart"/>
      <w:r w:rsidR="00AF3319" w:rsidRPr="007632D7">
        <w:rPr>
          <w:rFonts w:cs="Times New Roman"/>
          <w:smallCaps/>
          <w:lang w:val="en-US"/>
        </w:rPr>
        <w:t>Tsakiridis</w:t>
      </w:r>
      <w:proofErr w:type="spellEnd"/>
      <w:r w:rsidR="00AF3319" w:rsidRPr="007632D7">
        <w:rPr>
          <w:rFonts w:cs="Times New Roman"/>
          <w:smallCaps/>
          <w:lang w:val="en-US"/>
        </w:rPr>
        <w:t>,</w:t>
      </w:r>
      <w:r w:rsidR="00354C81" w:rsidRPr="007632D7">
        <w:rPr>
          <w:rFonts w:cs="Times New Roman"/>
          <w:smallCaps/>
          <w:lang w:val="en-US"/>
        </w:rPr>
        <w:t xml:space="preserve"> P.-E</w:t>
      </w:r>
      <w:r w:rsidR="00354C81">
        <w:rPr>
          <w:rFonts w:cs="Times New Roman"/>
          <w:lang w:val="en-US"/>
        </w:rPr>
        <w:t>.</w:t>
      </w:r>
      <w:r w:rsidR="00AF3319" w:rsidRPr="00AF3319">
        <w:rPr>
          <w:rFonts w:cs="Times New Roman"/>
          <w:lang w:val="en-US"/>
        </w:rPr>
        <w:t xml:space="preserve"> </w:t>
      </w:r>
      <w:r w:rsidR="00AF3319" w:rsidRPr="007632D7">
        <w:rPr>
          <w:rFonts w:cs="Times New Roman"/>
          <w:smallCaps/>
          <w:lang w:val="en-US"/>
        </w:rPr>
        <w:t>Markopoulos</w:t>
      </w:r>
      <w:r w:rsidR="00AF3319" w:rsidRPr="00AF3319">
        <w:rPr>
          <w:rFonts w:cs="Times New Roman"/>
          <w:lang w:val="en-US"/>
        </w:rPr>
        <w:t>,</w:t>
      </w:r>
      <w:r w:rsidR="00354C81">
        <w:rPr>
          <w:rFonts w:cs="Times New Roman"/>
          <w:lang w:val="en-US"/>
        </w:rPr>
        <w:t xml:space="preserve"> C. (2008): </w:t>
      </w:r>
      <w:r w:rsidR="00AF3319" w:rsidRPr="00AF3319">
        <w:rPr>
          <w:rFonts w:cs="Times New Roman"/>
          <w:lang w:val="en-US"/>
        </w:rPr>
        <w:t>Titanium leaching from red mud by diluted sulfur</w:t>
      </w:r>
      <w:r w:rsidR="00354C81">
        <w:rPr>
          <w:rFonts w:cs="Times New Roman"/>
          <w:lang w:val="en-US"/>
        </w:rPr>
        <w:t>ic acid at atmospheric pressure</w:t>
      </w:r>
      <w:r w:rsidR="00AF3319" w:rsidRPr="00AF3319">
        <w:rPr>
          <w:rFonts w:cs="Times New Roman"/>
          <w:lang w:val="en-US"/>
        </w:rPr>
        <w:t>, Journal of Hazardo</w:t>
      </w:r>
      <w:r w:rsidR="00354C81">
        <w:rPr>
          <w:rFonts w:cs="Times New Roman"/>
          <w:lang w:val="en-US"/>
        </w:rPr>
        <w:t>us Materials, 157: 579-586.</w:t>
      </w:r>
    </w:p>
    <w:p w14:paraId="71961310" w14:textId="77777777" w:rsidR="00AF3319" w:rsidRPr="00AF3319" w:rsidRDefault="001B3188" w:rsidP="00AF3319">
      <w:pPr>
        <w:widowControl w:val="0"/>
        <w:spacing w:after="240"/>
        <w:rPr>
          <w:rFonts w:cs="Times New Roman"/>
          <w:lang w:val="en-US"/>
        </w:rPr>
      </w:pPr>
      <w:r>
        <w:rPr>
          <w:rFonts w:cs="Times New Roman"/>
          <w:lang w:val="en-US"/>
        </w:rPr>
        <w:t>[9</w:t>
      </w:r>
      <w:r w:rsidR="00354C81">
        <w:rPr>
          <w:rFonts w:cs="Times New Roman"/>
          <w:lang w:val="en-US"/>
        </w:rPr>
        <w:t xml:space="preserve">] </w:t>
      </w:r>
      <w:proofErr w:type="spellStart"/>
      <w:r w:rsidR="00AF3319" w:rsidRPr="007632D7">
        <w:rPr>
          <w:rFonts w:cs="Times New Roman"/>
          <w:smallCaps/>
          <w:lang w:val="en-US"/>
        </w:rPr>
        <w:t>Sayan</w:t>
      </w:r>
      <w:proofErr w:type="spellEnd"/>
      <w:r w:rsidR="00AF3319" w:rsidRPr="007632D7">
        <w:rPr>
          <w:rFonts w:cs="Times New Roman"/>
          <w:smallCaps/>
          <w:lang w:val="en-US"/>
        </w:rPr>
        <w:t>,</w:t>
      </w:r>
      <w:r w:rsidR="00354C81" w:rsidRPr="007632D7">
        <w:rPr>
          <w:rFonts w:cs="Times New Roman"/>
          <w:smallCaps/>
          <w:lang w:val="en-US"/>
        </w:rPr>
        <w:t xml:space="preserve"> E. </w:t>
      </w:r>
      <w:proofErr w:type="spellStart"/>
      <w:r w:rsidR="00354C81" w:rsidRPr="007632D7">
        <w:rPr>
          <w:rFonts w:cs="Times New Roman"/>
          <w:smallCaps/>
          <w:lang w:val="en-US"/>
        </w:rPr>
        <w:t>Bayramoglu</w:t>
      </w:r>
      <w:proofErr w:type="spellEnd"/>
      <w:r w:rsidR="00354C81" w:rsidRPr="007632D7">
        <w:rPr>
          <w:rFonts w:cs="Times New Roman"/>
          <w:smallCaps/>
          <w:lang w:val="en-US"/>
        </w:rPr>
        <w:t xml:space="preserve">, </w:t>
      </w:r>
      <w:proofErr w:type="gramStart"/>
      <w:r w:rsidR="00354C81" w:rsidRPr="007632D7">
        <w:rPr>
          <w:rFonts w:cs="Times New Roman"/>
          <w:smallCaps/>
          <w:lang w:val="en-US"/>
        </w:rPr>
        <w:t>M</w:t>
      </w:r>
      <w:proofErr w:type="gramEnd"/>
      <w:r w:rsidR="00354C81">
        <w:rPr>
          <w:rFonts w:cs="Times New Roman"/>
          <w:lang w:val="en-US"/>
        </w:rPr>
        <w:t xml:space="preserve">. (2000): </w:t>
      </w:r>
      <w:r w:rsidR="00AF3319" w:rsidRPr="00AF3319">
        <w:rPr>
          <w:rFonts w:cs="Times New Roman"/>
          <w:lang w:val="en-US"/>
        </w:rPr>
        <w:t>Statistical modeling of sulfuric aci</w:t>
      </w:r>
      <w:r w:rsidR="00354C81">
        <w:rPr>
          <w:rFonts w:cs="Times New Roman"/>
          <w:lang w:val="en-US"/>
        </w:rPr>
        <w:t>d leaching of TiO2 from red mud</w:t>
      </w:r>
      <w:r w:rsidR="00AF3319" w:rsidRPr="00AF3319">
        <w:rPr>
          <w:rFonts w:cs="Times New Roman"/>
          <w:lang w:val="en-US"/>
        </w:rPr>
        <w:t>, Hy</w:t>
      </w:r>
      <w:r w:rsidR="00354C81">
        <w:rPr>
          <w:rFonts w:cs="Times New Roman"/>
          <w:lang w:val="en-US"/>
        </w:rPr>
        <w:t>drometallurgy, 57: 181-186.</w:t>
      </w:r>
    </w:p>
    <w:p w14:paraId="256646DF" w14:textId="77777777" w:rsidR="00AF3319" w:rsidRDefault="001B3188" w:rsidP="00AF3319">
      <w:pPr>
        <w:widowControl w:val="0"/>
        <w:spacing w:after="240" w:line="276" w:lineRule="auto"/>
        <w:jc w:val="both"/>
        <w:rPr>
          <w:rFonts w:cs="Times New Roman"/>
          <w:lang w:val="en-US"/>
        </w:rPr>
      </w:pPr>
      <w:r>
        <w:rPr>
          <w:rFonts w:cs="Times New Roman"/>
          <w:lang w:val="en-US"/>
        </w:rPr>
        <w:t>[10</w:t>
      </w:r>
      <w:r w:rsidR="00354C81">
        <w:rPr>
          <w:rFonts w:cs="Times New Roman"/>
          <w:lang w:val="en-US"/>
        </w:rPr>
        <w:t xml:space="preserve">] </w:t>
      </w:r>
      <w:proofErr w:type="spellStart"/>
      <w:r w:rsidR="00AF3319" w:rsidRPr="007632D7">
        <w:rPr>
          <w:rFonts w:cs="Times New Roman"/>
          <w:smallCaps/>
          <w:lang w:val="en-US"/>
        </w:rPr>
        <w:t>Ghorbani</w:t>
      </w:r>
      <w:proofErr w:type="spellEnd"/>
      <w:r w:rsidR="00AF3319" w:rsidRPr="007632D7">
        <w:rPr>
          <w:rFonts w:cs="Times New Roman"/>
          <w:smallCaps/>
          <w:lang w:val="en-US"/>
        </w:rPr>
        <w:t>,</w:t>
      </w:r>
      <w:r w:rsidR="00354C81" w:rsidRPr="007632D7">
        <w:rPr>
          <w:rFonts w:cs="Times New Roman"/>
          <w:smallCaps/>
          <w:lang w:val="en-US"/>
        </w:rPr>
        <w:t xml:space="preserve"> A. </w:t>
      </w:r>
      <w:proofErr w:type="spellStart"/>
      <w:r w:rsidR="00AF3319" w:rsidRPr="007632D7">
        <w:rPr>
          <w:rFonts w:cs="Times New Roman"/>
          <w:smallCaps/>
          <w:lang w:val="en-US"/>
        </w:rPr>
        <w:t>Fakhariyan</w:t>
      </w:r>
      <w:proofErr w:type="spellEnd"/>
      <w:r w:rsidR="00AF3319" w:rsidRPr="007632D7">
        <w:rPr>
          <w:rFonts w:cs="Times New Roman"/>
          <w:smallCaps/>
          <w:lang w:val="en-US"/>
        </w:rPr>
        <w:t>,</w:t>
      </w:r>
      <w:r w:rsidR="00354C81" w:rsidRPr="007632D7">
        <w:rPr>
          <w:rFonts w:cs="Times New Roman"/>
          <w:smallCaps/>
          <w:lang w:val="en-US"/>
        </w:rPr>
        <w:t xml:space="preserve"> A. (2013):</w:t>
      </w:r>
      <w:r w:rsidR="00354C81">
        <w:rPr>
          <w:rFonts w:cs="Times New Roman"/>
          <w:lang w:val="en-US"/>
        </w:rPr>
        <w:t xml:space="preserve"> </w:t>
      </w:r>
      <w:r w:rsidR="00AF3319" w:rsidRPr="00AF3319">
        <w:rPr>
          <w:rFonts w:cs="Times New Roman"/>
          <w:lang w:val="en-US"/>
        </w:rPr>
        <w:t>Recovery of Al</w:t>
      </w:r>
      <w:r w:rsidR="00AF3319" w:rsidRPr="00354C81">
        <w:rPr>
          <w:rFonts w:cs="Times New Roman"/>
          <w:vertAlign w:val="subscript"/>
          <w:lang w:val="en-US"/>
        </w:rPr>
        <w:t>2</w:t>
      </w:r>
      <w:r w:rsidR="00AF3319" w:rsidRPr="00AF3319">
        <w:rPr>
          <w:rFonts w:cs="Times New Roman"/>
          <w:lang w:val="en-US"/>
        </w:rPr>
        <w:t>O</w:t>
      </w:r>
      <w:r w:rsidR="00AF3319" w:rsidRPr="00354C81">
        <w:rPr>
          <w:rFonts w:cs="Times New Roman"/>
          <w:vertAlign w:val="subscript"/>
          <w:lang w:val="en-US"/>
        </w:rPr>
        <w:t>3</w:t>
      </w:r>
      <w:r w:rsidR="00AF3319" w:rsidRPr="00AF3319">
        <w:rPr>
          <w:rFonts w:cs="Times New Roman"/>
          <w:lang w:val="en-US"/>
        </w:rPr>
        <w:t>, Fe</w:t>
      </w:r>
      <w:r w:rsidR="00AF3319" w:rsidRPr="00354C81">
        <w:rPr>
          <w:rFonts w:cs="Times New Roman"/>
          <w:vertAlign w:val="subscript"/>
          <w:lang w:val="en-US"/>
        </w:rPr>
        <w:t>2</w:t>
      </w:r>
      <w:r w:rsidR="00AF3319" w:rsidRPr="00AF3319">
        <w:rPr>
          <w:rFonts w:cs="Times New Roman"/>
          <w:lang w:val="en-US"/>
        </w:rPr>
        <w:t>O</w:t>
      </w:r>
      <w:r w:rsidR="00AF3319" w:rsidRPr="00354C81">
        <w:rPr>
          <w:rFonts w:cs="Times New Roman"/>
          <w:vertAlign w:val="subscript"/>
          <w:lang w:val="en-US"/>
        </w:rPr>
        <w:t>3</w:t>
      </w:r>
      <w:r w:rsidR="00AF3319" w:rsidRPr="00AF3319">
        <w:rPr>
          <w:rFonts w:cs="Times New Roman"/>
          <w:lang w:val="en-US"/>
        </w:rPr>
        <w:t xml:space="preserve"> and TiO</w:t>
      </w:r>
      <w:r w:rsidR="00AF3319" w:rsidRPr="00354C81">
        <w:rPr>
          <w:rFonts w:cs="Times New Roman"/>
          <w:vertAlign w:val="subscript"/>
          <w:lang w:val="en-US"/>
        </w:rPr>
        <w:t>2</w:t>
      </w:r>
      <w:r w:rsidR="00AF3319" w:rsidRPr="00AF3319">
        <w:rPr>
          <w:rFonts w:cs="Times New Roman"/>
          <w:lang w:val="en-US"/>
        </w:rPr>
        <w:t xml:space="preserve"> from Bauxite Processing Waste (Red Mud) by Using Combination of Differe</w:t>
      </w:r>
      <w:r w:rsidR="00354C81">
        <w:rPr>
          <w:rFonts w:cs="Times New Roman"/>
          <w:lang w:val="en-US"/>
        </w:rPr>
        <w:t>nt Acids</w:t>
      </w:r>
      <w:r w:rsidR="00AF3319" w:rsidRPr="00AF3319">
        <w:rPr>
          <w:rFonts w:cs="Times New Roman"/>
          <w:lang w:val="en-US"/>
        </w:rPr>
        <w:t>, Journal of Basic and Applied Scientific</w:t>
      </w:r>
      <w:r w:rsidR="00354C81">
        <w:rPr>
          <w:rFonts w:cs="Times New Roman"/>
          <w:lang w:val="en-US"/>
        </w:rPr>
        <w:t xml:space="preserve"> Research, 3(1s):  187-191.</w:t>
      </w:r>
    </w:p>
    <w:p w14:paraId="5FB9AECE" w14:textId="77777777" w:rsidR="009E13B3" w:rsidRPr="009E13B3" w:rsidRDefault="004E3E7B" w:rsidP="009E13B3">
      <w:pPr>
        <w:widowControl w:val="0"/>
        <w:spacing w:after="240" w:line="276" w:lineRule="auto"/>
        <w:jc w:val="both"/>
        <w:rPr>
          <w:rFonts w:cs="Times New Roman"/>
          <w:lang w:val="en-US"/>
        </w:rPr>
      </w:pPr>
      <w:r>
        <w:rPr>
          <w:rFonts w:cs="Times New Roman"/>
          <w:lang w:val="en-US"/>
        </w:rPr>
        <w:t xml:space="preserve"> </w:t>
      </w:r>
      <w:r w:rsidR="00C62D4A">
        <w:rPr>
          <w:rFonts w:cs="Times New Roman"/>
          <w:lang w:val="en-US"/>
        </w:rPr>
        <w:t>[</w:t>
      </w:r>
      <w:r w:rsidR="007F1158">
        <w:rPr>
          <w:rFonts w:cs="Times New Roman"/>
          <w:lang w:val="en-US"/>
        </w:rPr>
        <w:t>11</w:t>
      </w:r>
      <w:proofErr w:type="gramStart"/>
      <w:r w:rsidR="005F1268">
        <w:rPr>
          <w:rFonts w:cs="Times New Roman"/>
          <w:smallCaps/>
          <w:lang w:val="en-US"/>
        </w:rPr>
        <w:t>]</w:t>
      </w:r>
      <w:r w:rsidR="009E13B3" w:rsidRPr="009E13B3">
        <w:rPr>
          <w:rFonts w:cs="Times New Roman"/>
          <w:smallCaps/>
          <w:lang w:val="en-US"/>
        </w:rPr>
        <w:t xml:space="preserve">  </w:t>
      </w:r>
      <w:proofErr w:type="spellStart"/>
      <w:r w:rsidR="009E13B3" w:rsidRPr="009E13B3">
        <w:rPr>
          <w:rFonts w:cs="Times New Roman"/>
          <w:smallCaps/>
          <w:lang w:val="en-US"/>
        </w:rPr>
        <w:t>Borra</w:t>
      </w:r>
      <w:proofErr w:type="spellEnd"/>
      <w:proofErr w:type="gramEnd"/>
      <w:r w:rsidR="009E13B3" w:rsidRPr="009E13B3">
        <w:rPr>
          <w:rFonts w:cs="Times New Roman"/>
          <w:smallCaps/>
          <w:lang w:val="en-US"/>
        </w:rPr>
        <w:t xml:space="preserve">, C.-R. </w:t>
      </w:r>
      <w:proofErr w:type="spellStart"/>
      <w:r w:rsidR="009E13B3" w:rsidRPr="009E13B3">
        <w:rPr>
          <w:rFonts w:cs="Times New Roman"/>
          <w:smallCaps/>
          <w:lang w:val="en-US"/>
        </w:rPr>
        <w:t>Pontikes</w:t>
      </w:r>
      <w:proofErr w:type="spellEnd"/>
      <w:r w:rsidR="009E13B3" w:rsidRPr="009E13B3">
        <w:rPr>
          <w:rFonts w:cs="Times New Roman"/>
          <w:smallCaps/>
          <w:lang w:val="en-US"/>
        </w:rPr>
        <w:t xml:space="preserve">, Y. </w:t>
      </w:r>
      <w:proofErr w:type="spellStart"/>
      <w:r w:rsidR="009E13B3" w:rsidRPr="009E13B3">
        <w:rPr>
          <w:rFonts w:cs="Times New Roman"/>
          <w:smallCaps/>
          <w:lang w:val="en-US"/>
        </w:rPr>
        <w:t>Binnemans</w:t>
      </w:r>
      <w:proofErr w:type="spellEnd"/>
      <w:r w:rsidR="009E13B3" w:rsidRPr="009E13B3">
        <w:rPr>
          <w:rFonts w:cs="Times New Roman"/>
          <w:smallCaps/>
          <w:lang w:val="en-US"/>
        </w:rPr>
        <w:t xml:space="preserve">, K. Van </w:t>
      </w:r>
      <w:proofErr w:type="spellStart"/>
      <w:r w:rsidR="009E13B3" w:rsidRPr="009E13B3">
        <w:rPr>
          <w:rFonts w:cs="Times New Roman"/>
          <w:smallCaps/>
          <w:lang w:val="en-US"/>
        </w:rPr>
        <w:t>Gerven</w:t>
      </w:r>
      <w:proofErr w:type="spellEnd"/>
      <w:r w:rsidR="009E13B3" w:rsidRPr="009E13B3">
        <w:rPr>
          <w:rFonts w:cs="Times New Roman"/>
          <w:smallCaps/>
          <w:lang w:val="en-US"/>
        </w:rPr>
        <w:t>, T.</w:t>
      </w:r>
      <w:r w:rsidR="009E13B3" w:rsidRPr="009E13B3">
        <w:rPr>
          <w:rFonts w:cs="Times New Roman"/>
          <w:lang w:val="en-US"/>
        </w:rPr>
        <w:t xml:space="preserve"> (2015): Leaching of rare earths from bauxite residue (red mud). Minerals Engineering 76:20-27</w:t>
      </w:r>
    </w:p>
    <w:p w14:paraId="7173EDD9" w14:textId="77777777" w:rsidR="009E13B3" w:rsidRPr="009E13B3" w:rsidRDefault="007F1158" w:rsidP="009E13B3">
      <w:pPr>
        <w:widowControl w:val="0"/>
        <w:spacing w:after="240" w:line="276" w:lineRule="auto"/>
        <w:jc w:val="both"/>
        <w:rPr>
          <w:rFonts w:cs="Times New Roman"/>
          <w:lang w:val="en-US"/>
        </w:rPr>
      </w:pPr>
      <w:r>
        <w:rPr>
          <w:rFonts w:cs="Times New Roman"/>
          <w:lang w:val="en-US"/>
        </w:rPr>
        <w:t>[12</w:t>
      </w:r>
      <w:r w:rsidR="005F1268">
        <w:rPr>
          <w:rFonts w:cs="Times New Roman"/>
          <w:lang w:val="en-US"/>
        </w:rPr>
        <w:t>]</w:t>
      </w:r>
      <w:r w:rsidR="009E13B3" w:rsidRPr="009E13B3">
        <w:rPr>
          <w:rFonts w:cs="Times New Roman"/>
          <w:lang w:val="en-US"/>
        </w:rPr>
        <w:t xml:space="preserve"> </w:t>
      </w:r>
      <w:proofErr w:type="spellStart"/>
      <w:r w:rsidR="009E13B3" w:rsidRPr="009E13B3">
        <w:rPr>
          <w:rFonts w:cs="Times New Roman"/>
          <w:smallCaps/>
          <w:lang w:val="en-US"/>
        </w:rPr>
        <w:t>Ochsenkühn-Petropulu</w:t>
      </w:r>
      <w:proofErr w:type="spellEnd"/>
      <w:r w:rsidR="009E13B3" w:rsidRPr="009E13B3">
        <w:rPr>
          <w:rFonts w:cs="Times New Roman"/>
          <w:smallCaps/>
          <w:lang w:val="en-US"/>
        </w:rPr>
        <w:t xml:space="preserve">, M. </w:t>
      </w:r>
      <w:proofErr w:type="spellStart"/>
      <w:r w:rsidR="009E13B3" w:rsidRPr="009E13B3">
        <w:rPr>
          <w:rFonts w:cs="Times New Roman"/>
          <w:smallCaps/>
          <w:lang w:val="en-US"/>
        </w:rPr>
        <w:t>Lyberopulu</w:t>
      </w:r>
      <w:proofErr w:type="spellEnd"/>
      <w:r w:rsidR="009E13B3" w:rsidRPr="009E13B3">
        <w:rPr>
          <w:rFonts w:cs="Times New Roman"/>
          <w:smallCaps/>
          <w:lang w:val="en-US"/>
        </w:rPr>
        <w:t xml:space="preserve">, T. </w:t>
      </w:r>
      <w:proofErr w:type="spellStart"/>
      <w:r w:rsidR="009E13B3" w:rsidRPr="009E13B3">
        <w:rPr>
          <w:rFonts w:cs="Times New Roman"/>
          <w:smallCaps/>
          <w:lang w:val="en-US"/>
        </w:rPr>
        <w:t>Parissakis</w:t>
      </w:r>
      <w:proofErr w:type="spellEnd"/>
      <w:r w:rsidR="009E13B3" w:rsidRPr="009E13B3">
        <w:rPr>
          <w:rFonts w:cs="Times New Roman"/>
          <w:lang w:val="en-US"/>
        </w:rPr>
        <w:t xml:space="preserve">, G. (1995): Selective separation and determination of scandium from yttrium and lanthanides in red mud by a combined ion exchange/solvent extraction method. </w:t>
      </w:r>
      <w:proofErr w:type="spellStart"/>
      <w:r w:rsidR="009E13B3" w:rsidRPr="009E13B3">
        <w:rPr>
          <w:rFonts w:cs="Times New Roman"/>
          <w:lang w:val="en-US"/>
        </w:rPr>
        <w:t>Analytica</w:t>
      </w:r>
      <w:proofErr w:type="spellEnd"/>
      <w:r w:rsidR="009E13B3" w:rsidRPr="009E13B3">
        <w:rPr>
          <w:rFonts w:cs="Times New Roman"/>
          <w:lang w:val="en-US"/>
        </w:rPr>
        <w:t xml:space="preserve"> </w:t>
      </w:r>
      <w:proofErr w:type="spellStart"/>
      <w:r w:rsidR="009E13B3" w:rsidRPr="009E13B3">
        <w:rPr>
          <w:rFonts w:cs="Times New Roman"/>
          <w:lang w:val="en-US"/>
        </w:rPr>
        <w:t>Chimica</w:t>
      </w:r>
      <w:proofErr w:type="spellEnd"/>
      <w:r w:rsidR="009E13B3" w:rsidRPr="009E13B3">
        <w:rPr>
          <w:rFonts w:cs="Times New Roman"/>
          <w:lang w:val="en-US"/>
        </w:rPr>
        <w:t xml:space="preserve"> </w:t>
      </w:r>
      <w:proofErr w:type="spellStart"/>
      <w:r w:rsidR="009E13B3" w:rsidRPr="009E13B3">
        <w:rPr>
          <w:rFonts w:cs="Times New Roman"/>
          <w:lang w:val="en-US"/>
        </w:rPr>
        <w:t>Acta</w:t>
      </w:r>
      <w:proofErr w:type="spellEnd"/>
      <w:r w:rsidR="009E13B3" w:rsidRPr="009E13B3">
        <w:rPr>
          <w:rFonts w:cs="Times New Roman"/>
          <w:lang w:val="en-US"/>
        </w:rPr>
        <w:t xml:space="preserve"> 315 (1):231-237</w:t>
      </w:r>
    </w:p>
    <w:p w14:paraId="077895F2" w14:textId="77777777" w:rsidR="009E13B3" w:rsidRPr="009E13B3" w:rsidRDefault="007F1158" w:rsidP="009E13B3">
      <w:pPr>
        <w:widowControl w:val="0"/>
        <w:spacing w:after="240" w:line="276" w:lineRule="auto"/>
        <w:jc w:val="both"/>
        <w:rPr>
          <w:rFonts w:cs="Times New Roman"/>
          <w:lang w:val="en-US"/>
        </w:rPr>
      </w:pPr>
      <w:r>
        <w:rPr>
          <w:rFonts w:cs="Times New Roman"/>
          <w:lang w:val="en-US"/>
        </w:rPr>
        <w:t>[13</w:t>
      </w:r>
      <w:r w:rsidR="005F1268">
        <w:rPr>
          <w:rFonts w:cs="Times New Roman"/>
          <w:lang w:val="en-US"/>
        </w:rPr>
        <w:t>]</w:t>
      </w:r>
      <w:r w:rsidR="009E13B3" w:rsidRPr="009E13B3">
        <w:rPr>
          <w:rFonts w:cs="Times New Roman"/>
          <w:lang w:val="en-US"/>
        </w:rPr>
        <w:t xml:space="preserve"> </w:t>
      </w:r>
      <w:proofErr w:type="spellStart"/>
      <w:r w:rsidR="009E13B3" w:rsidRPr="009E13B3">
        <w:rPr>
          <w:rFonts w:cs="Times New Roman"/>
          <w:smallCaps/>
          <w:lang w:val="en-US"/>
        </w:rPr>
        <w:t>Ochsenkühn-Petropoulou</w:t>
      </w:r>
      <w:proofErr w:type="spellEnd"/>
      <w:r w:rsidR="009E13B3" w:rsidRPr="009E13B3">
        <w:rPr>
          <w:rFonts w:cs="Times New Roman"/>
          <w:smallCaps/>
          <w:lang w:val="en-US"/>
        </w:rPr>
        <w:t>, M.-T</w:t>
      </w:r>
      <w:r w:rsidR="009E13B3" w:rsidRPr="003A0FA3">
        <w:rPr>
          <w:rFonts w:cs="Times New Roman"/>
          <w:smallCaps/>
          <w:lang w:val="en-US"/>
        </w:rPr>
        <w:t xml:space="preserve">., </w:t>
      </w:r>
      <w:proofErr w:type="spellStart"/>
      <w:r w:rsidR="009E13B3" w:rsidRPr="003A0FA3">
        <w:rPr>
          <w:rFonts w:cs="Times New Roman"/>
          <w:smallCaps/>
          <w:lang w:val="en-US"/>
        </w:rPr>
        <w:t>Hatzilyberis</w:t>
      </w:r>
      <w:proofErr w:type="spellEnd"/>
      <w:r w:rsidR="009E13B3" w:rsidRPr="003A0FA3">
        <w:rPr>
          <w:rFonts w:cs="Times New Roman"/>
          <w:smallCaps/>
          <w:lang w:val="en-US"/>
        </w:rPr>
        <w:t>,</w:t>
      </w:r>
      <w:r w:rsidR="009E13B3" w:rsidRPr="009E13B3">
        <w:rPr>
          <w:rFonts w:cs="Times New Roman"/>
          <w:smallCaps/>
          <w:lang w:val="en-US"/>
        </w:rPr>
        <w:t xml:space="preserve"> K.-S. </w:t>
      </w:r>
      <w:proofErr w:type="spellStart"/>
      <w:r w:rsidR="009E13B3" w:rsidRPr="009E13B3">
        <w:rPr>
          <w:rFonts w:cs="Times New Roman"/>
          <w:smallCaps/>
          <w:lang w:val="en-US"/>
        </w:rPr>
        <w:t>Mendrinos</w:t>
      </w:r>
      <w:proofErr w:type="spellEnd"/>
      <w:r w:rsidR="009E13B3" w:rsidRPr="009E13B3">
        <w:rPr>
          <w:rFonts w:cs="Times New Roman"/>
          <w:smallCaps/>
          <w:lang w:val="en-US"/>
        </w:rPr>
        <w:t xml:space="preserve">, L.-N. </w:t>
      </w:r>
      <w:proofErr w:type="spellStart"/>
      <w:r w:rsidR="009E13B3" w:rsidRPr="009E13B3">
        <w:rPr>
          <w:rFonts w:cs="Times New Roman"/>
          <w:smallCaps/>
          <w:lang w:val="en-US"/>
        </w:rPr>
        <w:t>Salmas</w:t>
      </w:r>
      <w:proofErr w:type="spellEnd"/>
      <w:r w:rsidR="009E13B3" w:rsidRPr="009E13B3">
        <w:rPr>
          <w:rFonts w:cs="Times New Roman"/>
          <w:smallCaps/>
          <w:lang w:val="en-US"/>
        </w:rPr>
        <w:t>, C.-E. (2002</w:t>
      </w:r>
      <w:r w:rsidR="009E13B3" w:rsidRPr="009E13B3">
        <w:rPr>
          <w:rFonts w:cs="Times New Roman"/>
          <w:lang w:val="en-US"/>
        </w:rPr>
        <w:t>): Pilot-plant investigation of the leaching process for the recovery of scandium from red mud. Industrial &amp; engineering chemistry research 41 (23):5794-5801</w:t>
      </w:r>
    </w:p>
    <w:p w14:paraId="381D1EFC" w14:textId="77777777" w:rsidR="009E13B3" w:rsidRPr="009E13B3" w:rsidRDefault="007F1158" w:rsidP="009E13B3">
      <w:pPr>
        <w:widowControl w:val="0"/>
        <w:spacing w:after="240" w:line="276" w:lineRule="auto"/>
        <w:jc w:val="both"/>
        <w:rPr>
          <w:rFonts w:cs="Times New Roman"/>
          <w:lang w:val="en-US"/>
        </w:rPr>
      </w:pPr>
      <w:r>
        <w:rPr>
          <w:rFonts w:cs="Times New Roman"/>
          <w:lang w:val="en-US"/>
        </w:rPr>
        <w:t>[14</w:t>
      </w:r>
      <w:proofErr w:type="gramStart"/>
      <w:r w:rsidR="005F1268">
        <w:rPr>
          <w:rFonts w:cs="Times New Roman"/>
          <w:lang w:val="en-US"/>
        </w:rPr>
        <w:t>]</w:t>
      </w:r>
      <w:r w:rsidR="009E13B3" w:rsidRPr="009E13B3">
        <w:rPr>
          <w:rFonts w:cs="Times New Roman"/>
          <w:lang w:val="en-US"/>
        </w:rPr>
        <w:t xml:space="preserve">  </w:t>
      </w:r>
      <w:r w:rsidR="009E13B3" w:rsidRPr="009E13B3">
        <w:rPr>
          <w:rFonts w:cs="Times New Roman"/>
          <w:smallCaps/>
          <w:lang w:val="en-US"/>
        </w:rPr>
        <w:t>Wang</w:t>
      </w:r>
      <w:proofErr w:type="gramEnd"/>
      <w:r w:rsidR="009E13B3" w:rsidRPr="009E13B3">
        <w:rPr>
          <w:rFonts w:cs="Times New Roman"/>
          <w:smallCaps/>
          <w:lang w:val="en-US"/>
        </w:rPr>
        <w:t xml:space="preserve">, W. </w:t>
      </w:r>
      <w:proofErr w:type="spellStart"/>
      <w:r w:rsidR="009E13B3" w:rsidRPr="009E13B3">
        <w:rPr>
          <w:rFonts w:cs="Times New Roman"/>
          <w:smallCaps/>
          <w:lang w:val="en-US"/>
        </w:rPr>
        <w:t>Pranolo</w:t>
      </w:r>
      <w:proofErr w:type="spellEnd"/>
      <w:r w:rsidR="009E13B3" w:rsidRPr="009E13B3">
        <w:rPr>
          <w:rFonts w:cs="Times New Roman"/>
          <w:smallCaps/>
          <w:lang w:val="en-US"/>
        </w:rPr>
        <w:t xml:space="preserve">, Y. Cheng, C.-Y. </w:t>
      </w:r>
      <w:r w:rsidR="009E13B3" w:rsidRPr="009E13B3">
        <w:rPr>
          <w:rFonts w:cs="Times New Roman"/>
          <w:lang w:val="en-US"/>
        </w:rPr>
        <w:t>(2013): Recovery of scandium from synthetic red mud leach solutions by solvent extraction with D2EHPA. Separation and Purification Technology 108:96-102</w:t>
      </w:r>
    </w:p>
    <w:p w14:paraId="503A7A9E" w14:textId="77777777" w:rsidR="009E13B3" w:rsidRPr="00D44F90" w:rsidRDefault="007F1158" w:rsidP="009E13B3">
      <w:pPr>
        <w:widowControl w:val="0"/>
        <w:spacing w:after="240" w:line="276" w:lineRule="auto"/>
        <w:jc w:val="both"/>
        <w:rPr>
          <w:rFonts w:cs="Times New Roman"/>
          <w:lang w:val="en-US"/>
        </w:rPr>
      </w:pPr>
      <w:r>
        <w:rPr>
          <w:rFonts w:cs="Times New Roman"/>
          <w:lang w:val="en-US"/>
        </w:rPr>
        <w:t>[15</w:t>
      </w:r>
      <w:proofErr w:type="gramStart"/>
      <w:r w:rsidR="00D44F90">
        <w:rPr>
          <w:rFonts w:cs="Times New Roman"/>
          <w:lang w:val="en-US"/>
        </w:rPr>
        <w:t>]</w:t>
      </w:r>
      <w:r w:rsidR="009E13B3" w:rsidRPr="00D44F90">
        <w:rPr>
          <w:rFonts w:cs="Times New Roman"/>
          <w:lang w:val="en-US"/>
        </w:rPr>
        <w:t xml:space="preserve">  </w:t>
      </w:r>
      <w:proofErr w:type="spellStart"/>
      <w:r w:rsidR="009E13B3" w:rsidRPr="00D44F90">
        <w:rPr>
          <w:rFonts w:cs="Times New Roman"/>
          <w:smallCaps/>
          <w:lang w:val="en-US"/>
        </w:rPr>
        <w:t>Voßenkaul</w:t>
      </w:r>
      <w:proofErr w:type="spellEnd"/>
      <w:proofErr w:type="gramEnd"/>
      <w:r w:rsidR="009E13B3" w:rsidRPr="00D44F90">
        <w:rPr>
          <w:rFonts w:cs="Times New Roman"/>
          <w:smallCaps/>
          <w:lang w:val="en-US"/>
        </w:rPr>
        <w:t xml:space="preserve">, D. Birich, A. Müller, N. </w:t>
      </w:r>
      <w:proofErr w:type="spellStart"/>
      <w:r w:rsidR="009E13B3" w:rsidRPr="00D44F90">
        <w:rPr>
          <w:rFonts w:cs="Times New Roman"/>
          <w:smallCaps/>
          <w:lang w:val="en-US"/>
        </w:rPr>
        <w:t>Stoltz</w:t>
      </w:r>
      <w:proofErr w:type="spellEnd"/>
      <w:r w:rsidR="009E13B3" w:rsidRPr="00D44F90">
        <w:rPr>
          <w:rFonts w:cs="Times New Roman"/>
          <w:smallCaps/>
          <w:lang w:val="en-US"/>
        </w:rPr>
        <w:t>, N. Friedrich, B. (2016):</w:t>
      </w:r>
      <w:r w:rsidR="009E13B3" w:rsidRPr="00D44F90">
        <w:rPr>
          <w:rFonts w:cs="Times New Roman"/>
          <w:lang w:val="en-US"/>
        </w:rPr>
        <w:t xml:space="preserve"> Hydrometallurgical processing of </w:t>
      </w:r>
      <w:proofErr w:type="spellStart"/>
      <w:r w:rsidR="009E13B3" w:rsidRPr="00D44F90">
        <w:rPr>
          <w:rFonts w:cs="Times New Roman"/>
          <w:lang w:val="en-US"/>
        </w:rPr>
        <w:t>eudialyte</w:t>
      </w:r>
      <w:proofErr w:type="spellEnd"/>
      <w:r w:rsidR="009E13B3" w:rsidRPr="00D44F90">
        <w:rPr>
          <w:rFonts w:cs="Times New Roman"/>
          <w:lang w:val="en-US"/>
        </w:rPr>
        <w:t xml:space="preserve"> bearing concentrates to recover rare earth elements via low-temperature dry digestion to </w:t>
      </w:r>
      <w:r w:rsidR="009E13B3" w:rsidRPr="00D44F90">
        <w:rPr>
          <w:rFonts w:cs="Times New Roman"/>
          <w:lang w:val="en-US"/>
        </w:rPr>
        <w:lastRenderedPageBreak/>
        <w:t>prevent the silica gel formation. Journal of Sustainable Metallurgy</w:t>
      </w:r>
      <w:proofErr w:type="gramStart"/>
      <w:r w:rsidR="009E13B3" w:rsidRPr="00D44F90">
        <w:rPr>
          <w:rFonts w:cs="Times New Roman"/>
          <w:lang w:val="en-US"/>
        </w:rPr>
        <w:t>:1</w:t>
      </w:r>
      <w:proofErr w:type="gramEnd"/>
      <w:r w:rsidR="009E13B3" w:rsidRPr="00D44F90">
        <w:rPr>
          <w:rFonts w:cs="Times New Roman"/>
          <w:lang w:val="en-US"/>
        </w:rPr>
        <w:t>-11</w:t>
      </w:r>
    </w:p>
    <w:p w14:paraId="6E7EEDC4" w14:textId="77777777" w:rsidR="009E13B3" w:rsidRPr="00C01FEA" w:rsidRDefault="007F1158" w:rsidP="00AF3319">
      <w:pPr>
        <w:widowControl w:val="0"/>
        <w:spacing w:after="240" w:line="276" w:lineRule="auto"/>
        <w:jc w:val="both"/>
        <w:rPr>
          <w:rFonts w:cs="Times New Roman"/>
          <w:lang w:val="en-US"/>
        </w:rPr>
      </w:pPr>
      <w:r>
        <w:rPr>
          <w:rFonts w:cs="Times New Roman"/>
          <w:lang w:val="en-US"/>
        </w:rPr>
        <w:t>[16</w:t>
      </w:r>
      <w:proofErr w:type="gramStart"/>
      <w:r w:rsidR="00D44F90">
        <w:rPr>
          <w:rFonts w:cs="Times New Roman"/>
          <w:lang w:val="en-US"/>
        </w:rPr>
        <w:t>]</w:t>
      </w:r>
      <w:r w:rsidR="009E13B3" w:rsidRPr="00D44F90">
        <w:rPr>
          <w:rFonts w:cs="Times New Roman"/>
          <w:lang w:val="en-US"/>
        </w:rPr>
        <w:t xml:space="preserve">  </w:t>
      </w:r>
      <w:r w:rsidR="009E13B3" w:rsidRPr="00D44F90">
        <w:rPr>
          <w:rFonts w:cs="Times New Roman"/>
          <w:smallCaps/>
          <w:lang w:val="en-US"/>
        </w:rPr>
        <w:t>Yagmurlu</w:t>
      </w:r>
      <w:proofErr w:type="gramEnd"/>
      <w:r w:rsidR="009E13B3" w:rsidRPr="00D44F90">
        <w:rPr>
          <w:rFonts w:cs="Times New Roman"/>
          <w:smallCaps/>
          <w:lang w:val="en-US"/>
        </w:rPr>
        <w:t>, B. Dittrich, C. Friedrich, B. (2016):</w:t>
      </w:r>
      <w:r w:rsidR="009E13B3" w:rsidRPr="00D44F90">
        <w:rPr>
          <w:rFonts w:cs="Times New Roman"/>
          <w:lang w:val="en-US"/>
        </w:rPr>
        <w:t xml:space="preserve"> Precipitation Trends of Scandium in Synthetic Red Mud Solutions with Different Precipitation Agents. Journa</w:t>
      </w:r>
      <w:r w:rsidR="000864AC" w:rsidRPr="00D44F90">
        <w:rPr>
          <w:rFonts w:cs="Times New Roman"/>
          <w:lang w:val="en-US"/>
        </w:rPr>
        <w:t>l of Sustainable Metallurgy</w:t>
      </w:r>
      <w:proofErr w:type="gramStart"/>
      <w:r w:rsidR="000864AC" w:rsidRPr="00D44F90">
        <w:rPr>
          <w:rFonts w:cs="Times New Roman"/>
          <w:lang w:val="en-US"/>
        </w:rPr>
        <w:t>:1</w:t>
      </w:r>
      <w:proofErr w:type="gramEnd"/>
      <w:r w:rsidR="000864AC" w:rsidRPr="00D44F90">
        <w:rPr>
          <w:rFonts w:cs="Times New Roman"/>
          <w:lang w:val="en-US"/>
        </w:rPr>
        <w:t>-9</w:t>
      </w:r>
    </w:p>
    <w:p w14:paraId="16746766" w14:textId="77777777" w:rsidR="00E35C47" w:rsidRPr="00AF3319" w:rsidRDefault="00E35C47" w:rsidP="009B6DC8">
      <w:pPr>
        <w:widowControl w:val="0"/>
        <w:spacing w:after="240"/>
        <w:rPr>
          <w:rFonts w:cs="Times New Roman"/>
          <w:lang w:val="en-US"/>
        </w:rPr>
      </w:pPr>
    </w:p>
    <w:p w14:paraId="0AAF7CD0" w14:textId="77777777" w:rsidR="00AF3319" w:rsidRPr="00AF3319" w:rsidRDefault="00AF3319" w:rsidP="00AF3319">
      <w:pPr>
        <w:spacing w:before="240" w:line="276" w:lineRule="auto"/>
        <w:jc w:val="both"/>
        <w:rPr>
          <w:rFonts w:cs="Times New Roman"/>
          <w:lang w:val="en-GB"/>
        </w:rPr>
      </w:pPr>
    </w:p>
    <w:sectPr w:rsidR="00AF3319" w:rsidRPr="00AF3319" w:rsidSect="005840C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A87A3A"/>
    <w:multiLevelType w:val="hybridMultilevel"/>
    <w:tmpl w:val="AB38241E"/>
    <w:lvl w:ilvl="0" w:tplc="C7F6A078">
      <w:start w:val="15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449C668D"/>
    <w:multiLevelType w:val="multilevel"/>
    <w:tmpl w:val="EB70E30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asciiTheme="minorHAnsi" w:hAnsiTheme="minorHAnsi" w:cstheme="minorHAnsi" w:hint="default"/>
        <w:color w:val="auto"/>
      </w:rPr>
    </w:lvl>
    <w:lvl w:ilvl="2">
      <w:start w:val="1"/>
      <w:numFmt w:val="decimal"/>
      <w:isLgl/>
      <w:lvlText w:val="%1.%2.%3."/>
      <w:lvlJc w:val="left"/>
      <w:pPr>
        <w:ind w:left="1080" w:hanging="720"/>
      </w:pPr>
      <w:rPr>
        <w:rFonts w:asciiTheme="minorHAnsi" w:hAnsiTheme="minorHAnsi" w:cstheme="minorHAnsi" w:hint="default"/>
        <w:color w:val="auto"/>
      </w:rPr>
    </w:lvl>
    <w:lvl w:ilvl="3">
      <w:start w:val="1"/>
      <w:numFmt w:val="decimal"/>
      <w:isLgl/>
      <w:lvlText w:val="%1.%2.%3.%4."/>
      <w:lvlJc w:val="left"/>
      <w:pPr>
        <w:ind w:left="1080" w:hanging="720"/>
      </w:pPr>
      <w:rPr>
        <w:rFonts w:asciiTheme="minorHAnsi" w:hAnsiTheme="minorHAnsi" w:cstheme="minorHAnsi" w:hint="default"/>
        <w:color w:val="auto"/>
      </w:rPr>
    </w:lvl>
    <w:lvl w:ilvl="4">
      <w:start w:val="1"/>
      <w:numFmt w:val="decimal"/>
      <w:isLgl/>
      <w:lvlText w:val="%1.%2.%3.%4.%5."/>
      <w:lvlJc w:val="left"/>
      <w:pPr>
        <w:ind w:left="1440" w:hanging="1080"/>
      </w:pPr>
      <w:rPr>
        <w:rFonts w:asciiTheme="minorHAnsi" w:hAnsiTheme="minorHAnsi" w:cstheme="minorHAnsi" w:hint="default"/>
        <w:color w:val="auto"/>
      </w:rPr>
    </w:lvl>
    <w:lvl w:ilvl="5">
      <w:start w:val="1"/>
      <w:numFmt w:val="decimal"/>
      <w:isLgl/>
      <w:lvlText w:val="%1.%2.%3.%4.%5.%6."/>
      <w:lvlJc w:val="left"/>
      <w:pPr>
        <w:ind w:left="1440" w:hanging="1080"/>
      </w:pPr>
      <w:rPr>
        <w:rFonts w:asciiTheme="minorHAnsi" w:hAnsiTheme="minorHAnsi" w:cstheme="minorHAnsi" w:hint="default"/>
        <w:color w:val="auto"/>
      </w:rPr>
    </w:lvl>
    <w:lvl w:ilvl="6">
      <w:start w:val="1"/>
      <w:numFmt w:val="decimal"/>
      <w:isLgl/>
      <w:lvlText w:val="%1.%2.%3.%4.%5.%6.%7."/>
      <w:lvlJc w:val="left"/>
      <w:pPr>
        <w:ind w:left="1800" w:hanging="1440"/>
      </w:pPr>
      <w:rPr>
        <w:rFonts w:asciiTheme="minorHAnsi" w:hAnsiTheme="minorHAnsi" w:cstheme="minorHAnsi" w:hint="default"/>
        <w:color w:val="auto"/>
      </w:rPr>
    </w:lvl>
    <w:lvl w:ilvl="7">
      <w:start w:val="1"/>
      <w:numFmt w:val="decimal"/>
      <w:isLgl/>
      <w:lvlText w:val="%1.%2.%3.%4.%5.%6.%7.%8."/>
      <w:lvlJc w:val="left"/>
      <w:pPr>
        <w:ind w:left="1800" w:hanging="1440"/>
      </w:pPr>
      <w:rPr>
        <w:rFonts w:asciiTheme="minorHAnsi" w:hAnsiTheme="minorHAnsi" w:cstheme="minorHAnsi" w:hint="default"/>
        <w:color w:val="auto"/>
      </w:rPr>
    </w:lvl>
    <w:lvl w:ilvl="8">
      <w:start w:val="1"/>
      <w:numFmt w:val="decimal"/>
      <w:isLgl/>
      <w:lvlText w:val="%1.%2.%3.%4.%5.%6.%7.%8.%9."/>
      <w:lvlJc w:val="left"/>
      <w:pPr>
        <w:ind w:left="2160" w:hanging="1800"/>
      </w:pPr>
      <w:rPr>
        <w:rFonts w:asciiTheme="minorHAnsi" w:hAnsiTheme="minorHAnsi" w:cstheme="minorHAnsi" w:hint="default"/>
        <w:color w:val="auto"/>
      </w:rPr>
    </w:lvl>
  </w:abstractNum>
  <w:abstractNum w:abstractNumId="2">
    <w:nsid w:val="4B136A5D"/>
    <w:multiLevelType w:val="hybridMultilevel"/>
    <w:tmpl w:val="21B4668A"/>
    <w:lvl w:ilvl="0" w:tplc="571C25AC">
      <w:start w:val="1"/>
      <w:numFmt w:val="decimal"/>
      <w:lvlText w:val="%1."/>
      <w:lvlJc w:val="left"/>
      <w:pPr>
        <w:ind w:left="720" w:hanging="360"/>
      </w:pPr>
      <w:rPr>
        <w:rFonts w:hint="default"/>
        <w:b/>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63916E4B"/>
    <w:multiLevelType w:val="hybridMultilevel"/>
    <w:tmpl w:val="AF828E68"/>
    <w:lvl w:ilvl="0" w:tplc="667ADAD4">
      <w:start w:val="1"/>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nsid w:val="6A93664E"/>
    <w:multiLevelType w:val="hybridMultilevel"/>
    <w:tmpl w:val="751E91FE"/>
    <w:lvl w:ilvl="0" w:tplc="2788DA26">
      <w:start w:val="8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trackRevisions/>
  <w:defaultTabStop w:val="113"/>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pringerBasicNumb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0x0a22v4e2fp9e2ed7vddzi59x2zf92rtaa&quot;&gt;Endnote Library&lt;record-ids&gt;&lt;item&gt;15&lt;/item&gt;&lt;item&gt;16&lt;/item&gt;&lt;item&gt;17&lt;/item&gt;&lt;item&gt;18&lt;/item&gt;&lt;item&gt;26&lt;/item&gt;&lt;item&gt;27&lt;/item&gt;&lt;item&gt;28&lt;/item&gt;&lt;/record-ids&gt;&lt;/item&gt;&lt;/Libraries&gt;"/>
  </w:docVars>
  <w:rsids>
    <w:rsidRoot w:val="001F6F95"/>
    <w:rsid w:val="000059D4"/>
    <w:rsid w:val="00021150"/>
    <w:rsid w:val="00021D85"/>
    <w:rsid w:val="00024007"/>
    <w:rsid w:val="00024755"/>
    <w:rsid w:val="00031FF5"/>
    <w:rsid w:val="00035A59"/>
    <w:rsid w:val="00040A67"/>
    <w:rsid w:val="00050AC6"/>
    <w:rsid w:val="00062E7C"/>
    <w:rsid w:val="000643A5"/>
    <w:rsid w:val="000715C4"/>
    <w:rsid w:val="00072AE5"/>
    <w:rsid w:val="00081B20"/>
    <w:rsid w:val="00084CB0"/>
    <w:rsid w:val="00085C18"/>
    <w:rsid w:val="000864AC"/>
    <w:rsid w:val="00090B24"/>
    <w:rsid w:val="000934E6"/>
    <w:rsid w:val="00096E94"/>
    <w:rsid w:val="000A2CC8"/>
    <w:rsid w:val="000A7DA6"/>
    <w:rsid w:val="000B221C"/>
    <w:rsid w:val="000C0845"/>
    <w:rsid w:val="000D5B62"/>
    <w:rsid w:val="000E2E5F"/>
    <w:rsid w:val="000E59DC"/>
    <w:rsid w:val="000F08FE"/>
    <w:rsid w:val="000F3D39"/>
    <w:rsid w:val="000F61C1"/>
    <w:rsid w:val="00103692"/>
    <w:rsid w:val="0011686E"/>
    <w:rsid w:val="0011712D"/>
    <w:rsid w:val="001366CD"/>
    <w:rsid w:val="00137FA4"/>
    <w:rsid w:val="001418E4"/>
    <w:rsid w:val="001430A6"/>
    <w:rsid w:val="001473F7"/>
    <w:rsid w:val="001547FE"/>
    <w:rsid w:val="001620EC"/>
    <w:rsid w:val="00164BE0"/>
    <w:rsid w:val="001778CA"/>
    <w:rsid w:val="001866C5"/>
    <w:rsid w:val="001918C9"/>
    <w:rsid w:val="00192509"/>
    <w:rsid w:val="001A2424"/>
    <w:rsid w:val="001A68BF"/>
    <w:rsid w:val="001B3188"/>
    <w:rsid w:val="001B7536"/>
    <w:rsid w:val="001C35FE"/>
    <w:rsid w:val="001C38D3"/>
    <w:rsid w:val="001D3D7A"/>
    <w:rsid w:val="001D6438"/>
    <w:rsid w:val="001D6FAA"/>
    <w:rsid w:val="001E1EEB"/>
    <w:rsid w:val="001E2023"/>
    <w:rsid w:val="001F005E"/>
    <w:rsid w:val="001F0582"/>
    <w:rsid w:val="001F0958"/>
    <w:rsid w:val="001F0F9E"/>
    <w:rsid w:val="001F3F52"/>
    <w:rsid w:val="001F5229"/>
    <w:rsid w:val="001F6F95"/>
    <w:rsid w:val="001F778D"/>
    <w:rsid w:val="001F7C01"/>
    <w:rsid w:val="001F7F82"/>
    <w:rsid w:val="002223FF"/>
    <w:rsid w:val="00225DE9"/>
    <w:rsid w:val="002427DF"/>
    <w:rsid w:val="002505A6"/>
    <w:rsid w:val="002573B8"/>
    <w:rsid w:val="00275964"/>
    <w:rsid w:val="00277837"/>
    <w:rsid w:val="00283CD0"/>
    <w:rsid w:val="002940CC"/>
    <w:rsid w:val="002A03ED"/>
    <w:rsid w:val="002A65EB"/>
    <w:rsid w:val="002B3F72"/>
    <w:rsid w:val="002B5FE1"/>
    <w:rsid w:val="002B677F"/>
    <w:rsid w:val="002B7359"/>
    <w:rsid w:val="002C60AA"/>
    <w:rsid w:val="002D3619"/>
    <w:rsid w:val="002D3DB8"/>
    <w:rsid w:val="002D5DE6"/>
    <w:rsid w:val="002E02B9"/>
    <w:rsid w:val="002F4AA8"/>
    <w:rsid w:val="002F75DC"/>
    <w:rsid w:val="00303FC6"/>
    <w:rsid w:val="003224F7"/>
    <w:rsid w:val="00323D6E"/>
    <w:rsid w:val="00325AF1"/>
    <w:rsid w:val="0032780A"/>
    <w:rsid w:val="00336D41"/>
    <w:rsid w:val="003454F1"/>
    <w:rsid w:val="0035351F"/>
    <w:rsid w:val="00353F79"/>
    <w:rsid w:val="00354C81"/>
    <w:rsid w:val="00356289"/>
    <w:rsid w:val="00361D6C"/>
    <w:rsid w:val="00363F81"/>
    <w:rsid w:val="00383E51"/>
    <w:rsid w:val="0039119A"/>
    <w:rsid w:val="00395DD4"/>
    <w:rsid w:val="003A0FA3"/>
    <w:rsid w:val="003A3082"/>
    <w:rsid w:val="003A4204"/>
    <w:rsid w:val="003C044D"/>
    <w:rsid w:val="003D29CB"/>
    <w:rsid w:val="003D5189"/>
    <w:rsid w:val="003E2258"/>
    <w:rsid w:val="003E2B69"/>
    <w:rsid w:val="003E571B"/>
    <w:rsid w:val="003F0464"/>
    <w:rsid w:val="0040564B"/>
    <w:rsid w:val="00406D67"/>
    <w:rsid w:val="00414AA8"/>
    <w:rsid w:val="0041557E"/>
    <w:rsid w:val="00415849"/>
    <w:rsid w:val="00426C2B"/>
    <w:rsid w:val="00435D97"/>
    <w:rsid w:val="004541FE"/>
    <w:rsid w:val="00455F78"/>
    <w:rsid w:val="00463C23"/>
    <w:rsid w:val="00465B6E"/>
    <w:rsid w:val="00473F30"/>
    <w:rsid w:val="00480AD1"/>
    <w:rsid w:val="00486F14"/>
    <w:rsid w:val="004967F2"/>
    <w:rsid w:val="004A0C6B"/>
    <w:rsid w:val="004A3757"/>
    <w:rsid w:val="004A4EFC"/>
    <w:rsid w:val="004B15C2"/>
    <w:rsid w:val="004C0EAF"/>
    <w:rsid w:val="004C5FF9"/>
    <w:rsid w:val="004D4492"/>
    <w:rsid w:val="004D7103"/>
    <w:rsid w:val="004E3E7B"/>
    <w:rsid w:val="004E4122"/>
    <w:rsid w:val="004E4898"/>
    <w:rsid w:val="004E7807"/>
    <w:rsid w:val="004F4500"/>
    <w:rsid w:val="00501175"/>
    <w:rsid w:val="00511B64"/>
    <w:rsid w:val="00520726"/>
    <w:rsid w:val="005229A8"/>
    <w:rsid w:val="0053351A"/>
    <w:rsid w:val="005376D7"/>
    <w:rsid w:val="00566D3E"/>
    <w:rsid w:val="00567ECC"/>
    <w:rsid w:val="0057041F"/>
    <w:rsid w:val="005722A2"/>
    <w:rsid w:val="005840CA"/>
    <w:rsid w:val="005849FD"/>
    <w:rsid w:val="00590F01"/>
    <w:rsid w:val="00591B3E"/>
    <w:rsid w:val="005A0A94"/>
    <w:rsid w:val="005A44DB"/>
    <w:rsid w:val="005A6D2D"/>
    <w:rsid w:val="005C6BD7"/>
    <w:rsid w:val="005E4759"/>
    <w:rsid w:val="005F1268"/>
    <w:rsid w:val="00600708"/>
    <w:rsid w:val="00610B2D"/>
    <w:rsid w:val="006160D3"/>
    <w:rsid w:val="0062140D"/>
    <w:rsid w:val="00641F67"/>
    <w:rsid w:val="006542F8"/>
    <w:rsid w:val="006563FC"/>
    <w:rsid w:val="00656D6C"/>
    <w:rsid w:val="00665A18"/>
    <w:rsid w:val="00667F98"/>
    <w:rsid w:val="006A60A9"/>
    <w:rsid w:val="006B35AC"/>
    <w:rsid w:val="006B41E4"/>
    <w:rsid w:val="006D3B33"/>
    <w:rsid w:val="006D577F"/>
    <w:rsid w:val="006E7712"/>
    <w:rsid w:val="00711276"/>
    <w:rsid w:val="007128C4"/>
    <w:rsid w:val="00712CCE"/>
    <w:rsid w:val="00721345"/>
    <w:rsid w:val="00722E6B"/>
    <w:rsid w:val="0073510B"/>
    <w:rsid w:val="00747360"/>
    <w:rsid w:val="007506A5"/>
    <w:rsid w:val="0075093D"/>
    <w:rsid w:val="00752CDC"/>
    <w:rsid w:val="007632D7"/>
    <w:rsid w:val="007742EE"/>
    <w:rsid w:val="00780D8B"/>
    <w:rsid w:val="00781C78"/>
    <w:rsid w:val="00792D40"/>
    <w:rsid w:val="00796342"/>
    <w:rsid w:val="007A2911"/>
    <w:rsid w:val="007A2F5D"/>
    <w:rsid w:val="007A6CE8"/>
    <w:rsid w:val="007B2D3A"/>
    <w:rsid w:val="007C1D6D"/>
    <w:rsid w:val="007C607F"/>
    <w:rsid w:val="007D17F7"/>
    <w:rsid w:val="007D387C"/>
    <w:rsid w:val="007D6E9E"/>
    <w:rsid w:val="007E53C1"/>
    <w:rsid w:val="007F1158"/>
    <w:rsid w:val="007F250A"/>
    <w:rsid w:val="007F2955"/>
    <w:rsid w:val="00800772"/>
    <w:rsid w:val="00802D55"/>
    <w:rsid w:val="00802D98"/>
    <w:rsid w:val="00804EAB"/>
    <w:rsid w:val="008119E0"/>
    <w:rsid w:val="00822439"/>
    <w:rsid w:val="00822563"/>
    <w:rsid w:val="00822CC9"/>
    <w:rsid w:val="00822E9D"/>
    <w:rsid w:val="00830F53"/>
    <w:rsid w:val="00831277"/>
    <w:rsid w:val="00831767"/>
    <w:rsid w:val="00833A1C"/>
    <w:rsid w:val="00857CDA"/>
    <w:rsid w:val="0086463B"/>
    <w:rsid w:val="00866A87"/>
    <w:rsid w:val="00873B6C"/>
    <w:rsid w:val="00885E34"/>
    <w:rsid w:val="00891652"/>
    <w:rsid w:val="008A2AB2"/>
    <w:rsid w:val="008B093E"/>
    <w:rsid w:val="008B7965"/>
    <w:rsid w:val="008C0665"/>
    <w:rsid w:val="008C1175"/>
    <w:rsid w:val="008D074D"/>
    <w:rsid w:val="008E5E53"/>
    <w:rsid w:val="008E7018"/>
    <w:rsid w:val="008E7BE0"/>
    <w:rsid w:val="008F05D0"/>
    <w:rsid w:val="008F2700"/>
    <w:rsid w:val="008F7EA1"/>
    <w:rsid w:val="00906F05"/>
    <w:rsid w:val="00907510"/>
    <w:rsid w:val="00907D9F"/>
    <w:rsid w:val="00917C64"/>
    <w:rsid w:val="00922E34"/>
    <w:rsid w:val="00931A7C"/>
    <w:rsid w:val="00932D71"/>
    <w:rsid w:val="00942CEA"/>
    <w:rsid w:val="00952DFD"/>
    <w:rsid w:val="00954D61"/>
    <w:rsid w:val="00956709"/>
    <w:rsid w:val="00960496"/>
    <w:rsid w:val="009726A9"/>
    <w:rsid w:val="009739BC"/>
    <w:rsid w:val="00981BC2"/>
    <w:rsid w:val="00984620"/>
    <w:rsid w:val="009859B3"/>
    <w:rsid w:val="0098768A"/>
    <w:rsid w:val="009B6DC8"/>
    <w:rsid w:val="009C1288"/>
    <w:rsid w:val="009C367B"/>
    <w:rsid w:val="009D4174"/>
    <w:rsid w:val="009D5587"/>
    <w:rsid w:val="009D7F09"/>
    <w:rsid w:val="009E0129"/>
    <w:rsid w:val="009E0135"/>
    <w:rsid w:val="009E13B3"/>
    <w:rsid w:val="009F4EAC"/>
    <w:rsid w:val="00A00208"/>
    <w:rsid w:val="00A06763"/>
    <w:rsid w:val="00A07516"/>
    <w:rsid w:val="00A10A14"/>
    <w:rsid w:val="00A21C7F"/>
    <w:rsid w:val="00A25FF8"/>
    <w:rsid w:val="00A41220"/>
    <w:rsid w:val="00A464C8"/>
    <w:rsid w:val="00A47381"/>
    <w:rsid w:val="00A525AE"/>
    <w:rsid w:val="00A56001"/>
    <w:rsid w:val="00A6699A"/>
    <w:rsid w:val="00A7121A"/>
    <w:rsid w:val="00A723B3"/>
    <w:rsid w:val="00A73BB3"/>
    <w:rsid w:val="00A80506"/>
    <w:rsid w:val="00A81DB1"/>
    <w:rsid w:val="00A835EB"/>
    <w:rsid w:val="00A978C7"/>
    <w:rsid w:val="00A97E44"/>
    <w:rsid w:val="00AA467C"/>
    <w:rsid w:val="00AB634A"/>
    <w:rsid w:val="00AC0BFD"/>
    <w:rsid w:val="00AC1270"/>
    <w:rsid w:val="00AC14F7"/>
    <w:rsid w:val="00AD04BA"/>
    <w:rsid w:val="00AE1070"/>
    <w:rsid w:val="00AE632C"/>
    <w:rsid w:val="00AF3319"/>
    <w:rsid w:val="00AF3FE5"/>
    <w:rsid w:val="00AF6462"/>
    <w:rsid w:val="00B004B4"/>
    <w:rsid w:val="00B0321F"/>
    <w:rsid w:val="00B10B80"/>
    <w:rsid w:val="00B12DFC"/>
    <w:rsid w:val="00B161FE"/>
    <w:rsid w:val="00B252F1"/>
    <w:rsid w:val="00B33F85"/>
    <w:rsid w:val="00B4158C"/>
    <w:rsid w:val="00B51008"/>
    <w:rsid w:val="00B55949"/>
    <w:rsid w:val="00B66CA3"/>
    <w:rsid w:val="00B81863"/>
    <w:rsid w:val="00B95250"/>
    <w:rsid w:val="00B95B77"/>
    <w:rsid w:val="00BA314A"/>
    <w:rsid w:val="00BB03A9"/>
    <w:rsid w:val="00BC5B71"/>
    <w:rsid w:val="00BC74BB"/>
    <w:rsid w:val="00BF446F"/>
    <w:rsid w:val="00C00BCE"/>
    <w:rsid w:val="00C01FEA"/>
    <w:rsid w:val="00C347EA"/>
    <w:rsid w:val="00C36518"/>
    <w:rsid w:val="00C3730C"/>
    <w:rsid w:val="00C44336"/>
    <w:rsid w:val="00C47758"/>
    <w:rsid w:val="00C4795E"/>
    <w:rsid w:val="00C615A4"/>
    <w:rsid w:val="00C620C0"/>
    <w:rsid w:val="00C62D4A"/>
    <w:rsid w:val="00C6371D"/>
    <w:rsid w:val="00C64891"/>
    <w:rsid w:val="00C65AE8"/>
    <w:rsid w:val="00C72663"/>
    <w:rsid w:val="00C76996"/>
    <w:rsid w:val="00C856BF"/>
    <w:rsid w:val="00C96D29"/>
    <w:rsid w:val="00CA4C13"/>
    <w:rsid w:val="00CB6AA2"/>
    <w:rsid w:val="00CC40D9"/>
    <w:rsid w:val="00CD22C2"/>
    <w:rsid w:val="00CE7DA3"/>
    <w:rsid w:val="00CF458D"/>
    <w:rsid w:val="00D13297"/>
    <w:rsid w:val="00D13428"/>
    <w:rsid w:val="00D13E69"/>
    <w:rsid w:val="00D26AEE"/>
    <w:rsid w:val="00D26C2E"/>
    <w:rsid w:val="00D272B7"/>
    <w:rsid w:val="00D33345"/>
    <w:rsid w:val="00D3382C"/>
    <w:rsid w:val="00D3573F"/>
    <w:rsid w:val="00D4386B"/>
    <w:rsid w:val="00D44F90"/>
    <w:rsid w:val="00D555E4"/>
    <w:rsid w:val="00D60F6B"/>
    <w:rsid w:val="00D70309"/>
    <w:rsid w:val="00D722F9"/>
    <w:rsid w:val="00D73E1C"/>
    <w:rsid w:val="00D80569"/>
    <w:rsid w:val="00DA5503"/>
    <w:rsid w:val="00DA564A"/>
    <w:rsid w:val="00DB0944"/>
    <w:rsid w:val="00DB1654"/>
    <w:rsid w:val="00DB62CD"/>
    <w:rsid w:val="00DC47EE"/>
    <w:rsid w:val="00DC4AE9"/>
    <w:rsid w:val="00DD24F1"/>
    <w:rsid w:val="00DD7FE7"/>
    <w:rsid w:val="00E06935"/>
    <w:rsid w:val="00E22452"/>
    <w:rsid w:val="00E260C4"/>
    <w:rsid w:val="00E35C47"/>
    <w:rsid w:val="00E428E2"/>
    <w:rsid w:val="00E458E2"/>
    <w:rsid w:val="00E5400C"/>
    <w:rsid w:val="00E60F8B"/>
    <w:rsid w:val="00E7107C"/>
    <w:rsid w:val="00E74783"/>
    <w:rsid w:val="00E75EFD"/>
    <w:rsid w:val="00E80A54"/>
    <w:rsid w:val="00E8352E"/>
    <w:rsid w:val="00E8758E"/>
    <w:rsid w:val="00E92600"/>
    <w:rsid w:val="00EA04DC"/>
    <w:rsid w:val="00EA3DB9"/>
    <w:rsid w:val="00EB654A"/>
    <w:rsid w:val="00EC0E64"/>
    <w:rsid w:val="00EC6EB0"/>
    <w:rsid w:val="00EC7205"/>
    <w:rsid w:val="00ED3341"/>
    <w:rsid w:val="00ED500B"/>
    <w:rsid w:val="00EE08D3"/>
    <w:rsid w:val="00EF4957"/>
    <w:rsid w:val="00F0009C"/>
    <w:rsid w:val="00F007C6"/>
    <w:rsid w:val="00F04FC4"/>
    <w:rsid w:val="00F07C26"/>
    <w:rsid w:val="00F1076B"/>
    <w:rsid w:val="00F12EA9"/>
    <w:rsid w:val="00F16429"/>
    <w:rsid w:val="00F1755D"/>
    <w:rsid w:val="00F26B56"/>
    <w:rsid w:val="00F35240"/>
    <w:rsid w:val="00F35329"/>
    <w:rsid w:val="00F405E8"/>
    <w:rsid w:val="00F41ED4"/>
    <w:rsid w:val="00F53644"/>
    <w:rsid w:val="00F651C6"/>
    <w:rsid w:val="00F76E2D"/>
    <w:rsid w:val="00F807EA"/>
    <w:rsid w:val="00FA1137"/>
    <w:rsid w:val="00FA278F"/>
    <w:rsid w:val="00FA2F98"/>
    <w:rsid w:val="00FB45B0"/>
    <w:rsid w:val="00FC0C4F"/>
    <w:rsid w:val="00FD310B"/>
    <w:rsid w:val="00FE361C"/>
    <w:rsid w:val="00FE4EE2"/>
    <w:rsid w:val="00FF22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D74AD"/>
  <w15:docId w15:val="{E3C3FDC3-25DF-46BD-B4B2-0610A8E70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C60AA"/>
  </w:style>
  <w:style w:type="paragraph" w:styleId="berschrift2">
    <w:name w:val="heading 2"/>
    <w:basedOn w:val="Standard"/>
    <w:next w:val="Standard"/>
    <w:link w:val="berschrift2Zchn"/>
    <w:uiPriority w:val="9"/>
    <w:unhideWhenUsed/>
    <w:qFormat/>
    <w:rsid w:val="00DA564A"/>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berschrift3">
    <w:name w:val="heading 3"/>
    <w:basedOn w:val="Standard"/>
    <w:next w:val="Standard"/>
    <w:link w:val="berschrift3Zchn"/>
    <w:uiPriority w:val="9"/>
    <w:unhideWhenUsed/>
    <w:qFormat/>
    <w:rsid w:val="00DA564A"/>
    <w:pPr>
      <w:keepNext/>
      <w:keepLines/>
      <w:spacing w:before="200"/>
      <w:outlineLvl w:val="2"/>
    </w:pPr>
    <w:rPr>
      <w:rFonts w:asciiTheme="majorHAnsi" w:eastAsiaTheme="majorEastAsia" w:hAnsiTheme="majorHAnsi" w:cstheme="majorBidi"/>
      <w:b/>
      <w:bCs/>
      <w:color w:val="5B9BD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B3F72"/>
    <w:pPr>
      <w:ind w:left="720"/>
      <w:contextualSpacing/>
    </w:pPr>
  </w:style>
  <w:style w:type="paragraph" w:customStyle="1" w:styleId="Default">
    <w:name w:val="Default"/>
    <w:rsid w:val="005C6BD7"/>
    <w:pPr>
      <w:autoSpaceDE w:val="0"/>
      <w:autoSpaceDN w:val="0"/>
      <w:adjustRightInd w:val="0"/>
    </w:pPr>
    <w:rPr>
      <w:rFonts w:ascii="Cambria Math" w:hAnsi="Cambria Math" w:cs="Cambria Math"/>
      <w:color w:val="000000"/>
      <w:sz w:val="24"/>
      <w:szCs w:val="24"/>
    </w:rPr>
  </w:style>
  <w:style w:type="character" w:styleId="Hyperlink">
    <w:name w:val="Hyperlink"/>
    <w:basedOn w:val="Absatz-Standardschriftart"/>
    <w:uiPriority w:val="99"/>
    <w:unhideWhenUsed/>
    <w:rsid w:val="001C38D3"/>
    <w:rPr>
      <w:color w:val="0000FF"/>
      <w:u w:val="single"/>
    </w:rPr>
  </w:style>
  <w:style w:type="table" w:customStyle="1" w:styleId="EinfacheTabelle21">
    <w:name w:val="Einfache Tabelle 21"/>
    <w:basedOn w:val="NormaleTabelle"/>
    <w:uiPriority w:val="42"/>
    <w:rsid w:val="001168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EinfacheTabelle31">
    <w:name w:val="Einfache Tabelle 31"/>
    <w:basedOn w:val="NormaleTabelle"/>
    <w:uiPriority w:val="43"/>
    <w:rsid w:val="0011686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EinfacheTabelle41">
    <w:name w:val="Einfache Tabelle 41"/>
    <w:basedOn w:val="NormaleTabelle"/>
    <w:uiPriority w:val="44"/>
    <w:rsid w:val="0011686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BesuchterHyperlink">
    <w:name w:val="FollowedHyperlink"/>
    <w:basedOn w:val="Absatz-Standardschriftart"/>
    <w:uiPriority w:val="99"/>
    <w:semiHidden/>
    <w:unhideWhenUsed/>
    <w:rsid w:val="00822CC9"/>
    <w:rPr>
      <w:color w:val="954F72" w:themeColor="followedHyperlink"/>
      <w:u w:val="single"/>
    </w:rPr>
  </w:style>
  <w:style w:type="table" w:customStyle="1" w:styleId="EinfacheTabelle410">
    <w:name w:val="Einfache Tabelle 41"/>
    <w:basedOn w:val="NormaleTabelle"/>
    <w:uiPriority w:val="44"/>
    <w:rsid w:val="00C3730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nraster">
    <w:name w:val="Table Grid"/>
    <w:basedOn w:val="NormaleTabelle"/>
    <w:uiPriority w:val="39"/>
    <w:rsid w:val="00C373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1hell1">
    <w:name w:val="Gitternetztabelle 1 hell1"/>
    <w:basedOn w:val="NormaleTabelle"/>
    <w:uiPriority w:val="46"/>
    <w:rsid w:val="00C3730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EinfacheTabelle51">
    <w:name w:val="Einfache Tabelle 51"/>
    <w:basedOn w:val="NormaleTabelle"/>
    <w:uiPriority w:val="45"/>
    <w:rsid w:val="00C3730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31">
    <w:name w:val="Gitternetztabelle 31"/>
    <w:basedOn w:val="NormaleTabelle"/>
    <w:uiPriority w:val="48"/>
    <w:rsid w:val="00C3730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Sprechblasentext">
    <w:name w:val="Balloon Text"/>
    <w:basedOn w:val="Standard"/>
    <w:link w:val="SprechblasentextZchn"/>
    <w:uiPriority w:val="99"/>
    <w:semiHidden/>
    <w:unhideWhenUsed/>
    <w:rsid w:val="00932D7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32D71"/>
    <w:rPr>
      <w:rFonts w:ascii="Segoe UI" w:hAnsi="Segoe UI" w:cs="Segoe UI"/>
      <w:sz w:val="18"/>
      <w:szCs w:val="18"/>
    </w:rPr>
  </w:style>
  <w:style w:type="character" w:styleId="Kommentarzeichen">
    <w:name w:val="annotation reference"/>
    <w:basedOn w:val="Absatz-Standardschriftart"/>
    <w:uiPriority w:val="99"/>
    <w:semiHidden/>
    <w:unhideWhenUsed/>
    <w:rsid w:val="005F1268"/>
    <w:rPr>
      <w:sz w:val="16"/>
      <w:szCs w:val="16"/>
    </w:rPr>
  </w:style>
  <w:style w:type="paragraph" w:styleId="Kommentartext">
    <w:name w:val="annotation text"/>
    <w:basedOn w:val="Standard"/>
    <w:link w:val="KommentartextZchn"/>
    <w:uiPriority w:val="99"/>
    <w:semiHidden/>
    <w:unhideWhenUsed/>
    <w:rsid w:val="005F1268"/>
    <w:rPr>
      <w:sz w:val="20"/>
      <w:szCs w:val="20"/>
    </w:rPr>
  </w:style>
  <w:style w:type="character" w:customStyle="1" w:styleId="KommentartextZchn">
    <w:name w:val="Kommentartext Zchn"/>
    <w:basedOn w:val="Absatz-Standardschriftart"/>
    <w:link w:val="Kommentartext"/>
    <w:uiPriority w:val="99"/>
    <w:semiHidden/>
    <w:rsid w:val="005F1268"/>
    <w:rPr>
      <w:sz w:val="20"/>
      <w:szCs w:val="20"/>
    </w:rPr>
  </w:style>
  <w:style w:type="paragraph" w:styleId="Kommentarthema">
    <w:name w:val="annotation subject"/>
    <w:basedOn w:val="Kommentartext"/>
    <w:next w:val="Kommentartext"/>
    <w:link w:val="KommentarthemaZchn"/>
    <w:uiPriority w:val="99"/>
    <w:semiHidden/>
    <w:unhideWhenUsed/>
    <w:rsid w:val="005F1268"/>
    <w:rPr>
      <w:b/>
      <w:bCs/>
    </w:rPr>
  </w:style>
  <w:style w:type="character" w:customStyle="1" w:styleId="KommentarthemaZchn">
    <w:name w:val="Kommentarthema Zchn"/>
    <w:basedOn w:val="KommentartextZchn"/>
    <w:link w:val="Kommentarthema"/>
    <w:uiPriority w:val="99"/>
    <w:semiHidden/>
    <w:rsid w:val="005F1268"/>
    <w:rPr>
      <w:b/>
      <w:bCs/>
      <w:sz w:val="20"/>
      <w:szCs w:val="20"/>
    </w:rPr>
  </w:style>
  <w:style w:type="character" w:customStyle="1" w:styleId="berschrift2Zchn">
    <w:name w:val="Überschrift 2 Zchn"/>
    <w:basedOn w:val="Absatz-Standardschriftart"/>
    <w:link w:val="berschrift2"/>
    <w:uiPriority w:val="9"/>
    <w:rsid w:val="00DA564A"/>
    <w:rPr>
      <w:rFonts w:asciiTheme="majorHAnsi" w:eastAsiaTheme="majorEastAsia" w:hAnsiTheme="majorHAnsi" w:cstheme="majorBidi"/>
      <w:b/>
      <w:bCs/>
      <w:color w:val="5B9BD5" w:themeColor="accent1"/>
      <w:sz w:val="26"/>
      <w:szCs w:val="26"/>
    </w:rPr>
  </w:style>
  <w:style w:type="character" w:customStyle="1" w:styleId="berschrift3Zchn">
    <w:name w:val="Überschrift 3 Zchn"/>
    <w:basedOn w:val="Absatz-Standardschriftart"/>
    <w:link w:val="berschrift3"/>
    <w:uiPriority w:val="9"/>
    <w:rsid w:val="00DA564A"/>
    <w:rPr>
      <w:rFonts w:asciiTheme="majorHAnsi" w:eastAsiaTheme="majorEastAsia" w:hAnsiTheme="majorHAnsi" w:cstheme="majorBidi"/>
      <w:b/>
      <w:bCs/>
      <w:color w:val="5B9BD5" w:themeColor="accent1"/>
    </w:rPr>
  </w:style>
  <w:style w:type="table" w:styleId="EinfacheTabelle2">
    <w:name w:val="Plain Table 2"/>
    <w:basedOn w:val="NormaleTabelle"/>
    <w:uiPriority w:val="42"/>
    <w:rsid w:val="00CF458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271798">
      <w:bodyDiv w:val="1"/>
      <w:marLeft w:val="0"/>
      <w:marRight w:val="0"/>
      <w:marTop w:val="0"/>
      <w:marBottom w:val="0"/>
      <w:divBdr>
        <w:top w:val="none" w:sz="0" w:space="0" w:color="auto"/>
        <w:left w:val="none" w:sz="0" w:space="0" w:color="auto"/>
        <w:bottom w:val="none" w:sz="0" w:space="0" w:color="auto"/>
        <w:right w:val="none" w:sz="0" w:space="0" w:color="auto"/>
      </w:divBdr>
    </w:div>
    <w:div w:id="176595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media/image5.em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4.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4CFC1-BE1A-43D8-A3DC-BE6434679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DC0ADA0E</Template>
  <TotalTime>0</TotalTime>
  <Pages>1</Pages>
  <Words>4340</Words>
  <Characters>27342</Characters>
  <Application>Microsoft Office Word</Application>
  <DocSecurity>0</DocSecurity>
  <Lines>227</Lines>
  <Paragraphs>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RWTH Aachen, IME</Company>
  <LinksUpToDate>false</LinksUpToDate>
  <CharactersWithSpaces>31619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Gözde Alkan</dc:creator>
  <cp:lastModifiedBy>Buhle Xakalashe</cp:lastModifiedBy>
  <cp:revision>27</cp:revision>
  <cp:lastPrinted>2017-02-24T15:34:00Z</cp:lastPrinted>
  <dcterms:created xsi:type="dcterms:W3CDTF">2017-02-27T10:06:00Z</dcterms:created>
  <dcterms:modified xsi:type="dcterms:W3CDTF">2017-02-27T14:24:00Z</dcterms:modified>
</cp:coreProperties>
</file>