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D4DEF4" w14:textId="06149987" w:rsidR="000F31E3" w:rsidRPr="00083486" w:rsidRDefault="000F31E3" w:rsidP="000F31E3">
      <w:pPr>
        <w:pStyle w:val="Title1"/>
        <w:jc w:val="both"/>
        <w:rPr>
          <w:lang w:val="en-US"/>
        </w:rPr>
      </w:pPr>
      <w:r w:rsidRPr="00083486">
        <w:rPr>
          <w:lang w:val="en-US"/>
        </w:rPr>
        <w:t>Fun</w:t>
      </w:r>
      <w:r w:rsidR="00A7767F" w:rsidRPr="00083486">
        <w:rPr>
          <w:lang w:val="en-US"/>
        </w:rPr>
        <w:t xml:space="preserve">ctionalization of heteroarenes </w:t>
      </w:r>
      <w:r w:rsidRPr="00083486">
        <w:rPr>
          <w:lang w:val="en-US"/>
        </w:rPr>
        <w:t>under continuous flow</w:t>
      </w:r>
    </w:p>
    <w:p w14:paraId="117A08C4" w14:textId="2DCFB6AB" w:rsidR="000F31E3" w:rsidRPr="00083486" w:rsidRDefault="009B1351" w:rsidP="000F31E3">
      <w:pPr>
        <w:pStyle w:val="author"/>
        <w:jc w:val="both"/>
        <w:rPr>
          <w:lang w:val="en-US"/>
        </w:rPr>
      </w:pPr>
      <w:r w:rsidRPr="00083486">
        <w:rPr>
          <w:lang w:val="en-US"/>
        </w:rPr>
        <w:t>Joachim Demaerel</w:t>
      </w:r>
      <w:r w:rsidR="000F31E3" w:rsidRPr="00083486">
        <w:rPr>
          <w:lang w:val="en-US"/>
        </w:rPr>
        <w:t xml:space="preserve">, </w:t>
      </w:r>
      <w:r w:rsidRPr="00083486">
        <w:rPr>
          <w:lang w:val="en-US"/>
        </w:rPr>
        <w:t>Vidmantas Bieli</w:t>
      </w:r>
      <w:r w:rsidR="00622D4D" w:rsidRPr="00083486">
        <w:rPr>
          <w:lang w:val="en-US"/>
        </w:rPr>
        <w:t>ū</w:t>
      </w:r>
      <w:r w:rsidRPr="00083486">
        <w:rPr>
          <w:lang w:val="en-US"/>
        </w:rPr>
        <w:t>nas</w:t>
      </w:r>
      <w:r w:rsidR="000F31E3" w:rsidRPr="00083486">
        <w:rPr>
          <w:lang w:val="en-US"/>
        </w:rPr>
        <w:t xml:space="preserve"> and Wim M. De Borggraeve</w:t>
      </w:r>
    </w:p>
    <w:p w14:paraId="11AEFDAE" w14:textId="2C80F4E8" w:rsidR="000F31E3" w:rsidRPr="00083486" w:rsidRDefault="000F31E3" w:rsidP="00885EF5">
      <w:pPr>
        <w:pStyle w:val="abstract"/>
        <w:tabs>
          <w:tab w:val="left" w:pos="3267"/>
        </w:tabs>
        <w:jc w:val="both"/>
        <w:rPr>
          <w:lang w:val="en-US"/>
        </w:rPr>
      </w:pPr>
      <w:r w:rsidRPr="00083486">
        <w:rPr>
          <w:b/>
          <w:lang w:val="en-US"/>
        </w:rPr>
        <w:t xml:space="preserve">Abstract   </w:t>
      </w:r>
      <w:r w:rsidR="00143009" w:rsidRPr="00083486">
        <w:rPr>
          <w:lang w:val="en-US"/>
        </w:rPr>
        <w:t xml:space="preserve">Aromatic heterocycles are </w:t>
      </w:r>
      <w:r w:rsidR="007706B5" w:rsidRPr="00083486">
        <w:rPr>
          <w:lang w:val="en-US"/>
        </w:rPr>
        <w:t>omnipresent</w:t>
      </w:r>
      <w:r w:rsidR="00143009" w:rsidRPr="00083486">
        <w:rPr>
          <w:lang w:val="en-US"/>
        </w:rPr>
        <w:t xml:space="preserve"> motifs in pharmaceutical and agrochemical structures. Functionalization of these ring systems is an important part of many synthetic </w:t>
      </w:r>
      <w:r w:rsidR="003A7385" w:rsidRPr="00083486">
        <w:rPr>
          <w:lang w:val="en-US"/>
        </w:rPr>
        <w:t>procedures</w:t>
      </w:r>
      <w:r w:rsidR="00143009" w:rsidRPr="00083486">
        <w:rPr>
          <w:lang w:val="en-US"/>
        </w:rPr>
        <w:t xml:space="preserve">. In this chapter, an overview is given of how </w:t>
      </w:r>
      <w:r w:rsidR="003A7385" w:rsidRPr="00083486">
        <w:rPr>
          <w:lang w:val="en-US"/>
        </w:rPr>
        <w:t>micro</w:t>
      </w:r>
      <w:r w:rsidR="00143009" w:rsidRPr="00083486">
        <w:rPr>
          <w:lang w:val="en-US"/>
        </w:rPr>
        <w:t xml:space="preserve">flow </w:t>
      </w:r>
      <w:r w:rsidR="003A7385" w:rsidRPr="00083486">
        <w:rPr>
          <w:lang w:val="en-US"/>
        </w:rPr>
        <w:t>technology</w:t>
      </w:r>
      <w:r w:rsidR="00143009" w:rsidRPr="00083486">
        <w:rPr>
          <w:lang w:val="en-US"/>
        </w:rPr>
        <w:t xml:space="preserve"> has been </w:t>
      </w:r>
      <w:r w:rsidR="003A7385" w:rsidRPr="00083486">
        <w:rPr>
          <w:lang w:val="en-US"/>
        </w:rPr>
        <w:t>employed</w:t>
      </w:r>
      <w:r w:rsidR="00143009" w:rsidRPr="00083486">
        <w:rPr>
          <w:lang w:val="en-US"/>
        </w:rPr>
        <w:t xml:space="preserve"> as a powerful tool for the dive</w:t>
      </w:r>
      <w:r w:rsidR="003A7385" w:rsidRPr="00083486">
        <w:rPr>
          <w:lang w:val="en-US"/>
        </w:rPr>
        <w:t>rsification of heteroarenes. A</w:t>
      </w:r>
      <w:r w:rsidR="00897B12" w:rsidRPr="00083486">
        <w:rPr>
          <w:lang w:val="en-US"/>
        </w:rPr>
        <w:t xml:space="preserve">n emphasis is put on chemical fine synthesis, although reactor design and problem solving will be </w:t>
      </w:r>
      <w:r w:rsidR="003A7385" w:rsidRPr="00083486">
        <w:rPr>
          <w:lang w:val="en-US"/>
        </w:rPr>
        <w:t xml:space="preserve">discussed when relevant, as it </w:t>
      </w:r>
      <w:r w:rsidR="00897B12" w:rsidRPr="00083486">
        <w:rPr>
          <w:lang w:val="en-US"/>
        </w:rPr>
        <w:t>comprise</w:t>
      </w:r>
      <w:r w:rsidR="003A7385" w:rsidRPr="00083486">
        <w:rPr>
          <w:lang w:val="en-US"/>
        </w:rPr>
        <w:t>s</w:t>
      </w:r>
      <w:r w:rsidR="00897B12" w:rsidRPr="00083486">
        <w:rPr>
          <w:lang w:val="en-US"/>
        </w:rPr>
        <w:t xml:space="preserve"> an important part </w:t>
      </w:r>
      <w:r w:rsidR="003A7385" w:rsidRPr="00083486">
        <w:rPr>
          <w:lang w:val="en-US"/>
        </w:rPr>
        <w:t>of</w:t>
      </w:r>
      <w:r w:rsidR="00897B12" w:rsidRPr="00083486">
        <w:rPr>
          <w:lang w:val="en-US"/>
        </w:rPr>
        <w:t xml:space="preserve"> </w:t>
      </w:r>
      <w:r w:rsidR="003A7385" w:rsidRPr="00083486">
        <w:rPr>
          <w:lang w:val="en-US"/>
        </w:rPr>
        <w:t>the research</w:t>
      </w:r>
      <w:r w:rsidR="00897B12" w:rsidRPr="00083486">
        <w:rPr>
          <w:lang w:val="en-US"/>
        </w:rPr>
        <w:t xml:space="preserve"> field. P</w:t>
      </w:r>
      <w:r w:rsidR="009911D9" w:rsidRPr="00083486">
        <w:rPr>
          <w:lang w:val="en-US"/>
        </w:rPr>
        <w:t xml:space="preserve">ragmatic </w:t>
      </w:r>
      <w:r w:rsidR="003A7385" w:rsidRPr="00083486">
        <w:rPr>
          <w:lang w:val="en-US"/>
        </w:rPr>
        <w:t>translations to microflow</w:t>
      </w:r>
      <w:r w:rsidR="009911D9" w:rsidRPr="00083486">
        <w:rPr>
          <w:lang w:val="en-US"/>
        </w:rPr>
        <w:t xml:space="preserve"> are </w:t>
      </w:r>
      <w:r w:rsidR="003A7385" w:rsidRPr="00083486">
        <w:rPr>
          <w:lang w:val="en-US"/>
        </w:rPr>
        <w:t>reviewed for existing functionalization protocols</w:t>
      </w:r>
      <w:r w:rsidR="009911D9" w:rsidRPr="00083486">
        <w:rPr>
          <w:lang w:val="en-US"/>
        </w:rPr>
        <w:t xml:space="preserve">, and </w:t>
      </w:r>
      <w:r w:rsidR="00897B12" w:rsidRPr="00083486">
        <w:rPr>
          <w:lang w:val="en-US"/>
        </w:rPr>
        <w:t>a few elusive</w:t>
      </w:r>
      <w:r w:rsidR="009911D9" w:rsidRPr="00083486">
        <w:rPr>
          <w:lang w:val="en-US"/>
        </w:rPr>
        <w:t xml:space="preserve"> reactions are </w:t>
      </w:r>
      <w:r w:rsidR="003A7385" w:rsidRPr="00083486">
        <w:rPr>
          <w:lang w:val="en-US"/>
        </w:rPr>
        <w:t>highlighted</w:t>
      </w:r>
      <w:r w:rsidR="009911D9" w:rsidRPr="00083486">
        <w:rPr>
          <w:lang w:val="en-US"/>
        </w:rPr>
        <w:t xml:space="preserve"> that cannot be performed satisfyingly in batch</w:t>
      </w:r>
      <w:r w:rsidR="003A7385" w:rsidRPr="00083486">
        <w:rPr>
          <w:lang w:val="en-US"/>
        </w:rPr>
        <w:t xml:space="preserve"> mode.</w:t>
      </w:r>
    </w:p>
    <w:p w14:paraId="0146B1B7" w14:textId="1C7DF533" w:rsidR="000F31E3" w:rsidRPr="00083486" w:rsidRDefault="000F31E3" w:rsidP="000F31E3">
      <w:pPr>
        <w:pStyle w:val="abstract"/>
        <w:jc w:val="both"/>
        <w:rPr>
          <w:lang w:val="en-US"/>
        </w:rPr>
      </w:pPr>
      <w:r w:rsidRPr="00083486">
        <w:rPr>
          <w:b/>
          <w:lang w:val="en-US"/>
        </w:rPr>
        <w:t xml:space="preserve">Keywords </w:t>
      </w:r>
      <w:r w:rsidRPr="00083486">
        <w:rPr>
          <w:lang w:val="en-US"/>
        </w:rPr>
        <w:t xml:space="preserve">Continuous flow · Heterocycles · </w:t>
      </w:r>
      <w:r w:rsidR="00622D4D" w:rsidRPr="00083486">
        <w:rPr>
          <w:lang w:val="en-US"/>
        </w:rPr>
        <w:t>Functionalization</w:t>
      </w:r>
      <w:r w:rsidRPr="00083486">
        <w:rPr>
          <w:lang w:val="en-US"/>
        </w:rPr>
        <w:t xml:space="preserve"> · </w:t>
      </w:r>
      <w:r w:rsidR="00622D4D" w:rsidRPr="00083486">
        <w:rPr>
          <w:lang w:val="en-US"/>
        </w:rPr>
        <w:t>Cross coupling</w:t>
      </w:r>
      <w:r w:rsidRPr="00083486">
        <w:rPr>
          <w:lang w:val="en-US"/>
        </w:rPr>
        <w:t xml:space="preserve"> </w:t>
      </w:r>
    </w:p>
    <w:p w14:paraId="101C611F" w14:textId="77777777" w:rsidR="000F31E3" w:rsidRPr="00083486" w:rsidRDefault="000F31E3" w:rsidP="000F31E3">
      <w:pPr>
        <w:pStyle w:val="affiliation"/>
        <w:ind w:left="0"/>
        <w:jc w:val="both"/>
        <w:rPr>
          <w:rFonts w:ascii="Times" w:hAnsi="Times"/>
          <w:sz w:val="20"/>
          <w:szCs w:val="20"/>
          <w:lang w:val="en-US"/>
        </w:rPr>
      </w:pPr>
      <w:r w:rsidRPr="00083486">
        <w:rPr>
          <w:rFonts w:ascii="Times" w:hAnsi="Times"/>
          <w:sz w:val="20"/>
          <w:szCs w:val="20"/>
          <w:lang w:val="en-US"/>
        </w:rPr>
        <w:t>Molecular Design and Synthesis, Department of Chemistry, KU Leuven, Celestijnenlaan 200F, box 2404, B-3001 Leuven, Belgium.</w:t>
      </w:r>
      <w:r w:rsidRPr="00083486">
        <w:rPr>
          <w:rFonts w:ascii="Times" w:hAnsi="Times"/>
          <w:sz w:val="20"/>
          <w:szCs w:val="20"/>
          <w:lang w:val="en-US"/>
        </w:rPr>
        <w:br/>
        <w:t>E-mail: wim.deborggraeve@kuleuven.be</w:t>
      </w:r>
    </w:p>
    <w:p w14:paraId="74825636" w14:textId="2BC6991D" w:rsidR="00AD1487" w:rsidRPr="00083486" w:rsidRDefault="000F31E3" w:rsidP="000F31E3">
      <w:pPr>
        <w:jc w:val="both"/>
      </w:pPr>
      <w:r w:rsidRPr="00083486">
        <w:rPr>
          <w:lang w:eastAsia="de-DE"/>
        </w:rPr>
        <w:br w:type="page"/>
      </w:r>
    </w:p>
    <w:sdt>
      <w:sdtPr>
        <w:rPr>
          <w:rFonts w:ascii="Cambria" w:eastAsiaTheme="minorHAnsi" w:hAnsi="Cambria" w:cstheme="minorBidi"/>
          <w:spacing w:val="0"/>
          <w:kern w:val="0"/>
          <w:sz w:val="22"/>
          <w:szCs w:val="22"/>
        </w:rPr>
        <w:id w:val="2020579944"/>
        <w:docPartObj>
          <w:docPartGallery w:val="Table of Contents"/>
          <w:docPartUnique/>
        </w:docPartObj>
      </w:sdtPr>
      <w:sdtEndPr>
        <w:rPr>
          <w:b/>
          <w:bCs/>
        </w:rPr>
      </w:sdtEndPr>
      <w:sdtContent>
        <w:p w14:paraId="5521C11B" w14:textId="77777777" w:rsidR="00AD1487" w:rsidRPr="00083486" w:rsidRDefault="00AD1487" w:rsidP="000F31E3">
          <w:pPr>
            <w:pStyle w:val="Title"/>
            <w:rPr>
              <w:rFonts w:ascii="Cambria" w:eastAsiaTheme="minorHAnsi" w:hAnsi="Cambria" w:cstheme="minorBidi"/>
              <w:sz w:val="22"/>
              <w:szCs w:val="22"/>
            </w:rPr>
          </w:pPr>
        </w:p>
        <w:p w14:paraId="0AFA1562" w14:textId="77777777" w:rsidR="00AD1487" w:rsidRPr="00083486" w:rsidRDefault="00AD1487" w:rsidP="000F31E3">
          <w:pPr>
            <w:pStyle w:val="Title"/>
            <w:rPr>
              <w:rFonts w:ascii="Cambria" w:hAnsi="Cambria"/>
              <w:b/>
              <w:sz w:val="44"/>
            </w:rPr>
          </w:pPr>
          <w:r w:rsidRPr="00083486">
            <w:rPr>
              <w:rFonts w:ascii="Cambria" w:hAnsi="Cambria"/>
              <w:b/>
              <w:sz w:val="44"/>
            </w:rPr>
            <w:t>Contents</w:t>
          </w:r>
        </w:p>
        <w:p w14:paraId="37130BA5" w14:textId="77777777" w:rsidR="00AD1487" w:rsidRPr="00083486" w:rsidRDefault="00AD1487" w:rsidP="000F31E3">
          <w:pPr>
            <w:spacing w:line="240" w:lineRule="auto"/>
          </w:pPr>
        </w:p>
        <w:p w14:paraId="11914B1E" w14:textId="77777777" w:rsidR="00150295" w:rsidRPr="00083486" w:rsidRDefault="00AD1487">
          <w:pPr>
            <w:pStyle w:val="TOC1"/>
            <w:rPr>
              <w:rFonts w:asciiTheme="minorHAnsi" w:eastAsiaTheme="minorEastAsia" w:hAnsiTheme="minorHAnsi"/>
              <w:lang w:eastAsia="nl-BE"/>
            </w:rPr>
          </w:pPr>
          <w:r w:rsidRPr="00083486">
            <w:fldChar w:fldCharType="begin"/>
          </w:r>
          <w:r w:rsidRPr="00083486">
            <w:instrText xml:space="preserve"> TOC \o "1-3" \h \z \u </w:instrText>
          </w:r>
          <w:r w:rsidRPr="00083486">
            <w:fldChar w:fldCharType="separate"/>
          </w:r>
          <w:hyperlink w:anchor="_Toc502832533" w:history="1">
            <w:r w:rsidR="00150295" w:rsidRPr="00083486">
              <w:rPr>
                <w:rStyle w:val="Hyperlink"/>
              </w:rPr>
              <w:t>1.</w:t>
            </w:r>
            <w:r w:rsidR="00150295" w:rsidRPr="00083486">
              <w:rPr>
                <w:rFonts w:asciiTheme="minorHAnsi" w:eastAsiaTheme="minorEastAsia" w:hAnsiTheme="minorHAnsi"/>
                <w:lang w:eastAsia="nl-BE"/>
              </w:rPr>
              <w:tab/>
            </w:r>
            <w:r w:rsidR="00150295" w:rsidRPr="00083486">
              <w:rPr>
                <w:rStyle w:val="Hyperlink"/>
              </w:rPr>
              <w:t>Introduction</w:t>
            </w:r>
            <w:r w:rsidR="00150295" w:rsidRPr="00083486">
              <w:rPr>
                <w:webHidden/>
              </w:rPr>
              <w:tab/>
            </w:r>
            <w:r w:rsidR="00150295" w:rsidRPr="00083486">
              <w:rPr>
                <w:webHidden/>
              </w:rPr>
              <w:fldChar w:fldCharType="begin"/>
            </w:r>
            <w:r w:rsidR="00150295" w:rsidRPr="00083486">
              <w:rPr>
                <w:webHidden/>
              </w:rPr>
              <w:instrText xml:space="preserve"> PAGEREF _Toc502832533 \h </w:instrText>
            </w:r>
            <w:r w:rsidR="00150295" w:rsidRPr="00083486">
              <w:rPr>
                <w:webHidden/>
              </w:rPr>
            </w:r>
            <w:r w:rsidR="00150295" w:rsidRPr="00083486">
              <w:rPr>
                <w:webHidden/>
              </w:rPr>
              <w:fldChar w:fldCharType="separate"/>
            </w:r>
            <w:r w:rsidR="00150295" w:rsidRPr="00083486">
              <w:rPr>
                <w:noProof/>
                <w:webHidden/>
              </w:rPr>
              <w:t>5</w:t>
            </w:r>
            <w:r w:rsidR="00150295" w:rsidRPr="00083486">
              <w:rPr>
                <w:webHidden/>
              </w:rPr>
              <w:fldChar w:fldCharType="end"/>
            </w:r>
          </w:hyperlink>
        </w:p>
        <w:p w14:paraId="0DFB6D55" w14:textId="77777777" w:rsidR="00150295" w:rsidRPr="00083486" w:rsidRDefault="00F869C0">
          <w:pPr>
            <w:pStyle w:val="TOC1"/>
            <w:rPr>
              <w:rFonts w:asciiTheme="minorHAnsi" w:eastAsiaTheme="minorEastAsia" w:hAnsiTheme="minorHAnsi"/>
              <w:lang w:eastAsia="nl-BE"/>
            </w:rPr>
          </w:pPr>
          <w:hyperlink w:anchor="_Toc502832534" w:history="1">
            <w:r w:rsidR="00150295" w:rsidRPr="00083486">
              <w:rPr>
                <w:rStyle w:val="Hyperlink"/>
              </w:rPr>
              <w:t>2.</w:t>
            </w:r>
            <w:r w:rsidR="00150295" w:rsidRPr="00083486">
              <w:rPr>
                <w:rFonts w:asciiTheme="minorHAnsi" w:eastAsiaTheme="minorEastAsia" w:hAnsiTheme="minorHAnsi"/>
                <w:lang w:eastAsia="nl-BE"/>
              </w:rPr>
              <w:tab/>
            </w:r>
            <w:r w:rsidR="00150295" w:rsidRPr="00083486">
              <w:rPr>
                <w:rStyle w:val="Hyperlink"/>
              </w:rPr>
              <w:t>C(sp</w:t>
            </w:r>
            <w:r w:rsidR="00150295" w:rsidRPr="00083486">
              <w:rPr>
                <w:rStyle w:val="Hyperlink"/>
                <w:vertAlign w:val="superscript"/>
              </w:rPr>
              <w:t>2</w:t>
            </w:r>
            <w:r w:rsidR="00150295" w:rsidRPr="00083486">
              <w:rPr>
                <w:rStyle w:val="Hyperlink"/>
              </w:rPr>
              <w:t>)-C(sp) bond formation</w:t>
            </w:r>
            <w:r w:rsidR="00150295" w:rsidRPr="00083486">
              <w:rPr>
                <w:webHidden/>
              </w:rPr>
              <w:tab/>
            </w:r>
            <w:r w:rsidR="00150295" w:rsidRPr="00083486">
              <w:rPr>
                <w:webHidden/>
              </w:rPr>
              <w:fldChar w:fldCharType="begin"/>
            </w:r>
            <w:r w:rsidR="00150295" w:rsidRPr="00083486">
              <w:rPr>
                <w:webHidden/>
              </w:rPr>
              <w:instrText xml:space="preserve"> PAGEREF _Toc502832534 \h </w:instrText>
            </w:r>
            <w:r w:rsidR="00150295" w:rsidRPr="00083486">
              <w:rPr>
                <w:webHidden/>
              </w:rPr>
            </w:r>
            <w:r w:rsidR="00150295" w:rsidRPr="00083486">
              <w:rPr>
                <w:webHidden/>
              </w:rPr>
              <w:fldChar w:fldCharType="separate"/>
            </w:r>
            <w:r w:rsidR="00150295" w:rsidRPr="00083486">
              <w:rPr>
                <w:noProof/>
                <w:webHidden/>
              </w:rPr>
              <w:t>5</w:t>
            </w:r>
            <w:r w:rsidR="00150295" w:rsidRPr="00083486">
              <w:rPr>
                <w:webHidden/>
              </w:rPr>
              <w:fldChar w:fldCharType="end"/>
            </w:r>
          </w:hyperlink>
        </w:p>
        <w:p w14:paraId="019E0889" w14:textId="77777777" w:rsidR="00150295" w:rsidRPr="00083486" w:rsidRDefault="00F869C0">
          <w:pPr>
            <w:pStyle w:val="TOC1"/>
            <w:rPr>
              <w:rFonts w:asciiTheme="minorHAnsi" w:eastAsiaTheme="minorEastAsia" w:hAnsiTheme="minorHAnsi"/>
              <w:lang w:eastAsia="nl-BE"/>
            </w:rPr>
          </w:pPr>
          <w:hyperlink w:anchor="_Toc502832535" w:history="1">
            <w:r w:rsidR="00150295" w:rsidRPr="00083486">
              <w:rPr>
                <w:rStyle w:val="Hyperlink"/>
              </w:rPr>
              <w:t>3.</w:t>
            </w:r>
            <w:r w:rsidR="00150295" w:rsidRPr="00083486">
              <w:rPr>
                <w:rFonts w:asciiTheme="minorHAnsi" w:eastAsiaTheme="minorEastAsia" w:hAnsiTheme="minorHAnsi"/>
                <w:lang w:eastAsia="nl-BE"/>
              </w:rPr>
              <w:tab/>
            </w:r>
            <w:r w:rsidR="00150295" w:rsidRPr="00083486">
              <w:rPr>
                <w:rStyle w:val="Hyperlink"/>
              </w:rPr>
              <w:t>C(sp</w:t>
            </w:r>
            <w:r w:rsidR="00150295" w:rsidRPr="00083486">
              <w:rPr>
                <w:rStyle w:val="Hyperlink"/>
                <w:vertAlign w:val="superscript"/>
              </w:rPr>
              <w:t>2</w:t>
            </w:r>
            <w:r w:rsidR="00150295" w:rsidRPr="00083486">
              <w:rPr>
                <w:rStyle w:val="Hyperlink"/>
              </w:rPr>
              <w:t>)-C(sp</w:t>
            </w:r>
            <w:r w:rsidR="00150295" w:rsidRPr="00083486">
              <w:rPr>
                <w:rStyle w:val="Hyperlink"/>
                <w:vertAlign w:val="superscript"/>
              </w:rPr>
              <w:t>2</w:t>
            </w:r>
            <w:r w:rsidR="00150295" w:rsidRPr="00083486">
              <w:rPr>
                <w:rStyle w:val="Hyperlink"/>
              </w:rPr>
              <w:t>) bond formation</w:t>
            </w:r>
            <w:r w:rsidR="00150295" w:rsidRPr="00083486">
              <w:rPr>
                <w:webHidden/>
              </w:rPr>
              <w:tab/>
            </w:r>
            <w:r w:rsidR="00150295" w:rsidRPr="00083486">
              <w:rPr>
                <w:webHidden/>
              </w:rPr>
              <w:fldChar w:fldCharType="begin"/>
            </w:r>
            <w:r w:rsidR="00150295" w:rsidRPr="00083486">
              <w:rPr>
                <w:webHidden/>
              </w:rPr>
              <w:instrText xml:space="preserve"> PAGEREF _Toc502832535 \h </w:instrText>
            </w:r>
            <w:r w:rsidR="00150295" w:rsidRPr="00083486">
              <w:rPr>
                <w:webHidden/>
              </w:rPr>
            </w:r>
            <w:r w:rsidR="00150295" w:rsidRPr="00083486">
              <w:rPr>
                <w:webHidden/>
              </w:rPr>
              <w:fldChar w:fldCharType="separate"/>
            </w:r>
            <w:r w:rsidR="00150295" w:rsidRPr="00083486">
              <w:rPr>
                <w:noProof/>
                <w:webHidden/>
              </w:rPr>
              <w:t>14</w:t>
            </w:r>
            <w:r w:rsidR="00150295" w:rsidRPr="00083486">
              <w:rPr>
                <w:webHidden/>
              </w:rPr>
              <w:fldChar w:fldCharType="end"/>
            </w:r>
          </w:hyperlink>
        </w:p>
        <w:p w14:paraId="26BA1B28" w14:textId="77777777" w:rsidR="00150295" w:rsidRPr="00083486" w:rsidRDefault="00F869C0">
          <w:pPr>
            <w:pStyle w:val="TOC2"/>
            <w:tabs>
              <w:tab w:val="left" w:pos="880"/>
              <w:tab w:val="right" w:leader="dot" w:pos="6623"/>
            </w:tabs>
            <w:rPr>
              <w:rFonts w:asciiTheme="minorHAnsi" w:eastAsiaTheme="minorEastAsia" w:hAnsiTheme="minorHAnsi"/>
              <w:lang w:eastAsia="nl-BE"/>
            </w:rPr>
          </w:pPr>
          <w:hyperlink w:anchor="_Toc502832536" w:history="1">
            <w:r w:rsidR="00150295" w:rsidRPr="00083486">
              <w:rPr>
                <w:rStyle w:val="Hyperlink"/>
              </w:rPr>
              <w:t>3.1.</w:t>
            </w:r>
            <w:r w:rsidR="00150295" w:rsidRPr="00083486">
              <w:rPr>
                <w:rFonts w:asciiTheme="minorHAnsi" w:eastAsiaTheme="minorEastAsia" w:hAnsiTheme="minorHAnsi"/>
                <w:lang w:eastAsia="nl-BE"/>
              </w:rPr>
              <w:tab/>
            </w:r>
            <w:r w:rsidR="00150295" w:rsidRPr="00083486">
              <w:rPr>
                <w:rStyle w:val="Hyperlink"/>
              </w:rPr>
              <w:t>Heterogeneous catalysis</w:t>
            </w:r>
            <w:r w:rsidR="00150295" w:rsidRPr="00083486">
              <w:rPr>
                <w:webHidden/>
              </w:rPr>
              <w:tab/>
            </w:r>
            <w:r w:rsidR="00150295" w:rsidRPr="00083486">
              <w:rPr>
                <w:webHidden/>
              </w:rPr>
              <w:fldChar w:fldCharType="begin"/>
            </w:r>
            <w:r w:rsidR="00150295" w:rsidRPr="00083486">
              <w:rPr>
                <w:webHidden/>
              </w:rPr>
              <w:instrText xml:space="preserve"> PAGEREF _Toc502832536 \h </w:instrText>
            </w:r>
            <w:r w:rsidR="00150295" w:rsidRPr="00083486">
              <w:rPr>
                <w:webHidden/>
              </w:rPr>
            </w:r>
            <w:r w:rsidR="00150295" w:rsidRPr="00083486">
              <w:rPr>
                <w:webHidden/>
              </w:rPr>
              <w:fldChar w:fldCharType="separate"/>
            </w:r>
            <w:r w:rsidR="00150295" w:rsidRPr="00083486">
              <w:rPr>
                <w:noProof/>
                <w:webHidden/>
              </w:rPr>
              <w:t>14</w:t>
            </w:r>
            <w:r w:rsidR="00150295" w:rsidRPr="00083486">
              <w:rPr>
                <w:webHidden/>
              </w:rPr>
              <w:fldChar w:fldCharType="end"/>
            </w:r>
          </w:hyperlink>
        </w:p>
        <w:p w14:paraId="4CB08787" w14:textId="77777777" w:rsidR="00150295" w:rsidRPr="00083486" w:rsidRDefault="00F869C0">
          <w:pPr>
            <w:pStyle w:val="TOC2"/>
            <w:tabs>
              <w:tab w:val="left" w:pos="880"/>
              <w:tab w:val="right" w:leader="dot" w:pos="6623"/>
            </w:tabs>
            <w:rPr>
              <w:rFonts w:asciiTheme="minorHAnsi" w:eastAsiaTheme="minorEastAsia" w:hAnsiTheme="minorHAnsi"/>
              <w:lang w:eastAsia="nl-BE"/>
            </w:rPr>
          </w:pPr>
          <w:hyperlink w:anchor="_Toc502832537" w:history="1">
            <w:r w:rsidR="00150295" w:rsidRPr="00083486">
              <w:rPr>
                <w:rStyle w:val="Hyperlink"/>
              </w:rPr>
              <w:t>3.2.</w:t>
            </w:r>
            <w:r w:rsidR="00150295" w:rsidRPr="00083486">
              <w:rPr>
                <w:rFonts w:asciiTheme="minorHAnsi" w:eastAsiaTheme="minorEastAsia" w:hAnsiTheme="minorHAnsi"/>
                <w:lang w:eastAsia="nl-BE"/>
              </w:rPr>
              <w:tab/>
            </w:r>
            <w:r w:rsidR="00150295" w:rsidRPr="00083486">
              <w:rPr>
                <w:rStyle w:val="Hyperlink"/>
              </w:rPr>
              <w:t>Homogeneous catalysis</w:t>
            </w:r>
            <w:r w:rsidR="00150295" w:rsidRPr="00083486">
              <w:rPr>
                <w:webHidden/>
              </w:rPr>
              <w:tab/>
            </w:r>
            <w:r w:rsidR="00150295" w:rsidRPr="00083486">
              <w:rPr>
                <w:webHidden/>
              </w:rPr>
              <w:fldChar w:fldCharType="begin"/>
            </w:r>
            <w:r w:rsidR="00150295" w:rsidRPr="00083486">
              <w:rPr>
                <w:webHidden/>
              </w:rPr>
              <w:instrText xml:space="preserve"> PAGEREF _Toc502832537 \h </w:instrText>
            </w:r>
            <w:r w:rsidR="00150295" w:rsidRPr="00083486">
              <w:rPr>
                <w:webHidden/>
              </w:rPr>
            </w:r>
            <w:r w:rsidR="00150295" w:rsidRPr="00083486">
              <w:rPr>
                <w:webHidden/>
              </w:rPr>
              <w:fldChar w:fldCharType="separate"/>
            </w:r>
            <w:r w:rsidR="00150295" w:rsidRPr="00083486">
              <w:rPr>
                <w:noProof/>
                <w:webHidden/>
              </w:rPr>
              <w:t>23</w:t>
            </w:r>
            <w:r w:rsidR="00150295" w:rsidRPr="00083486">
              <w:rPr>
                <w:webHidden/>
              </w:rPr>
              <w:fldChar w:fldCharType="end"/>
            </w:r>
          </w:hyperlink>
        </w:p>
        <w:p w14:paraId="2B4C1BA6" w14:textId="77777777" w:rsidR="00150295" w:rsidRPr="00083486" w:rsidRDefault="00F869C0">
          <w:pPr>
            <w:pStyle w:val="TOC2"/>
            <w:tabs>
              <w:tab w:val="left" w:pos="880"/>
              <w:tab w:val="right" w:leader="dot" w:pos="6623"/>
            </w:tabs>
            <w:rPr>
              <w:rFonts w:asciiTheme="minorHAnsi" w:eastAsiaTheme="minorEastAsia" w:hAnsiTheme="minorHAnsi"/>
              <w:lang w:eastAsia="nl-BE"/>
            </w:rPr>
          </w:pPr>
          <w:hyperlink w:anchor="_Toc502832538" w:history="1">
            <w:r w:rsidR="00150295" w:rsidRPr="00083486">
              <w:rPr>
                <w:rStyle w:val="Hyperlink"/>
              </w:rPr>
              <w:t>3.3.</w:t>
            </w:r>
            <w:r w:rsidR="00150295" w:rsidRPr="00083486">
              <w:rPr>
                <w:rFonts w:asciiTheme="minorHAnsi" w:eastAsiaTheme="minorEastAsia" w:hAnsiTheme="minorHAnsi"/>
                <w:lang w:eastAsia="nl-BE"/>
              </w:rPr>
              <w:tab/>
            </w:r>
            <w:r w:rsidR="00150295" w:rsidRPr="00083486">
              <w:rPr>
                <w:rStyle w:val="Hyperlink"/>
              </w:rPr>
              <w:t>Uncatalyzed reactions</w:t>
            </w:r>
            <w:r w:rsidR="00150295" w:rsidRPr="00083486">
              <w:rPr>
                <w:webHidden/>
              </w:rPr>
              <w:tab/>
            </w:r>
            <w:r w:rsidR="00150295" w:rsidRPr="00083486">
              <w:rPr>
                <w:webHidden/>
              </w:rPr>
              <w:fldChar w:fldCharType="begin"/>
            </w:r>
            <w:r w:rsidR="00150295" w:rsidRPr="00083486">
              <w:rPr>
                <w:webHidden/>
              </w:rPr>
              <w:instrText xml:space="preserve"> PAGEREF _Toc502832538 \h </w:instrText>
            </w:r>
            <w:r w:rsidR="00150295" w:rsidRPr="00083486">
              <w:rPr>
                <w:webHidden/>
              </w:rPr>
            </w:r>
            <w:r w:rsidR="00150295" w:rsidRPr="00083486">
              <w:rPr>
                <w:webHidden/>
              </w:rPr>
              <w:fldChar w:fldCharType="separate"/>
            </w:r>
            <w:r w:rsidR="00150295" w:rsidRPr="00083486">
              <w:rPr>
                <w:noProof/>
                <w:webHidden/>
              </w:rPr>
              <w:t>35</w:t>
            </w:r>
            <w:r w:rsidR="00150295" w:rsidRPr="00083486">
              <w:rPr>
                <w:webHidden/>
              </w:rPr>
              <w:fldChar w:fldCharType="end"/>
            </w:r>
          </w:hyperlink>
        </w:p>
        <w:p w14:paraId="21CD8A1F" w14:textId="77777777" w:rsidR="00150295" w:rsidRPr="00083486" w:rsidRDefault="00F869C0">
          <w:pPr>
            <w:pStyle w:val="TOC1"/>
            <w:rPr>
              <w:rFonts w:asciiTheme="minorHAnsi" w:eastAsiaTheme="minorEastAsia" w:hAnsiTheme="minorHAnsi"/>
              <w:lang w:eastAsia="nl-BE"/>
            </w:rPr>
          </w:pPr>
          <w:hyperlink w:anchor="_Toc502832539" w:history="1">
            <w:r w:rsidR="00150295" w:rsidRPr="00083486">
              <w:rPr>
                <w:rStyle w:val="Hyperlink"/>
              </w:rPr>
              <w:t>4.</w:t>
            </w:r>
            <w:r w:rsidR="00150295" w:rsidRPr="00083486">
              <w:rPr>
                <w:rFonts w:asciiTheme="minorHAnsi" w:eastAsiaTheme="minorEastAsia" w:hAnsiTheme="minorHAnsi"/>
                <w:lang w:eastAsia="nl-BE"/>
              </w:rPr>
              <w:tab/>
            </w:r>
            <w:r w:rsidR="00150295" w:rsidRPr="00083486">
              <w:rPr>
                <w:rStyle w:val="Hyperlink"/>
              </w:rPr>
              <w:t>C(sp</w:t>
            </w:r>
            <w:r w:rsidR="00150295" w:rsidRPr="00083486">
              <w:rPr>
                <w:rStyle w:val="Hyperlink"/>
                <w:vertAlign w:val="superscript"/>
              </w:rPr>
              <w:t>2</w:t>
            </w:r>
            <w:r w:rsidR="00150295" w:rsidRPr="00083486">
              <w:rPr>
                <w:rStyle w:val="Hyperlink"/>
              </w:rPr>
              <w:t>)-C(sp</w:t>
            </w:r>
            <w:r w:rsidR="00150295" w:rsidRPr="00083486">
              <w:rPr>
                <w:rStyle w:val="Hyperlink"/>
                <w:vertAlign w:val="superscript"/>
              </w:rPr>
              <w:t>3</w:t>
            </w:r>
            <w:r w:rsidR="00150295" w:rsidRPr="00083486">
              <w:rPr>
                <w:rStyle w:val="Hyperlink"/>
              </w:rPr>
              <w:t>) bond formation</w:t>
            </w:r>
            <w:r w:rsidR="00150295" w:rsidRPr="00083486">
              <w:rPr>
                <w:webHidden/>
              </w:rPr>
              <w:tab/>
            </w:r>
            <w:r w:rsidR="00150295" w:rsidRPr="00083486">
              <w:rPr>
                <w:webHidden/>
              </w:rPr>
              <w:fldChar w:fldCharType="begin"/>
            </w:r>
            <w:r w:rsidR="00150295" w:rsidRPr="00083486">
              <w:rPr>
                <w:webHidden/>
              </w:rPr>
              <w:instrText xml:space="preserve"> PAGEREF _Toc502832539 \h </w:instrText>
            </w:r>
            <w:r w:rsidR="00150295" w:rsidRPr="00083486">
              <w:rPr>
                <w:webHidden/>
              </w:rPr>
            </w:r>
            <w:r w:rsidR="00150295" w:rsidRPr="00083486">
              <w:rPr>
                <w:webHidden/>
              </w:rPr>
              <w:fldChar w:fldCharType="separate"/>
            </w:r>
            <w:r w:rsidR="00150295" w:rsidRPr="00083486">
              <w:rPr>
                <w:noProof/>
                <w:webHidden/>
              </w:rPr>
              <w:t>36</w:t>
            </w:r>
            <w:r w:rsidR="00150295" w:rsidRPr="00083486">
              <w:rPr>
                <w:webHidden/>
              </w:rPr>
              <w:fldChar w:fldCharType="end"/>
            </w:r>
          </w:hyperlink>
        </w:p>
        <w:p w14:paraId="6538806E" w14:textId="77777777" w:rsidR="00150295" w:rsidRPr="00083486" w:rsidRDefault="00F869C0">
          <w:pPr>
            <w:pStyle w:val="TOC1"/>
            <w:rPr>
              <w:rFonts w:asciiTheme="minorHAnsi" w:eastAsiaTheme="minorEastAsia" w:hAnsiTheme="minorHAnsi"/>
              <w:lang w:eastAsia="nl-BE"/>
            </w:rPr>
          </w:pPr>
          <w:hyperlink w:anchor="_Toc502832540" w:history="1">
            <w:r w:rsidR="00150295" w:rsidRPr="00083486">
              <w:rPr>
                <w:rStyle w:val="Hyperlink"/>
              </w:rPr>
              <w:t>5.</w:t>
            </w:r>
            <w:r w:rsidR="00150295" w:rsidRPr="00083486">
              <w:rPr>
                <w:rFonts w:asciiTheme="minorHAnsi" w:eastAsiaTheme="minorEastAsia" w:hAnsiTheme="minorHAnsi"/>
                <w:lang w:eastAsia="nl-BE"/>
              </w:rPr>
              <w:tab/>
            </w:r>
            <w:r w:rsidR="00150295" w:rsidRPr="00083486">
              <w:rPr>
                <w:rStyle w:val="Hyperlink"/>
              </w:rPr>
              <w:t>C-N bond forming reactions</w:t>
            </w:r>
            <w:r w:rsidR="00150295" w:rsidRPr="00083486">
              <w:rPr>
                <w:webHidden/>
              </w:rPr>
              <w:tab/>
            </w:r>
            <w:r w:rsidR="00150295" w:rsidRPr="00083486">
              <w:rPr>
                <w:webHidden/>
              </w:rPr>
              <w:fldChar w:fldCharType="begin"/>
            </w:r>
            <w:r w:rsidR="00150295" w:rsidRPr="00083486">
              <w:rPr>
                <w:webHidden/>
              </w:rPr>
              <w:instrText xml:space="preserve"> PAGEREF _Toc502832540 \h </w:instrText>
            </w:r>
            <w:r w:rsidR="00150295" w:rsidRPr="00083486">
              <w:rPr>
                <w:webHidden/>
              </w:rPr>
            </w:r>
            <w:r w:rsidR="00150295" w:rsidRPr="00083486">
              <w:rPr>
                <w:webHidden/>
              </w:rPr>
              <w:fldChar w:fldCharType="separate"/>
            </w:r>
            <w:r w:rsidR="00150295" w:rsidRPr="00083486">
              <w:rPr>
                <w:noProof/>
                <w:webHidden/>
              </w:rPr>
              <w:t>49</w:t>
            </w:r>
            <w:r w:rsidR="00150295" w:rsidRPr="00083486">
              <w:rPr>
                <w:webHidden/>
              </w:rPr>
              <w:fldChar w:fldCharType="end"/>
            </w:r>
          </w:hyperlink>
        </w:p>
        <w:p w14:paraId="43A3EC81" w14:textId="77777777" w:rsidR="00150295" w:rsidRPr="00083486" w:rsidRDefault="00F869C0">
          <w:pPr>
            <w:pStyle w:val="TOC2"/>
            <w:tabs>
              <w:tab w:val="left" w:pos="880"/>
              <w:tab w:val="right" w:leader="dot" w:pos="6623"/>
            </w:tabs>
            <w:rPr>
              <w:rFonts w:asciiTheme="minorHAnsi" w:eastAsiaTheme="minorEastAsia" w:hAnsiTheme="minorHAnsi"/>
              <w:lang w:eastAsia="nl-BE"/>
            </w:rPr>
          </w:pPr>
          <w:hyperlink w:anchor="_Toc502832541" w:history="1">
            <w:r w:rsidR="00150295" w:rsidRPr="00083486">
              <w:rPr>
                <w:rStyle w:val="Hyperlink"/>
              </w:rPr>
              <w:t>5.1.</w:t>
            </w:r>
            <w:r w:rsidR="00150295" w:rsidRPr="00083486">
              <w:rPr>
                <w:rFonts w:asciiTheme="minorHAnsi" w:eastAsiaTheme="minorEastAsia" w:hAnsiTheme="minorHAnsi"/>
                <w:lang w:eastAsia="nl-BE"/>
              </w:rPr>
              <w:tab/>
            </w:r>
            <w:r w:rsidR="00150295" w:rsidRPr="00083486">
              <w:rPr>
                <w:rStyle w:val="Hyperlink"/>
              </w:rPr>
              <w:t>Nitration</w:t>
            </w:r>
            <w:r w:rsidR="00150295" w:rsidRPr="00083486">
              <w:rPr>
                <w:webHidden/>
              </w:rPr>
              <w:tab/>
            </w:r>
            <w:r w:rsidR="00150295" w:rsidRPr="00083486">
              <w:rPr>
                <w:webHidden/>
              </w:rPr>
              <w:fldChar w:fldCharType="begin"/>
            </w:r>
            <w:r w:rsidR="00150295" w:rsidRPr="00083486">
              <w:rPr>
                <w:webHidden/>
              </w:rPr>
              <w:instrText xml:space="preserve"> PAGEREF _Toc502832541 \h </w:instrText>
            </w:r>
            <w:r w:rsidR="00150295" w:rsidRPr="00083486">
              <w:rPr>
                <w:webHidden/>
              </w:rPr>
            </w:r>
            <w:r w:rsidR="00150295" w:rsidRPr="00083486">
              <w:rPr>
                <w:webHidden/>
              </w:rPr>
              <w:fldChar w:fldCharType="separate"/>
            </w:r>
            <w:r w:rsidR="00150295" w:rsidRPr="00083486">
              <w:rPr>
                <w:noProof/>
                <w:webHidden/>
              </w:rPr>
              <w:t>49</w:t>
            </w:r>
            <w:r w:rsidR="00150295" w:rsidRPr="00083486">
              <w:rPr>
                <w:webHidden/>
              </w:rPr>
              <w:fldChar w:fldCharType="end"/>
            </w:r>
          </w:hyperlink>
        </w:p>
        <w:p w14:paraId="02B4E3F6" w14:textId="77777777" w:rsidR="00150295" w:rsidRPr="00083486" w:rsidRDefault="00F869C0">
          <w:pPr>
            <w:pStyle w:val="TOC2"/>
            <w:tabs>
              <w:tab w:val="left" w:pos="880"/>
              <w:tab w:val="right" w:leader="dot" w:pos="6623"/>
            </w:tabs>
            <w:rPr>
              <w:rFonts w:asciiTheme="minorHAnsi" w:eastAsiaTheme="minorEastAsia" w:hAnsiTheme="minorHAnsi"/>
              <w:lang w:eastAsia="nl-BE"/>
            </w:rPr>
          </w:pPr>
          <w:hyperlink w:anchor="_Toc502832542" w:history="1">
            <w:r w:rsidR="00150295" w:rsidRPr="00083486">
              <w:rPr>
                <w:rStyle w:val="Hyperlink"/>
              </w:rPr>
              <w:t>5.2.</w:t>
            </w:r>
            <w:r w:rsidR="00150295" w:rsidRPr="00083486">
              <w:rPr>
                <w:rFonts w:asciiTheme="minorHAnsi" w:eastAsiaTheme="minorEastAsia" w:hAnsiTheme="minorHAnsi"/>
                <w:lang w:eastAsia="nl-BE"/>
              </w:rPr>
              <w:tab/>
            </w:r>
            <w:r w:rsidR="00150295" w:rsidRPr="00083486">
              <w:rPr>
                <w:rStyle w:val="Hyperlink"/>
              </w:rPr>
              <w:t>Nucleophilic substitution</w:t>
            </w:r>
            <w:r w:rsidR="00150295" w:rsidRPr="00083486">
              <w:rPr>
                <w:webHidden/>
              </w:rPr>
              <w:tab/>
            </w:r>
            <w:r w:rsidR="00150295" w:rsidRPr="00083486">
              <w:rPr>
                <w:webHidden/>
              </w:rPr>
              <w:fldChar w:fldCharType="begin"/>
            </w:r>
            <w:r w:rsidR="00150295" w:rsidRPr="00083486">
              <w:rPr>
                <w:webHidden/>
              </w:rPr>
              <w:instrText xml:space="preserve"> PAGEREF _Toc502832542 \h </w:instrText>
            </w:r>
            <w:r w:rsidR="00150295" w:rsidRPr="00083486">
              <w:rPr>
                <w:webHidden/>
              </w:rPr>
            </w:r>
            <w:r w:rsidR="00150295" w:rsidRPr="00083486">
              <w:rPr>
                <w:webHidden/>
              </w:rPr>
              <w:fldChar w:fldCharType="separate"/>
            </w:r>
            <w:r w:rsidR="00150295" w:rsidRPr="00083486">
              <w:rPr>
                <w:noProof/>
                <w:webHidden/>
              </w:rPr>
              <w:t>56</w:t>
            </w:r>
            <w:r w:rsidR="00150295" w:rsidRPr="00083486">
              <w:rPr>
                <w:webHidden/>
              </w:rPr>
              <w:fldChar w:fldCharType="end"/>
            </w:r>
          </w:hyperlink>
        </w:p>
        <w:p w14:paraId="709A18B3" w14:textId="77777777" w:rsidR="00150295" w:rsidRPr="00083486" w:rsidRDefault="00F869C0">
          <w:pPr>
            <w:pStyle w:val="TOC2"/>
            <w:tabs>
              <w:tab w:val="left" w:pos="880"/>
              <w:tab w:val="right" w:leader="dot" w:pos="6623"/>
            </w:tabs>
            <w:rPr>
              <w:rFonts w:asciiTheme="minorHAnsi" w:eastAsiaTheme="minorEastAsia" w:hAnsiTheme="minorHAnsi"/>
              <w:lang w:eastAsia="nl-BE"/>
            </w:rPr>
          </w:pPr>
          <w:hyperlink w:anchor="_Toc502832543" w:history="1">
            <w:r w:rsidR="00150295" w:rsidRPr="00083486">
              <w:rPr>
                <w:rStyle w:val="Hyperlink"/>
              </w:rPr>
              <w:t>5.3.</w:t>
            </w:r>
            <w:r w:rsidR="00150295" w:rsidRPr="00083486">
              <w:rPr>
                <w:rFonts w:asciiTheme="minorHAnsi" w:eastAsiaTheme="minorEastAsia" w:hAnsiTheme="minorHAnsi"/>
                <w:lang w:eastAsia="nl-BE"/>
              </w:rPr>
              <w:tab/>
            </w:r>
            <w:r w:rsidR="00150295" w:rsidRPr="00083486">
              <w:rPr>
                <w:rStyle w:val="Hyperlink"/>
              </w:rPr>
              <w:t>Rearrangements</w:t>
            </w:r>
            <w:r w:rsidR="00150295" w:rsidRPr="00083486">
              <w:rPr>
                <w:webHidden/>
              </w:rPr>
              <w:tab/>
            </w:r>
            <w:r w:rsidR="00150295" w:rsidRPr="00083486">
              <w:rPr>
                <w:webHidden/>
              </w:rPr>
              <w:fldChar w:fldCharType="begin"/>
            </w:r>
            <w:r w:rsidR="00150295" w:rsidRPr="00083486">
              <w:rPr>
                <w:webHidden/>
              </w:rPr>
              <w:instrText xml:space="preserve"> PAGEREF _Toc502832543 \h </w:instrText>
            </w:r>
            <w:r w:rsidR="00150295" w:rsidRPr="00083486">
              <w:rPr>
                <w:webHidden/>
              </w:rPr>
            </w:r>
            <w:r w:rsidR="00150295" w:rsidRPr="00083486">
              <w:rPr>
                <w:webHidden/>
              </w:rPr>
              <w:fldChar w:fldCharType="separate"/>
            </w:r>
            <w:r w:rsidR="00150295" w:rsidRPr="00083486">
              <w:rPr>
                <w:noProof/>
                <w:webHidden/>
              </w:rPr>
              <w:t>68</w:t>
            </w:r>
            <w:r w:rsidR="00150295" w:rsidRPr="00083486">
              <w:rPr>
                <w:webHidden/>
              </w:rPr>
              <w:fldChar w:fldCharType="end"/>
            </w:r>
          </w:hyperlink>
        </w:p>
        <w:p w14:paraId="62B27E0B" w14:textId="77777777" w:rsidR="00150295" w:rsidRPr="00083486" w:rsidRDefault="00F869C0">
          <w:pPr>
            <w:pStyle w:val="TOC2"/>
            <w:tabs>
              <w:tab w:val="left" w:pos="880"/>
              <w:tab w:val="right" w:leader="dot" w:pos="6623"/>
            </w:tabs>
            <w:rPr>
              <w:rFonts w:asciiTheme="minorHAnsi" w:eastAsiaTheme="minorEastAsia" w:hAnsiTheme="minorHAnsi"/>
              <w:lang w:eastAsia="nl-BE"/>
            </w:rPr>
          </w:pPr>
          <w:hyperlink w:anchor="_Toc502832544" w:history="1">
            <w:r w:rsidR="00150295" w:rsidRPr="00083486">
              <w:rPr>
                <w:rStyle w:val="Hyperlink"/>
              </w:rPr>
              <w:t>5.4.</w:t>
            </w:r>
            <w:r w:rsidR="00150295" w:rsidRPr="00083486">
              <w:rPr>
                <w:rFonts w:asciiTheme="minorHAnsi" w:eastAsiaTheme="minorEastAsia" w:hAnsiTheme="minorHAnsi"/>
                <w:lang w:eastAsia="nl-BE"/>
              </w:rPr>
              <w:tab/>
            </w:r>
            <w:r w:rsidR="00150295" w:rsidRPr="00083486">
              <w:rPr>
                <w:rStyle w:val="Hyperlink"/>
              </w:rPr>
              <w:t>Cross coupling</w:t>
            </w:r>
            <w:r w:rsidR="00150295" w:rsidRPr="00083486">
              <w:rPr>
                <w:webHidden/>
              </w:rPr>
              <w:tab/>
            </w:r>
            <w:r w:rsidR="00150295" w:rsidRPr="00083486">
              <w:rPr>
                <w:webHidden/>
              </w:rPr>
              <w:fldChar w:fldCharType="begin"/>
            </w:r>
            <w:r w:rsidR="00150295" w:rsidRPr="00083486">
              <w:rPr>
                <w:webHidden/>
              </w:rPr>
              <w:instrText xml:space="preserve"> PAGEREF _Toc502832544 \h </w:instrText>
            </w:r>
            <w:r w:rsidR="00150295" w:rsidRPr="00083486">
              <w:rPr>
                <w:webHidden/>
              </w:rPr>
            </w:r>
            <w:r w:rsidR="00150295" w:rsidRPr="00083486">
              <w:rPr>
                <w:webHidden/>
              </w:rPr>
              <w:fldChar w:fldCharType="separate"/>
            </w:r>
            <w:r w:rsidR="00150295" w:rsidRPr="00083486">
              <w:rPr>
                <w:noProof/>
                <w:webHidden/>
              </w:rPr>
              <w:t>71</w:t>
            </w:r>
            <w:r w:rsidR="00150295" w:rsidRPr="00083486">
              <w:rPr>
                <w:webHidden/>
              </w:rPr>
              <w:fldChar w:fldCharType="end"/>
            </w:r>
          </w:hyperlink>
        </w:p>
        <w:p w14:paraId="749A55DE" w14:textId="77777777" w:rsidR="00150295" w:rsidRPr="00083486" w:rsidRDefault="00F869C0">
          <w:pPr>
            <w:pStyle w:val="TOC1"/>
            <w:rPr>
              <w:rFonts w:asciiTheme="minorHAnsi" w:eastAsiaTheme="minorEastAsia" w:hAnsiTheme="minorHAnsi"/>
              <w:lang w:eastAsia="nl-BE"/>
            </w:rPr>
          </w:pPr>
          <w:hyperlink w:anchor="_Toc502832545" w:history="1">
            <w:r w:rsidR="00150295" w:rsidRPr="00083486">
              <w:rPr>
                <w:rStyle w:val="Hyperlink"/>
              </w:rPr>
              <w:t>6.</w:t>
            </w:r>
            <w:r w:rsidR="00150295" w:rsidRPr="00083486">
              <w:rPr>
                <w:rFonts w:asciiTheme="minorHAnsi" w:eastAsiaTheme="minorEastAsia" w:hAnsiTheme="minorHAnsi"/>
                <w:lang w:eastAsia="nl-BE"/>
              </w:rPr>
              <w:tab/>
            </w:r>
            <w:r w:rsidR="00150295" w:rsidRPr="00083486">
              <w:rPr>
                <w:rStyle w:val="Hyperlink"/>
              </w:rPr>
              <w:t>C-O bond forming reactions</w:t>
            </w:r>
            <w:r w:rsidR="00150295" w:rsidRPr="00083486">
              <w:rPr>
                <w:webHidden/>
              </w:rPr>
              <w:tab/>
            </w:r>
            <w:r w:rsidR="00150295" w:rsidRPr="00083486">
              <w:rPr>
                <w:webHidden/>
              </w:rPr>
              <w:fldChar w:fldCharType="begin"/>
            </w:r>
            <w:r w:rsidR="00150295" w:rsidRPr="00083486">
              <w:rPr>
                <w:webHidden/>
              </w:rPr>
              <w:instrText xml:space="preserve"> PAGEREF _Toc502832545 \h </w:instrText>
            </w:r>
            <w:r w:rsidR="00150295" w:rsidRPr="00083486">
              <w:rPr>
                <w:webHidden/>
              </w:rPr>
            </w:r>
            <w:r w:rsidR="00150295" w:rsidRPr="00083486">
              <w:rPr>
                <w:webHidden/>
              </w:rPr>
              <w:fldChar w:fldCharType="separate"/>
            </w:r>
            <w:r w:rsidR="00150295" w:rsidRPr="00083486">
              <w:rPr>
                <w:noProof/>
                <w:webHidden/>
              </w:rPr>
              <w:t>81</w:t>
            </w:r>
            <w:r w:rsidR="00150295" w:rsidRPr="00083486">
              <w:rPr>
                <w:webHidden/>
              </w:rPr>
              <w:fldChar w:fldCharType="end"/>
            </w:r>
          </w:hyperlink>
        </w:p>
        <w:p w14:paraId="5FDD18BD" w14:textId="77777777" w:rsidR="00150295" w:rsidRPr="00083486" w:rsidRDefault="00F869C0">
          <w:pPr>
            <w:pStyle w:val="TOC1"/>
            <w:rPr>
              <w:rFonts w:asciiTheme="minorHAnsi" w:eastAsiaTheme="minorEastAsia" w:hAnsiTheme="minorHAnsi"/>
              <w:lang w:eastAsia="nl-BE"/>
            </w:rPr>
          </w:pPr>
          <w:hyperlink w:anchor="_Toc502832546" w:history="1">
            <w:r w:rsidR="00150295" w:rsidRPr="00083486">
              <w:rPr>
                <w:rStyle w:val="Hyperlink"/>
              </w:rPr>
              <w:t>7.</w:t>
            </w:r>
            <w:r w:rsidR="00150295" w:rsidRPr="00083486">
              <w:rPr>
                <w:rFonts w:asciiTheme="minorHAnsi" w:eastAsiaTheme="minorEastAsia" w:hAnsiTheme="minorHAnsi"/>
                <w:lang w:eastAsia="nl-BE"/>
              </w:rPr>
              <w:tab/>
            </w:r>
            <w:r w:rsidR="00150295" w:rsidRPr="00083486">
              <w:rPr>
                <w:rStyle w:val="Hyperlink"/>
              </w:rPr>
              <w:t>C-B bond forming reactions</w:t>
            </w:r>
            <w:r w:rsidR="00150295" w:rsidRPr="00083486">
              <w:rPr>
                <w:webHidden/>
              </w:rPr>
              <w:tab/>
            </w:r>
            <w:r w:rsidR="00150295" w:rsidRPr="00083486">
              <w:rPr>
                <w:webHidden/>
              </w:rPr>
              <w:fldChar w:fldCharType="begin"/>
            </w:r>
            <w:r w:rsidR="00150295" w:rsidRPr="00083486">
              <w:rPr>
                <w:webHidden/>
              </w:rPr>
              <w:instrText xml:space="preserve"> PAGEREF _Toc502832546 \h </w:instrText>
            </w:r>
            <w:r w:rsidR="00150295" w:rsidRPr="00083486">
              <w:rPr>
                <w:webHidden/>
              </w:rPr>
            </w:r>
            <w:r w:rsidR="00150295" w:rsidRPr="00083486">
              <w:rPr>
                <w:webHidden/>
              </w:rPr>
              <w:fldChar w:fldCharType="separate"/>
            </w:r>
            <w:r w:rsidR="00150295" w:rsidRPr="00083486">
              <w:rPr>
                <w:noProof/>
                <w:webHidden/>
              </w:rPr>
              <w:t>84</w:t>
            </w:r>
            <w:r w:rsidR="00150295" w:rsidRPr="00083486">
              <w:rPr>
                <w:webHidden/>
              </w:rPr>
              <w:fldChar w:fldCharType="end"/>
            </w:r>
          </w:hyperlink>
        </w:p>
        <w:p w14:paraId="400AE480" w14:textId="77777777" w:rsidR="00150295" w:rsidRPr="00083486" w:rsidRDefault="00F869C0">
          <w:pPr>
            <w:pStyle w:val="TOC1"/>
            <w:rPr>
              <w:rFonts w:asciiTheme="minorHAnsi" w:eastAsiaTheme="minorEastAsia" w:hAnsiTheme="minorHAnsi"/>
              <w:lang w:eastAsia="nl-BE"/>
            </w:rPr>
          </w:pPr>
          <w:hyperlink w:anchor="_Toc502832547" w:history="1">
            <w:r w:rsidR="00150295" w:rsidRPr="00083486">
              <w:rPr>
                <w:rStyle w:val="Hyperlink"/>
              </w:rPr>
              <w:t>8.</w:t>
            </w:r>
            <w:r w:rsidR="00150295" w:rsidRPr="00083486">
              <w:rPr>
                <w:rFonts w:asciiTheme="minorHAnsi" w:eastAsiaTheme="minorEastAsia" w:hAnsiTheme="minorHAnsi"/>
                <w:lang w:eastAsia="nl-BE"/>
              </w:rPr>
              <w:tab/>
            </w:r>
            <w:r w:rsidR="00150295" w:rsidRPr="00083486">
              <w:rPr>
                <w:rStyle w:val="Hyperlink"/>
              </w:rPr>
              <w:t>C-X bond forming reactions</w:t>
            </w:r>
            <w:r w:rsidR="00150295" w:rsidRPr="00083486">
              <w:rPr>
                <w:webHidden/>
              </w:rPr>
              <w:tab/>
            </w:r>
            <w:r w:rsidR="00150295" w:rsidRPr="00083486">
              <w:rPr>
                <w:webHidden/>
              </w:rPr>
              <w:fldChar w:fldCharType="begin"/>
            </w:r>
            <w:r w:rsidR="00150295" w:rsidRPr="00083486">
              <w:rPr>
                <w:webHidden/>
              </w:rPr>
              <w:instrText xml:space="preserve"> PAGEREF _Toc502832547 \h </w:instrText>
            </w:r>
            <w:r w:rsidR="00150295" w:rsidRPr="00083486">
              <w:rPr>
                <w:webHidden/>
              </w:rPr>
            </w:r>
            <w:r w:rsidR="00150295" w:rsidRPr="00083486">
              <w:rPr>
                <w:webHidden/>
              </w:rPr>
              <w:fldChar w:fldCharType="separate"/>
            </w:r>
            <w:r w:rsidR="00150295" w:rsidRPr="00083486">
              <w:rPr>
                <w:noProof/>
                <w:webHidden/>
              </w:rPr>
              <w:t>90</w:t>
            </w:r>
            <w:r w:rsidR="00150295" w:rsidRPr="00083486">
              <w:rPr>
                <w:webHidden/>
              </w:rPr>
              <w:fldChar w:fldCharType="end"/>
            </w:r>
          </w:hyperlink>
        </w:p>
        <w:p w14:paraId="7CECD42B" w14:textId="77777777" w:rsidR="00150295" w:rsidRPr="00083486" w:rsidRDefault="00F869C0">
          <w:pPr>
            <w:pStyle w:val="TOC2"/>
            <w:tabs>
              <w:tab w:val="left" w:pos="880"/>
              <w:tab w:val="right" w:leader="dot" w:pos="6623"/>
            </w:tabs>
            <w:rPr>
              <w:rFonts w:asciiTheme="minorHAnsi" w:eastAsiaTheme="minorEastAsia" w:hAnsiTheme="minorHAnsi"/>
              <w:lang w:eastAsia="nl-BE"/>
            </w:rPr>
          </w:pPr>
          <w:hyperlink w:anchor="_Toc502832548" w:history="1">
            <w:r w:rsidR="00150295" w:rsidRPr="00083486">
              <w:rPr>
                <w:rStyle w:val="Hyperlink"/>
              </w:rPr>
              <w:t>8.1.</w:t>
            </w:r>
            <w:r w:rsidR="00150295" w:rsidRPr="00083486">
              <w:rPr>
                <w:rFonts w:asciiTheme="minorHAnsi" w:eastAsiaTheme="minorEastAsia" w:hAnsiTheme="minorHAnsi"/>
                <w:lang w:eastAsia="nl-BE"/>
              </w:rPr>
              <w:tab/>
            </w:r>
            <w:r w:rsidR="00150295" w:rsidRPr="00083486">
              <w:rPr>
                <w:rStyle w:val="Hyperlink"/>
              </w:rPr>
              <w:t>Fluorination</w:t>
            </w:r>
            <w:r w:rsidR="00150295" w:rsidRPr="00083486">
              <w:rPr>
                <w:webHidden/>
              </w:rPr>
              <w:tab/>
            </w:r>
            <w:r w:rsidR="00150295" w:rsidRPr="00083486">
              <w:rPr>
                <w:webHidden/>
              </w:rPr>
              <w:fldChar w:fldCharType="begin"/>
            </w:r>
            <w:r w:rsidR="00150295" w:rsidRPr="00083486">
              <w:rPr>
                <w:webHidden/>
              </w:rPr>
              <w:instrText xml:space="preserve"> PAGEREF _Toc502832548 \h </w:instrText>
            </w:r>
            <w:r w:rsidR="00150295" w:rsidRPr="00083486">
              <w:rPr>
                <w:webHidden/>
              </w:rPr>
            </w:r>
            <w:r w:rsidR="00150295" w:rsidRPr="00083486">
              <w:rPr>
                <w:webHidden/>
              </w:rPr>
              <w:fldChar w:fldCharType="separate"/>
            </w:r>
            <w:r w:rsidR="00150295" w:rsidRPr="00083486">
              <w:rPr>
                <w:noProof/>
                <w:webHidden/>
              </w:rPr>
              <w:t>90</w:t>
            </w:r>
            <w:r w:rsidR="00150295" w:rsidRPr="00083486">
              <w:rPr>
                <w:webHidden/>
              </w:rPr>
              <w:fldChar w:fldCharType="end"/>
            </w:r>
          </w:hyperlink>
        </w:p>
        <w:p w14:paraId="24947560" w14:textId="77777777" w:rsidR="00150295" w:rsidRPr="00083486" w:rsidRDefault="00F869C0">
          <w:pPr>
            <w:pStyle w:val="TOC2"/>
            <w:tabs>
              <w:tab w:val="left" w:pos="880"/>
              <w:tab w:val="right" w:leader="dot" w:pos="6623"/>
            </w:tabs>
            <w:rPr>
              <w:rFonts w:asciiTheme="minorHAnsi" w:eastAsiaTheme="minorEastAsia" w:hAnsiTheme="minorHAnsi"/>
              <w:lang w:eastAsia="nl-BE"/>
            </w:rPr>
          </w:pPr>
          <w:hyperlink w:anchor="_Toc502832549" w:history="1">
            <w:r w:rsidR="00150295" w:rsidRPr="00083486">
              <w:rPr>
                <w:rStyle w:val="Hyperlink"/>
              </w:rPr>
              <w:t>8.2.</w:t>
            </w:r>
            <w:r w:rsidR="00150295" w:rsidRPr="00083486">
              <w:rPr>
                <w:rFonts w:asciiTheme="minorHAnsi" w:eastAsiaTheme="minorEastAsia" w:hAnsiTheme="minorHAnsi"/>
                <w:lang w:eastAsia="nl-BE"/>
              </w:rPr>
              <w:tab/>
            </w:r>
            <w:r w:rsidR="00150295" w:rsidRPr="00083486">
              <w:rPr>
                <w:rStyle w:val="Hyperlink"/>
              </w:rPr>
              <w:t>Bromination</w:t>
            </w:r>
            <w:r w:rsidR="00150295" w:rsidRPr="00083486">
              <w:rPr>
                <w:webHidden/>
              </w:rPr>
              <w:tab/>
            </w:r>
            <w:r w:rsidR="00150295" w:rsidRPr="00083486">
              <w:rPr>
                <w:webHidden/>
              </w:rPr>
              <w:fldChar w:fldCharType="begin"/>
            </w:r>
            <w:r w:rsidR="00150295" w:rsidRPr="00083486">
              <w:rPr>
                <w:webHidden/>
              </w:rPr>
              <w:instrText xml:space="preserve"> PAGEREF _Toc502832549 \h </w:instrText>
            </w:r>
            <w:r w:rsidR="00150295" w:rsidRPr="00083486">
              <w:rPr>
                <w:webHidden/>
              </w:rPr>
            </w:r>
            <w:r w:rsidR="00150295" w:rsidRPr="00083486">
              <w:rPr>
                <w:webHidden/>
              </w:rPr>
              <w:fldChar w:fldCharType="separate"/>
            </w:r>
            <w:r w:rsidR="00150295" w:rsidRPr="00083486">
              <w:rPr>
                <w:noProof/>
                <w:webHidden/>
              </w:rPr>
              <w:t>92</w:t>
            </w:r>
            <w:r w:rsidR="00150295" w:rsidRPr="00083486">
              <w:rPr>
                <w:webHidden/>
              </w:rPr>
              <w:fldChar w:fldCharType="end"/>
            </w:r>
          </w:hyperlink>
        </w:p>
        <w:p w14:paraId="6E67B22C" w14:textId="77777777" w:rsidR="00150295" w:rsidRPr="00083486" w:rsidRDefault="00F869C0">
          <w:pPr>
            <w:pStyle w:val="TOC2"/>
            <w:tabs>
              <w:tab w:val="left" w:pos="880"/>
              <w:tab w:val="right" w:leader="dot" w:pos="6623"/>
            </w:tabs>
            <w:rPr>
              <w:rFonts w:asciiTheme="minorHAnsi" w:eastAsiaTheme="minorEastAsia" w:hAnsiTheme="minorHAnsi"/>
              <w:lang w:eastAsia="nl-BE"/>
            </w:rPr>
          </w:pPr>
          <w:hyperlink w:anchor="_Toc502832550" w:history="1">
            <w:r w:rsidR="00150295" w:rsidRPr="00083486">
              <w:rPr>
                <w:rStyle w:val="Hyperlink"/>
              </w:rPr>
              <w:t>8.3.</w:t>
            </w:r>
            <w:r w:rsidR="00150295" w:rsidRPr="00083486">
              <w:rPr>
                <w:rFonts w:asciiTheme="minorHAnsi" w:eastAsiaTheme="minorEastAsia" w:hAnsiTheme="minorHAnsi"/>
                <w:lang w:eastAsia="nl-BE"/>
              </w:rPr>
              <w:tab/>
            </w:r>
            <w:r w:rsidR="00150295" w:rsidRPr="00083486">
              <w:rPr>
                <w:rStyle w:val="Hyperlink"/>
              </w:rPr>
              <w:t>Iodination</w:t>
            </w:r>
            <w:r w:rsidR="00150295" w:rsidRPr="00083486">
              <w:rPr>
                <w:webHidden/>
              </w:rPr>
              <w:tab/>
            </w:r>
            <w:r w:rsidR="00150295" w:rsidRPr="00083486">
              <w:rPr>
                <w:webHidden/>
              </w:rPr>
              <w:fldChar w:fldCharType="begin"/>
            </w:r>
            <w:r w:rsidR="00150295" w:rsidRPr="00083486">
              <w:rPr>
                <w:webHidden/>
              </w:rPr>
              <w:instrText xml:space="preserve"> PAGEREF _Toc502832550 \h </w:instrText>
            </w:r>
            <w:r w:rsidR="00150295" w:rsidRPr="00083486">
              <w:rPr>
                <w:webHidden/>
              </w:rPr>
            </w:r>
            <w:r w:rsidR="00150295" w:rsidRPr="00083486">
              <w:rPr>
                <w:webHidden/>
              </w:rPr>
              <w:fldChar w:fldCharType="separate"/>
            </w:r>
            <w:r w:rsidR="00150295" w:rsidRPr="00083486">
              <w:rPr>
                <w:noProof/>
                <w:webHidden/>
              </w:rPr>
              <w:t>94</w:t>
            </w:r>
            <w:r w:rsidR="00150295" w:rsidRPr="00083486">
              <w:rPr>
                <w:webHidden/>
              </w:rPr>
              <w:fldChar w:fldCharType="end"/>
            </w:r>
          </w:hyperlink>
        </w:p>
        <w:p w14:paraId="1B2B3B12" w14:textId="77777777" w:rsidR="00150295" w:rsidRPr="00083486" w:rsidRDefault="00F869C0">
          <w:pPr>
            <w:pStyle w:val="TOC1"/>
            <w:rPr>
              <w:rFonts w:asciiTheme="minorHAnsi" w:eastAsiaTheme="minorEastAsia" w:hAnsiTheme="minorHAnsi"/>
              <w:lang w:eastAsia="nl-BE"/>
            </w:rPr>
          </w:pPr>
          <w:hyperlink w:anchor="_Toc502832551" w:history="1">
            <w:r w:rsidR="00150295" w:rsidRPr="00083486">
              <w:rPr>
                <w:rStyle w:val="Hyperlink"/>
              </w:rPr>
              <w:t>9.</w:t>
            </w:r>
            <w:r w:rsidR="00150295" w:rsidRPr="00083486">
              <w:rPr>
                <w:rFonts w:asciiTheme="minorHAnsi" w:eastAsiaTheme="minorEastAsia" w:hAnsiTheme="minorHAnsi"/>
                <w:lang w:eastAsia="nl-BE"/>
              </w:rPr>
              <w:tab/>
            </w:r>
            <w:r w:rsidR="00150295" w:rsidRPr="00083486">
              <w:rPr>
                <w:rStyle w:val="Hyperlink"/>
              </w:rPr>
              <w:t>C-S bond forming reactions</w:t>
            </w:r>
            <w:r w:rsidR="00150295" w:rsidRPr="00083486">
              <w:rPr>
                <w:webHidden/>
              </w:rPr>
              <w:tab/>
            </w:r>
            <w:r w:rsidR="00150295" w:rsidRPr="00083486">
              <w:rPr>
                <w:webHidden/>
              </w:rPr>
              <w:fldChar w:fldCharType="begin"/>
            </w:r>
            <w:r w:rsidR="00150295" w:rsidRPr="00083486">
              <w:rPr>
                <w:webHidden/>
              </w:rPr>
              <w:instrText xml:space="preserve"> PAGEREF _Toc502832551 \h </w:instrText>
            </w:r>
            <w:r w:rsidR="00150295" w:rsidRPr="00083486">
              <w:rPr>
                <w:webHidden/>
              </w:rPr>
            </w:r>
            <w:r w:rsidR="00150295" w:rsidRPr="00083486">
              <w:rPr>
                <w:webHidden/>
              </w:rPr>
              <w:fldChar w:fldCharType="separate"/>
            </w:r>
            <w:r w:rsidR="00150295" w:rsidRPr="00083486">
              <w:rPr>
                <w:noProof/>
                <w:webHidden/>
              </w:rPr>
              <w:t>99</w:t>
            </w:r>
            <w:r w:rsidR="00150295" w:rsidRPr="00083486">
              <w:rPr>
                <w:webHidden/>
              </w:rPr>
              <w:fldChar w:fldCharType="end"/>
            </w:r>
          </w:hyperlink>
        </w:p>
        <w:p w14:paraId="6485E965" w14:textId="77777777" w:rsidR="00150295" w:rsidRPr="00083486" w:rsidRDefault="00F869C0">
          <w:pPr>
            <w:pStyle w:val="TOC1"/>
            <w:rPr>
              <w:rFonts w:asciiTheme="minorHAnsi" w:eastAsiaTheme="minorEastAsia" w:hAnsiTheme="minorHAnsi"/>
              <w:lang w:eastAsia="nl-BE"/>
            </w:rPr>
          </w:pPr>
          <w:hyperlink w:anchor="_Toc502832552" w:history="1">
            <w:r w:rsidR="00150295" w:rsidRPr="00083486">
              <w:rPr>
                <w:rStyle w:val="Hyperlink"/>
              </w:rPr>
              <w:t>10.</w:t>
            </w:r>
            <w:r w:rsidR="00150295" w:rsidRPr="00083486">
              <w:rPr>
                <w:rFonts w:asciiTheme="minorHAnsi" w:eastAsiaTheme="minorEastAsia" w:hAnsiTheme="minorHAnsi"/>
                <w:lang w:eastAsia="nl-BE"/>
              </w:rPr>
              <w:tab/>
            </w:r>
            <w:r w:rsidR="00150295" w:rsidRPr="00083486">
              <w:rPr>
                <w:rStyle w:val="Hyperlink"/>
              </w:rPr>
              <w:t>C-Si bond forming reactions</w:t>
            </w:r>
            <w:r w:rsidR="00150295" w:rsidRPr="00083486">
              <w:rPr>
                <w:webHidden/>
              </w:rPr>
              <w:tab/>
            </w:r>
            <w:r w:rsidR="00150295" w:rsidRPr="00083486">
              <w:rPr>
                <w:webHidden/>
              </w:rPr>
              <w:fldChar w:fldCharType="begin"/>
            </w:r>
            <w:r w:rsidR="00150295" w:rsidRPr="00083486">
              <w:rPr>
                <w:webHidden/>
              </w:rPr>
              <w:instrText xml:space="preserve"> PAGEREF _Toc502832552 \h </w:instrText>
            </w:r>
            <w:r w:rsidR="00150295" w:rsidRPr="00083486">
              <w:rPr>
                <w:webHidden/>
              </w:rPr>
            </w:r>
            <w:r w:rsidR="00150295" w:rsidRPr="00083486">
              <w:rPr>
                <w:webHidden/>
              </w:rPr>
              <w:fldChar w:fldCharType="separate"/>
            </w:r>
            <w:r w:rsidR="00150295" w:rsidRPr="00083486">
              <w:rPr>
                <w:noProof/>
                <w:webHidden/>
              </w:rPr>
              <w:t>101</w:t>
            </w:r>
            <w:r w:rsidR="00150295" w:rsidRPr="00083486">
              <w:rPr>
                <w:webHidden/>
              </w:rPr>
              <w:fldChar w:fldCharType="end"/>
            </w:r>
          </w:hyperlink>
        </w:p>
        <w:p w14:paraId="0057A8F4" w14:textId="77777777" w:rsidR="00150295" w:rsidRPr="00083486" w:rsidRDefault="00F869C0">
          <w:pPr>
            <w:pStyle w:val="TOC1"/>
            <w:rPr>
              <w:rFonts w:asciiTheme="minorHAnsi" w:eastAsiaTheme="minorEastAsia" w:hAnsiTheme="minorHAnsi"/>
              <w:lang w:eastAsia="nl-BE"/>
            </w:rPr>
          </w:pPr>
          <w:hyperlink w:anchor="_Toc502832553" w:history="1">
            <w:r w:rsidR="00150295" w:rsidRPr="00083486">
              <w:rPr>
                <w:rStyle w:val="Hyperlink"/>
              </w:rPr>
              <w:t>11.</w:t>
            </w:r>
            <w:r w:rsidR="00150295" w:rsidRPr="00083486">
              <w:rPr>
                <w:rFonts w:asciiTheme="minorHAnsi" w:eastAsiaTheme="minorEastAsia" w:hAnsiTheme="minorHAnsi"/>
                <w:lang w:eastAsia="nl-BE"/>
              </w:rPr>
              <w:tab/>
            </w:r>
            <w:r w:rsidR="00150295" w:rsidRPr="00083486">
              <w:rPr>
                <w:rStyle w:val="Hyperlink"/>
              </w:rPr>
              <w:t>Conclusion</w:t>
            </w:r>
            <w:r w:rsidR="00150295" w:rsidRPr="00083486">
              <w:rPr>
                <w:webHidden/>
              </w:rPr>
              <w:tab/>
            </w:r>
            <w:r w:rsidR="00150295" w:rsidRPr="00083486">
              <w:rPr>
                <w:webHidden/>
              </w:rPr>
              <w:fldChar w:fldCharType="begin"/>
            </w:r>
            <w:r w:rsidR="00150295" w:rsidRPr="00083486">
              <w:rPr>
                <w:webHidden/>
              </w:rPr>
              <w:instrText xml:space="preserve"> PAGEREF _Toc502832553 \h </w:instrText>
            </w:r>
            <w:r w:rsidR="00150295" w:rsidRPr="00083486">
              <w:rPr>
                <w:webHidden/>
              </w:rPr>
            </w:r>
            <w:r w:rsidR="00150295" w:rsidRPr="00083486">
              <w:rPr>
                <w:webHidden/>
              </w:rPr>
              <w:fldChar w:fldCharType="separate"/>
            </w:r>
            <w:r w:rsidR="00150295" w:rsidRPr="00083486">
              <w:rPr>
                <w:noProof/>
                <w:webHidden/>
              </w:rPr>
              <w:t>102</w:t>
            </w:r>
            <w:r w:rsidR="00150295" w:rsidRPr="00083486">
              <w:rPr>
                <w:webHidden/>
              </w:rPr>
              <w:fldChar w:fldCharType="end"/>
            </w:r>
          </w:hyperlink>
        </w:p>
        <w:p w14:paraId="3DF94346" w14:textId="77777777" w:rsidR="00150295" w:rsidRPr="00083486" w:rsidRDefault="00F869C0">
          <w:pPr>
            <w:pStyle w:val="TOC1"/>
            <w:rPr>
              <w:rFonts w:asciiTheme="minorHAnsi" w:eastAsiaTheme="minorEastAsia" w:hAnsiTheme="minorHAnsi"/>
              <w:lang w:eastAsia="nl-BE"/>
            </w:rPr>
          </w:pPr>
          <w:hyperlink w:anchor="_Toc502832554" w:history="1">
            <w:r w:rsidR="00150295" w:rsidRPr="00083486">
              <w:rPr>
                <w:rStyle w:val="Hyperlink"/>
                <w:rFonts w:cs="Arial"/>
                <w:bCs/>
              </w:rPr>
              <w:t>12.</w:t>
            </w:r>
            <w:r w:rsidR="00150295" w:rsidRPr="00083486">
              <w:rPr>
                <w:rFonts w:asciiTheme="minorHAnsi" w:eastAsiaTheme="minorEastAsia" w:hAnsiTheme="minorHAnsi"/>
                <w:lang w:eastAsia="nl-BE"/>
              </w:rPr>
              <w:tab/>
            </w:r>
            <w:r w:rsidR="00150295" w:rsidRPr="00083486">
              <w:rPr>
                <w:rStyle w:val="Hyperlink"/>
              </w:rPr>
              <w:t>References</w:t>
            </w:r>
            <w:r w:rsidR="00150295" w:rsidRPr="00083486">
              <w:rPr>
                <w:webHidden/>
              </w:rPr>
              <w:tab/>
            </w:r>
            <w:r w:rsidR="00150295" w:rsidRPr="00083486">
              <w:rPr>
                <w:webHidden/>
              </w:rPr>
              <w:fldChar w:fldCharType="begin"/>
            </w:r>
            <w:r w:rsidR="00150295" w:rsidRPr="00083486">
              <w:rPr>
                <w:webHidden/>
              </w:rPr>
              <w:instrText xml:space="preserve"> PAGEREF _Toc502832554 \h </w:instrText>
            </w:r>
            <w:r w:rsidR="00150295" w:rsidRPr="00083486">
              <w:rPr>
                <w:webHidden/>
              </w:rPr>
            </w:r>
            <w:r w:rsidR="00150295" w:rsidRPr="00083486">
              <w:rPr>
                <w:webHidden/>
              </w:rPr>
              <w:fldChar w:fldCharType="separate"/>
            </w:r>
            <w:r w:rsidR="00150295" w:rsidRPr="00083486">
              <w:rPr>
                <w:noProof/>
                <w:webHidden/>
              </w:rPr>
              <w:t>104</w:t>
            </w:r>
            <w:r w:rsidR="00150295" w:rsidRPr="00083486">
              <w:rPr>
                <w:webHidden/>
              </w:rPr>
              <w:fldChar w:fldCharType="end"/>
            </w:r>
          </w:hyperlink>
        </w:p>
        <w:p w14:paraId="66700B22" w14:textId="410D6D66" w:rsidR="00AD1487" w:rsidRPr="00083486" w:rsidRDefault="00AD1487" w:rsidP="000F31E3">
          <w:pPr>
            <w:spacing w:line="240" w:lineRule="auto"/>
            <w:jc w:val="both"/>
          </w:pPr>
          <w:r w:rsidRPr="00083486">
            <w:rPr>
              <w:b/>
              <w:bCs/>
            </w:rPr>
            <w:fldChar w:fldCharType="end"/>
          </w:r>
        </w:p>
      </w:sdtContent>
    </w:sdt>
    <w:p w14:paraId="05E26DFA" w14:textId="77777777" w:rsidR="00145950" w:rsidRPr="00083486" w:rsidRDefault="00AD1487">
      <w:r w:rsidRPr="00083486">
        <w:t xml:space="preserve"> </w:t>
      </w:r>
    </w:p>
    <w:p w14:paraId="0A04D556" w14:textId="77777777" w:rsidR="00145950" w:rsidRPr="00083486" w:rsidRDefault="00145950">
      <w:r w:rsidRPr="00083486">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1"/>
        <w:gridCol w:w="3312"/>
      </w:tblGrid>
      <w:tr w:rsidR="00145950" w:rsidRPr="00083486" w14:paraId="2FA923A3" w14:textId="77777777" w:rsidTr="00F63D44">
        <w:tc>
          <w:tcPr>
            <w:tcW w:w="3311" w:type="dxa"/>
          </w:tcPr>
          <w:p w14:paraId="137D7011" w14:textId="44848BDE" w:rsidR="00145950" w:rsidRPr="00083486" w:rsidRDefault="002E563B" w:rsidP="00F63D44">
            <w:pPr>
              <w:spacing w:before="120" w:after="120"/>
            </w:pPr>
            <w:r w:rsidRPr="00083486">
              <w:rPr>
                <w:noProof/>
                <w:lang w:val="nl-BE" w:eastAsia="nl-BE"/>
              </w:rPr>
              <w:lastRenderedPageBreak/>
              <w:drawing>
                <wp:inline distT="0" distB="0" distL="0" distR="0" wp14:anchorId="2BF69552" wp14:editId="20BF10ED">
                  <wp:extent cx="644400" cy="370800"/>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44400" cy="370800"/>
                          </a:xfrm>
                          <a:prstGeom prst="rect">
                            <a:avLst/>
                          </a:prstGeom>
                        </pic:spPr>
                      </pic:pic>
                    </a:graphicData>
                  </a:graphic>
                </wp:inline>
              </w:drawing>
            </w:r>
          </w:p>
        </w:tc>
        <w:tc>
          <w:tcPr>
            <w:tcW w:w="3312" w:type="dxa"/>
            <w:vAlign w:val="center"/>
          </w:tcPr>
          <w:p w14:paraId="4E4106A7" w14:textId="199C0BAE" w:rsidR="00145950" w:rsidRPr="00083486" w:rsidRDefault="00F63D44" w:rsidP="00F63D44">
            <w:r w:rsidRPr="00083486">
              <w:t>Starting material</w:t>
            </w:r>
          </w:p>
        </w:tc>
      </w:tr>
      <w:tr w:rsidR="00145950" w:rsidRPr="00083486" w14:paraId="07066D53" w14:textId="77777777" w:rsidTr="00F63D44">
        <w:tc>
          <w:tcPr>
            <w:tcW w:w="3311" w:type="dxa"/>
          </w:tcPr>
          <w:p w14:paraId="06C8FE6F" w14:textId="75DD057A" w:rsidR="00145950" w:rsidRPr="00083486" w:rsidRDefault="002E563B" w:rsidP="00F63D44">
            <w:pPr>
              <w:spacing w:before="120" w:after="120"/>
            </w:pPr>
            <w:r w:rsidRPr="00083486">
              <w:rPr>
                <w:noProof/>
                <w:lang w:val="nl-BE" w:eastAsia="nl-BE"/>
              </w:rPr>
              <w:drawing>
                <wp:inline distT="0" distB="0" distL="0" distR="0" wp14:anchorId="059462E5" wp14:editId="3B281F38">
                  <wp:extent cx="648000" cy="374400"/>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00" cy="374400"/>
                          </a:xfrm>
                          <a:prstGeom prst="rect">
                            <a:avLst/>
                          </a:prstGeom>
                          <a:noFill/>
                          <a:ln>
                            <a:noFill/>
                          </a:ln>
                        </pic:spPr>
                      </pic:pic>
                    </a:graphicData>
                  </a:graphic>
                </wp:inline>
              </w:drawing>
            </w:r>
          </w:p>
        </w:tc>
        <w:tc>
          <w:tcPr>
            <w:tcW w:w="3312" w:type="dxa"/>
            <w:vAlign w:val="center"/>
          </w:tcPr>
          <w:p w14:paraId="67D5901C" w14:textId="1278E29D" w:rsidR="00145950" w:rsidRPr="00083486" w:rsidRDefault="00F63D44" w:rsidP="00F63D44">
            <w:r w:rsidRPr="00083486">
              <w:t>Isolated intermediate</w:t>
            </w:r>
          </w:p>
        </w:tc>
      </w:tr>
      <w:tr w:rsidR="00145950" w:rsidRPr="00083486" w14:paraId="6584BE7F" w14:textId="77777777" w:rsidTr="00F63D44">
        <w:tc>
          <w:tcPr>
            <w:tcW w:w="3311" w:type="dxa"/>
          </w:tcPr>
          <w:p w14:paraId="1C9CB2E4" w14:textId="180B8700" w:rsidR="00145950" w:rsidRPr="00083486" w:rsidRDefault="002E563B" w:rsidP="00F63D44">
            <w:pPr>
              <w:spacing w:before="120" w:after="120"/>
            </w:pPr>
            <w:r w:rsidRPr="00083486">
              <w:rPr>
                <w:noProof/>
                <w:lang w:val="nl-BE" w:eastAsia="nl-BE"/>
              </w:rPr>
              <w:drawing>
                <wp:inline distT="0" distB="0" distL="0" distR="0" wp14:anchorId="0D46C8D2" wp14:editId="6DFB4192">
                  <wp:extent cx="644400" cy="37080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4400" cy="370800"/>
                          </a:xfrm>
                          <a:prstGeom prst="rect">
                            <a:avLst/>
                          </a:prstGeom>
                        </pic:spPr>
                      </pic:pic>
                    </a:graphicData>
                  </a:graphic>
                </wp:inline>
              </w:drawing>
            </w:r>
          </w:p>
        </w:tc>
        <w:tc>
          <w:tcPr>
            <w:tcW w:w="3312" w:type="dxa"/>
            <w:vAlign w:val="center"/>
          </w:tcPr>
          <w:p w14:paraId="42878EF9" w14:textId="429A50B1" w:rsidR="00145950" w:rsidRPr="00083486" w:rsidRDefault="00F63D44" w:rsidP="00F63D44">
            <w:r w:rsidRPr="00083486">
              <w:t>Non-isolated intermediate</w:t>
            </w:r>
          </w:p>
        </w:tc>
      </w:tr>
      <w:tr w:rsidR="00145950" w:rsidRPr="00083486" w14:paraId="477CD838" w14:textId="77777777" w:rsidTr="00F63D44">
        <w:tc>
          <w:tcPr>
            <w:tcW w:w="3311" w:type="dxa"/>
          </w:tcPr>
          <w:p w14:paraId="308CF863" w14:textId="776A4BF8" w:rsidR="00145950" w:rsidRPr="00083486" w:rsidRDefault="002E563B" w:rsidP="00F63D44">
            <w:pPr>
              <w:spacing w:before="120" w:after="120"/>
            </w:pPr>
            <w:r w:rsidRPr="00083486">
              <w:rPr>
                <w:noProof/>
                <w:lang w:val="nl-BE" w:eastAsia="nl-BE"/>
              </w:rPr>
              <w:drawing>
                <wp:inline distT="0" distB="0" distL="0" distR="0" wp14:anchorId="43F1658D" wp14:editId="6CCE32F7">
                  <wp:extent cx="644400" cy="37080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4400" cy="370800"/>
                          </a:xfrm>
                          <a:prstGeom prst="rect">
                            <a:avLst/>
                          </a:prstGeom>
                        </pic:spPr>
                      </pic:pic>
                    </a:graphicData>
                  </a:graphic>
                </wp:inline>
              </w:drawing>
            </w:r>
          </w:p>
        </w:tc>
        <w:tc>
          <w:tcPr>
            <w:tcW w:w="3312" w:type="dxa"/>
            <w:vAlign w:val="center"/>
          </w:tcPr>
          <w:p w14:paraId="2B21B72C" w14:textId="35165DDC" w:rsidR="00145950" w:rsidRPr="00083486" w:rsidRDefault="00F63D44" w:rsidP="00F63D44">
            <w:r w:rsidRPr="00083486">
              <w:t>Product</w:t>
            </w:r>
          </w:p>
        </w:tc>
      </w:tr>
      <w:tr w:rsidR="00145950" w:rsidRPr="00083486" w14:paraId="5F918BF5" w14:textId="77777777" w:rsidTr="00F63D44">
        <w:tc>
          <w:tcPr>
            <w:tcW w:w="3311" w:type="dxa"/>
          </w:tcPr>
          <w:p w14:paraId="1B7FAFE4" w14:textId="2EE6BAE8" w:rsidR="00145950" w:rsidRPr="00083486" w:rsidRDefault="00FF0447" w:rsidP="00F63D44">
            <w:pPr>
              <w:spacing w:before="120" w:after="120"/>
            </w:pPr>
            <w:r w:rsidRPr="00083486">
              <w:rPr>
                <w:noProof/>
                <w:lang w:val="nl-BE" w:eastAsia="nl-BE"/>
              </w:rPr>
              <w:drawing>
                <wp:inline distT="0" distB="0" distL="0" distR="0" wp14:anchorId="649D12E5" wp14:editId="12EA30A3">
                  <wp:extent cx="536400" cy="201600"/>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6400" cy="201600"/>
                          </a:xfrm>
                          <a:prstGeom prst="rect">
                            <a:avLst/>
                          </a:prstGeom>
                        </pic:spPr>
                      </pic:pic>
                    </a:graphicData>
                  </a:graphic>
                </wp:inline>
              </w:drawing>
            </w:r>
          </w:p>
        </w:tc>
        <w:tc>
          <w:tcPr>
            <w:tcW w:w="3312" w:type="dxa"/>
            <w:vAlign w:val="center"/>
          </w:tcPr>
          <w:p w14:paraId="0C8B859D" w14:textId="23F7120E" w:rsidR="00145950" w:rsidRPr="00083486" w:rsidRDefault="00F63D44" w:rsidP="00F63D44">
            <w:r w:rsidRPr="00083486">
              <w:t>Packed scavenger column</w:t>
            </w:r>
          </w:p>
        </w:tc>
      </w:tr>
      <w:tr w:rsidR="00145950" w:rsidRPr="00083486" w14:paraId="1DC62E74" w14:textId="77777777" w:rsidTr="00F63D44">
        <w:tc>
          <w:tcPr>
            <w:tcW w:w="3311" w:type="dxa"/>
          </w:tcPr>
          <w:p w14:paraId="6DB3317C" w14:textId="5374B8D6" w:rsidR="00145950" w:rsidRPr="00083486" w:rsidRDefault="00FF0447" w:rsidP="00F63D44">
            <w:pPr>
              <w:spacing w:before="120" w:after="120"/>
            </w:pPr>
            <w:r w:rsidRPr="00083486">
              <w:rPr>
                <w:noProof/>
                <w:lang w:val="nl-BE" w:eastAsia="nl-BE"/>
              </w:rPr>
              <w:drawing>
                <wp:inline distT="0" distB="0" distL="0" distR="0" wp14:anchorId="3FE3DC02" wp14:editId="3D58A572">
                  <wp:extent cx="536400" cy="201600"/>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6400" cy="201600"/>
                          </a:xfrm>
                          <a:prstGeom prst="rect">
                            <a:avLst/>
                          </a:prstGeom>
                        </pic:spPr>
                      </pic:pic>
                    </a:graphicData>
                  </a:graphic>
                </wp:inline>
              </w:drawing>
            </w:r>
          </w:p>
        </w:tc>
        <w:tc>
          <w:tcPr>
            <w:tcW w:w="3312" w:type="dxa"/>
            <w:vAlign w:val="center"/>
          </w:tcPr>
          <w:p w14:paraId="0E7E4914" w14:textId="6A3F4DE4" w:rsidR="00145950" w:rsidRPr="00083486" w:rsidRDefault="00F63D44" w:rsidP="00F63D44">
            <w:r w:rsidRPr="00083486">
              <w:t>Packed reactor column</w:t>
            </w:r>
          </w:p>
        </w:tc>
      </w:tr>
      <w:tr w:rsidR="00145950" w:rsidRPr="00083486" w14:paraId="073BE92C" w14:textId="77777777" w:rsidTr="00F63D44">
        <w:tc>
          <w:tcPr>
            <w:tcW w:w="3311" w:type="dxa"/>
          </w:tcPr>
          <w:p w14:paraId="56F0D5BB" w14:textId="316DB68B" w:rsidR="00145950" w:rsidRPr="00083486" w:rsidRDefault="002E563B" w:rsidP="00F63D44">
            <w:pPr>
              <w:spacing w:before="120" w:after="120"/>
            </w:pPr>
            <w:r w:rsidRPr="00083486">
              <w:rPr>
                <w:noProof/>
                <w:lang w:val="nl-BE" w:eastAsia="nl-BE"/>
              </w:rPr>
              <w:drawing>
                <wp:inline distT="0" distB="0" distL="0" distR="0" wp14:anchorId="5900AF56" wp14:editId="6969979C">
                  <wp:extent cx="936000" cy="543600"/>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36000" cy="543600"/>
                          </a:xfrm>
                          <a:prstGeom prst="rect">
                            <a:avLst/>
                          </a:prstGeom>
                        </pic:spPr>
                      </pic:pic>
                    </a:graphicData>
                  </a:graphic>
                </wp:inline>
              </w:drawing>
            </w:r>
          </w:p>
        </w:tc>
        <w:tc>
          <w:tcPr>
            <w:tcW w:w="3312" w:type="dxa"/>
            <w:vAlign w:val="center"/>
          </w:tcPr>
          <w:p w14:paraId="70444C9C" w14:textId="5A08C25E" w:rsidR="00145950" w:rsidRPr="00083486" w:rsidRDefault="00F63D44" w:rsidP="00F63D44">
            <w:r w:rsidRPr="00083486">
              <w:t>Coil reactor</w:t>
            </w:r>
          </w:p>
        </w:tc>
      </w:tr>
      <w:tr w:rsidR="00145950" w:rsidRPr="00083486" w14:paraId="6121C6A5" w14:textId="77777777" w:rsidTr="00F63D44">
        <w:tc>
          <w:tcPr>
            <w:tcW w:w="3311" w:type="dxa"/>
          </w:tcPr>
          <w:p w14:paraId="206CF110" w14:textId="2A5D2EBC" w:rsidR="00145950" w:rsidRPr="00083486" w:rsidRDefault="002E563B" w:rsidP="00F63D44">
            <w:pPr>
              <w:spacing w:before="120" w:after="120"/>
            </w:pPr>
            <w:r w:rsidRPr="00083486">
              <w:rPr>
                <w:noProof/>
                <w:lang w:val="nl-BE" w:eastAsia="nl-BE"/>
              </w:rPr>
              <w:drawing>
                <wp:inline distT="0" distB="0" distL="0" distR="0" wp14:anchorId="53D6AFFF" wp14:editId="76E21910">
                  <wp:extent cx="529200" cy="428400"/>
                  <wp:effectExtent l="0" t="0" r="444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9200" cy="428400"/>
                          </a:xfrm>
                          <a:prstGeom prst="rect">
                            <a:avLst/>
                          </a:prstGeom>
                        </pic:spPr>
                      </pic:pic>
                    </a:graphicData>
                  </a:graphic>
                </wp:inline>
              </w:drawing>
            </w:r>
          </w:p>
        </w:tc>
        <w:tc>
          <w:tcPr>
            <w:tcW w:w="3312" w:type="dxa"/>
            <w:vAlign w:val="center"/>
          </w:tcPr>
          <w:p w14:paraId="0E68AF82" w14:textId="4283EC30" w:rsidR="00145950" w:rsidRPr="00083486" w:rsidRDefault="00F63D44" w:rsidP="00F63D44">
            <w:r w:rsidRPr="00083486">
              <w:t>Microfluidic reactor</w:t>
            </w:r>
          </w:p>
        </w:tc>
      </w:tr>
      <w:tr w:rsidR="00145950" w:rsidRPr="00083486" w14:paraId="0C335180" w14:textId="77777777" w:rsidTr="00F63D44">
        <w:tc>
          <w:tcPr>
            <w:tcW w:w="3311" w:type="dxa"/>
          </w:tcPr>
          <w:p w14:paraId="67CE9F86" w14:textId="0B104CCE" w:rsidR="00145950" w:rsidRPr="00083486" w:rsidRDefault="002E563B" w:rsidP="00F63D44">
            <w:pPr>
              <w:spacing w:before="120" w:after="120"/>
            </w:pPr>
            <w:r w:rsidRPr="00083486">
              <w:rPr>
                <w:noProof/>
                <w:lang w:val="nl-BE" w:eastAsia="nl-BE"/>
              </w:rPr>
              <w:drawing>
                <wp:inline distT="0" distB="0" distL="0" distR="0" wp14:anchorId="2AD197D0" wp14:editId="0B5F1FC7">
                  <wp:extent cx="727200" cy="417600"/>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27200" cy="417600"/>
                          </a:xfrm>
                          <a:prstGeom prst="rect">
                            <a:avLst/>
                          </a:prstGeom>
                          <a:noFill/>
                          <a:ln>
                            <a:noFill/>
                          </a:ln>
                        </pic:spPr>
                      </pic:pic>
                    </a:graphicData>
                  </a:graphic>
                </wp:inline>
              </w:drawing>
            </w:r>
          </w:p>
        </w:tc>
        <w:tc>
          <w:tcPr>
            <w:tcW w:w="3312" w:type="dxa"/>
            <w:vAlign w:val="center"/>
          </w:tcPr>
          <w:p w14:paraId="7CCAD3FB" w14:textId="04A4D4CA" w:rsidR="00145950" w:rsidRPr="00083486" w:rsidRDefault="00F63D44" w:rsidP="00F63D44">
            <w:r w:rsidRPr="00083486">
              <w:t>Tube-in-tube reactor</w:t>
            </w:r>
          </w:p>
        </w:tc>
      </w:tr>
      <w:tr w:rsidR="00145950" w:rsidRPr="00083486" w14:paraId="3FEB90CD" w14:textId="77777777" w:rsidTr="00F63D44">
        <w:tc>
          <w:tcPr>
            <w:tcW w:w="3311" w:type="dxa"/>
            <w:vAlign w:val="center"/>
          </w:tcPr>
          <w:p w14:paraId="27CA6528" w14:textId="3479AF91" w:rsidR="00145950" w:rsidRPr="00083486" w:rsidRDefault="002E563B" w:rsidP="00E06657">
            <w:pPr>
              <w:spacing w:before="120" w:after="120"/>
            </w:pPr>
            <w:r w:rsidRPr="00083486">
              <w:rPr>
                <w:noProof/>
                <w:lang w:val="nl-BE" w:eastAsia="nl-BE"/>
              </w:rPr>
              <w:drawing>
                <wp:inline distT="0" distB="0" distL="0" distR="0" wp14:anchorId="37643FF5" wp14:editId="166A88B5">
                  <wp:extent cx="306000" cy="486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6000" cy="486000"/>
                          </a:xfrm>
                          <a:prstGeom prst="rect">
                            <a:avLst/>
                          </a:prstGeom>
                        </pic:spPr>
                      </pic:pic>
                    </a:graphicData>
                  </a:graphic>
                </wp:inline>
              </w:drawing>
            </w:r>
            <w:r w:rsidR="00E06657" w:rsidRPr="00083486">
              <w:t xml:space="preserve">    </w:t>
            </w:r>
            <w:r w:rsidRPr="00083486">
              <w:t xml:space="preserve"> </w:t>
            </w:r>
            <w:r w:rsidRPr="00083486">
              <w:rPr>
                <w:noProof/>
                <w:lang w:val="nl-BE" w:eastAsia="nl-BE"/>
              </w:rPr>
              <w:drawing>
                <wp:inline distT="0" distB="0" distL="0" distR="0" wp14:anchorId="67F71627" wp14:editId="100B4A85">
                  <wp:extent cx="331200" cy="4212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1200" cy="421200"/>
                          </a:xfrm>
                          <a:prstGeom prst="rect">
                            <a:avLst/>
                          </a:prstGeom>
                          <a:noFill/>
                          <a:ln>
                            <a:noFill/>
                          </a:ln>
                        </pic:spPr>
                      </pic:pic>
                    </a:graphicData>
                  </a:graphic>
                </wp:inline>
              </w:drawing>
            </w:r>
          </w:p>
        </w:tc>
        <w:tc>
          <w:tcPr>
            <w:tcW w:w="3312" w:type="dxa"/>
            <w:vAlign w:val="center"/>
          </w:tcPr>
          <w:p w14:paraId="1A977837" w14:textId="1A09CA5B" w:rsidR="00145950" w:rsidRPr="00083486" w:rsidRDefault="00F63D44" w:rsidP="00F63D44">
            <w:r w:rsidRPr="00083486">
              <w:t>Off-line reaction or quench</w:t>
            </w:r>
          </w:p>
        </w:tc>
      </w:tr>
      <w:tr w:rsidR="00145950" w:rsidRPr="00083486" w14:paraId="23D006C2" w14:textId="77777777" w:rsidTr="00F63D44">
        <w:tc>
          <w:tcPr>
            <w:tcW w:w="3311" w:type="dxa"/>
          </w:tcPr>
          <w:p w14:paraId="4B1ED280" w14:textId="259EEB4A" w:rsidR="00145950" w:rsidRPr="00083486" w:rsidRDefault="002E563B" w:rsidP="00F63D44">
            <w:pPr>
              <w:spacing w:before="120" w:after="120"/>
            </w:pPr>
            <w:r w:rsidRPr="00083486">
              <w:rPr>
                <w:noProof/>
                <w:lang w:val="nl-BE" w:eastAsia="nl-BE"/>
              </w:rPr>
              <w:drawing>
                <wp:inline distT="0" distB="0" distL="0" distR="0" wp14:anchorId="5CB53978" wp14:editId="27D458E6">
                  <wp:extent cx="244800" cy="694800"/>
                  <wp:effectExtent l="0" t="0" r="317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4800" cy="694800"/>
                          </a:xfrm>
                          <a:prstGeom prst="rect">
                            <a:avLst/>
                          </a:prstGeom>
                        </pic:spPr>
                      </pic:pic>
                    </a:graphicData>
                  </a:graphic>
                </wp:inline>
              </w:drawing>
            </w:r>
          </w:p>
        </w:tc>
        <w:tc>
          <w:tcPr>
            <w:tcW w:w="3312" w:type="dxa"/>
            <w:vAlign w:val="center"/>
          </w:tcPr>
          <w:p w14:paraId="787E6405" w14:textId="0175AA10" w:rsidR="00145950" w:rsidRPr="00083486" w:rsidRDefault="00F63D44" w:rsidP="00F63D44">
            <w:r w:rsidRPr="00083486">
              <w:t>Gas bottle</w:t>
            </w:r>
          </w:p>
        </w:tc>
      </w:tr>
      <w:tr w:rsidR="00145950" w:rsidRPr="00083486" w14:paraId="69C9E7BD" w14:textId="77777777" w:rsidTr="00F63D44">
        <w:tc>
          <w:tcPr>
            <w:tcW w:w="3311" w:type="dxa"/>
          </w:tcPr>
          <w:p w14:paraId="7EA00C86" w14:textId="7BD11DAF" w:rsidR="00145950" w:rsidRPr="00083486" w:rsidRDefault="002E563B" w:rsidP="00F63D44">
            <w:pPr>
              <w:spacing w:before="120" w:after="120"/>
            </w:pPr>
            <w:r w:rsidRPr="00083486">
              <w:rPr>
                <w:noProof/>
                <w:lang w:val="nl-BE" w:eastAsia="nl-BE"/>
              </w:rPr>
              <w:drawing>
                <wp:inline distT="0" distB="0" distL="0" distR="0" wp14:anchorId="68FA6FB7" wp14:editId="206CAEFF">
                  <wp:extent cx="500400" cy="1728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0400" cy="172800"/>
                          </a:xfrm>
                          <a:prstGeom prst="rect">
                            <a:avLst/>
                          </a:prstGeom>
                          <a:noFill/>
                          <a:ln>
                            <a:noFill/>
                          </a:ln>
                        </pic:spPr>
                      </pic:pic>
                    </a:graphicData>
                  </a:graphic>
                </wp:inline>
              </w:drawing>
            </w:r>
          </w:p>
        </w:tc>
        <w:tc>
          <w:tcPr>
            <w:tcW w:w="3312" w:type="dxa"/>
            <w:vAlign w:val="center"/>
          </w:tcPr>
          <w:p w14:paraId="5D0D7EE4" w14:textId="7B0F3A02" w:rsidR="00145950" w:rsidRPr="00083486" w:rsidRDefault="00F63D44" w:rsidP="00F63D44">
            <w:r w:rsidRPr="00083486">
              <w:t>Pump</w:t>
            </w:r>
          </w:p>
        </w:tc>
      </w:tr>
      <w:tr w:rsidR="00145950" w:rsidRPr="00083486" w14:paraId="1C0E579E" w14:textId="77777777" w:rsidTr="00F63D44">
        <w:tc>
          <w:tcPr>
            <w:tcW w:w="3311" w:type="dxa"/>
          </w:tcPr>
          <w:p w14:paraId="01CC219E" w14:textId="008147C5" w:rsidR="00145950" w:rsidRPr="00083486" w:rsidRDefault="002E563B" w:rsidP="00F63D44">
            <w:pPr>
              <w:spacing w:before="120" w:after="120"/>
            </w:pPr>
            <w:r w:rsidRPr="00083486">
              <w:rPr>
                <w:noProof/>
                <w:lang w:val="nl-BE" w:eastAsia="nl-BE"/>
              </w:rPr>
              <w:lastRenderedPageBreak/>
              <w:drawing>
                <wp:inline distT="0" distB="0" distL="0" distR="0" wp14:anchorId="7AAAF055" wp14:editId="58F51AE1">
                  <wp:extent cx="367200" cy="277200"/>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7200" cy="277200"/>
                          </a:xfrm>
                          <a:prstGeom prst="rect">
                            <a:avLst/>
                          </a:prstGeom>
                        </pic:spPr>
                      </pic:pic>
                    </a:graphicData>
                  </a:graphic>
                </wp:inline>
              </w:drawing>
            </w:r>
          </w:p>
        </w:tc>
        <w:tc>
          <w:tcPr>
            <w:tcW w:w="3312" w:type="dxa"/>
            <w:vAlign w:val="center"/>
          </w:tcPr>
          <w:p w14:paraId="0F3269B7" w14:textId="59681F39" w:rsidR="00145950" w:rsidRPr="00083486" w:rsidRDefault="00FF0447" w:rsidP="00F63D44">
            <w:r w:rsidRPr="00083486">
              <w:t>Injection</w:t>
            </w:r>
            <w:r w:rsidR="00F63D44" w:rsidRPr="00083486">
              <w:t xml:space="preserve"> loop</w:t>
            </w:r>
          </w:p>
        </w:tc>
      </w:tr>
      <w:tr w:rsidR="00145950" w:rsidRPr="00083486" w14:paraId="4DEDFB62" w14:textId="77777777" w:rsidTr="00F63D44">
        <w:tc>
          <w:tcPr>
            <w:tcW w:w="3311" w:type="dxa"/>
          </w:tcPr>
          <w:p w14:paraId="6D441379" w14:textId="625BC4E0" w:rsidR="00145950" w:rsidRPr="00083486" w:rsidRDefault="002E563B" w:rsidP="00F63D44">
            <w:pPr>
              <w:spacing w:before="120" w:after="120"/>
            </w:pPr>
            <w:r w:rsidRPr="00083486">
              <w:rPr>
                <w:noProof/>
                <w:lang w:val="nl-BE" w:eastAsia="nl-BE"/>
              </w:rPr>
              <w:drawing>
                <wp:inline distT="0" distB="0" distL="0" distR="0" wp14:anchorId="08975AE5" wp14:editId="759CA86D">
                  <wp:extent cx="482400" cy="1368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2400" cy="136800"/>
                          </a:xfrm>
                          <a:prstGeom prst="rect">
                            <a:avLst/>
                          </a:prstGeom>
                          <a:noFill/>
                          <a:ln>
                            <a:noFill/>
                          </a:ln>
                        </pic:spPr>
                      </pic:pic>
                    </a:graphicData>
                  </a:graphic>
                </wp:inline>
              </w:drawing>
            </w:r>
          </w:p>
        </w:tc>
        <w:tc>
          <w:tcPr>
            <w:tcW w:w="3312" w:type="dxa"/>
            <w:vAlign w:val="center"/>
          </w:tcPr>
          <w:p w14:paraId="67AC094F" w14:textId="12315CD6" w:rsidR="00145950" w:rsidRPr="00083486" w:rsidRDefault="00F63D44" w:rsidP="00F63D44">
            <w:r w:rsidRPr="00083486">
              <w:t>Omitted sequence</w:t>
            </w:r>
          </w:p>
        </w:tc>
      </w:tr>
      <w:tr w:rsidR="00145950" w:rsidRPr="00083486" w14:paraId="1DA5471D" w14:textId="77777777" w:rsidTr="00F63D44">
        <w:tc>
          <w:tcPr>
            <w:tcW w:w="3311" w:type="dxa"/>
          </w:tcPr>
          <w:p w14:paraId="3DD1B6B8" w14:textId="1B444B16" w:rsidR="00145950" w:rsidRPr="00083486" w:rsidRDefault="002E563B" w:rsidP="00F63D44">
            <w:pPr>
              <w:spacing w:before="120" w:after="120"/>
            </w:pPr>
            <w:r w:rsidRPr="00083486">
              <w:rPr>
                <w:noProof/>
                <w:lang w:val="nl-BE" w:eastAsia="nl-BE"/>
              </w:rPr>
              <w:drawing>
                <wp:inline distT="0" distB="0" distL="0" distR="0" wp14:anchorId="26014656" wp14:editId="2A72EC6A">
                  <wp:extent cx="450000" cy="100800"/>
                  <wp:effectExtent l="0" t="0" r="762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0000" cy="100800"/>
                          </a:xfrm>
                          <a:prstGeom prst="rect">
                            <a:avLst/>
                          </a:prstGeom>
                        </pic:spPr>
                      </pic:pic>
                    </a:graphicData>
                  </a:graphic>
                </wp:inline>
              </w:drawing>
            </w:r>
          </w:p>
        </w:tc>
        <w:tc>
          <w:tcPr>
            <w:tcW w:w="3312" w:type="dxa"/>
            <w:vAlign w:val="center"/>
          </w:tcPr>
          <w:p w14:paraId="315B7BB3" w14:textId="0AC325D5" w:rsidR="00145950" w:rsidRPr="00083486" w:rsidRDefault="00F63D44" w:rsidP="00F63D44">
            <w:r w:rsidRPr="00083486">
              <w:t>Mass flow controller</w:t>
            </w:r>
          </w:p>
        </w:tc>
      </w:tr>
      <w:tr w:rsidR="008C77CB" w:rsidRPr="00083486" w14:paraId="70532EA2" w14:textId="77777777" w:rsidTr="00F63D44">
        <w:tc>
          <w:tcPr>
            <w:tcW w:w="3311" w:type="dxa"/>
          </w:tcPr>
          <w:p w14:paraId="7AE58AE6" w14:textId="73E73C68" w:rsidR="008C77CB" w:rsidRPr="00083486" w:rsidRDefault="008C77CB" w:rsidP="00F63D44">
            <w:pPr>
              <w:spacing w:before="120" w:after="120"/>
              <w:rPr>
                <w:lang w:eastAsia="nl-BE"/>
              </w:rPr>
            </w:pPr>
            <w:r w:rsidRPr="00083486">
              <w:rPr>
                <w:noProof/>
                <w:lang w:val="nl-BE" w:eastAsia="nl-BE"/>
              </w:rPr>
              <w:drawing>
                <wp:inline distT="0" distB="0" distL="0" distR="0" wp14:anchorId="090555B3" wp14:editId="46509189">
                  <wp:extent cx="234000" cy="421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34000" cy="421200"/>
                          </a:xfrm>
                          <a:prstGeom prst="rect">
                            <a:avLst/>
                          </a:prstGeom>
                        </pic:spPr>
                      </pic:pic>
                    </a:graphicData>
                  </a:graphic>
                </wp:inline>
              </w:drawing>
            </w:r>
          </w:p>
        </w:tc>
        <w:tc>
          <w:tcPr>
            <w:tcW w:w="3312" w:type="dxa"/>
            <w:vAlign w:val="center"/>
          </w:tcPr>
          <w:p w14:paraId="530E8D65" w14:textId="1BEC0E29" w:rsidR="008C77CB" w:rsidRPr="00083486" w:rsidRDefault="008C77CB" w:rsidP="00F63D44">
            <w:r w:rsidRPr="00083486">
              <w:t>Connector piece</w:t>
            </w:r>
          </w:p>
        </w:tc>
      </w:tr>
      <w:tr w:rsidR="00836C17" w:rsidRPr="00083486" w14:paraId="46E28DE4" w14:textId="77777777" w:rsidTr="00F63D44">
        <w:tc>
          <w:tcPr>
            <w:tcW w:w="3311" w:type="dxa"/>
          </w:tcPr>
          <w:p w14:paraId="79E7F3B9" w14:textId="38FDAD89" w:rsidR="00836C17" w:rsidRPr="00083486" w:rsidRDefault="00836C17" w:rsidP="00F63D44">
            <w:pPr>
              <w:spacing w:before="120" w:after="120"/>
              <w:rPr>
                <w:noProof/>
                <w:lang w:val="nl-BE" w:eastAsia="nl-BE"/>
              </w:rPr>
            </w:pPr>
            <w:r>
              <w:rPr>
                <w:noProof/>
                <w:lang w:val="nl-BE" w:eastAsia="nl-BE"/>
              </w:rPr>
              <w:drawing>
                <wp:inline distT="0" distB="0" distL="0" distR="0" wp14:anchorId="3B512974" wp14:editId="5AE908A6">
                  <wp:extent cx="236220" cy="411480"/>
                  <wp:effectExtent l="0" t="0" r="0" b="7620"/>
                  <wp:docPr id="37" name="Picture 37" descr="C:\Users\u0098746\Box Sync\MolDesignS\Springer Book\HetAr func\HetAr Func_Final Set\Figure source files\Legenda\17 Connector piece or passive micromixing pie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0098746\Box Sync\MolDesignS\Springer Book\HetAr func\HetAr Func_Final Set\Figure source files\Legenda\17 Connector piece or passive micromixing piece.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6220" cy="411480"/>
                          </a:xfrm>
                          <a:prstGeom prst="rect">
                            <a:avLst/>
                          </a:prstGeom>
                          <a:noFill/>
                          <a:ln>
                            <a:noFill/>
                          </a:ln>
                        </pic:spPr>
                      </pic:pic>
                    </a:graphicData>
                  </a:graphic>
                </wp:inline>
              </w:drawing>
            </w:r>
          </w:p>
        </w:tc>
        <w:tc>
          <w:tcPr>
            <w:tcW w:w="3312" w:type="dxa"/>
            <w:vAlign w:val="center"/>
          </w:tcPr>
          <w:p w14:paraId="527E0069" w14:textId="724551DD" w:rsidR="00836C17" w:rsidRPr="00083486" w:rsidRDefault="00836C17" w:rsidP="00F63D44">
            <w:r w:rsidRPr="00836C17">
              <w:t>Connector piece or passive micromixing piece</w:t>
            </w:r>
          </w:p>
        </w:tc>
      </w:tr>
      <w:tr w:rsidR="00145950" w:rsidRPr="00083486" w14:paraId="2894AEC6" w14:textId="77777777" w:rsidTr="00F63D44">
        <w:tc>
          <w:tcPr>
            <w:tcW w:w="3311" w:type="dxa"/>
          </w:tcPr>
          <w:p w14:paraId="68A5E924" w14:textId="573324C9" w:rsidR="00145950" w:rsidRPr="00083486" w:rsidRDefault="002E563B" w:rsidP="00F63D44">
            <w:pPr>
              <w:spacing w:before="120" w:after="120"/>
            </w:pPr>
            <w:r w:rsidRPr="00083486">
              <w:rPr>
                <w:noProof/>
                <w:lang w:val="nl-BE" w:eastAsia="nl-BE"/>
              </w:rPr>
              <w:drawing>
                <wp:inline distT="0" distB="0" distL="0" distR="0" wp14:anchorId="601706A3" wp14:editId="6FBBBCAE">
                  <wp:extent cx="244800" cy="421200"/>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4800" cy="421200"/>
                          </a:xfrm>
                          <a:prstGeom prst="rect">
                            <a:avLst/>
                          </a:prstGeom>
                        </pic:spPr>
                      </pic:pic>
                    </a:graphicData>
                  </a:graphic>
                </wp:inline>
              </w:drawing>
            </w:r>
          </w:p>
        </w:tc>
        <w:tc>
          <w:tcPr>
            <w:tcW w:w="3312" w:type="dxa"/>
            <w:vAlign w:val="center"/>
          </w:tcPr>
          <w:p w14:paraId="3FEE0077" w14:textId="49E8091F" w:rsidR="00145950" w:rsidRPr="00083486" w:rsidRDefault="00F63D44" w:rsidP="00F63D44">
            <w:r w:rsidRPr="00083486">
              <w:t>M</w:t>
            </w:r>
            <w:r w:rsidR="008C77CB" w:rsidRPr="00083486">
              <w:t>icrom</w:t>
            </w:r>
            <w:r w:rsidRPr="00083486">
              <w:t>ixing piece</w:t>
            </w:r>
          </w:p>
        </w:tc>
      </w:tr>
      <w:tr w:rsidR="00145950" w:rsidRPr="00083486" w14:paraId="607F7637" w14:textId="77777777" w:rsidTr="00F63D44">
        <w:tc>
          <w:tcPr>
            <w:tcW w:w="3311" w:type="dxa"/>
          </w:tcPr>
          <w:p w14:paraId="6B0197BA" w14:textId="6EB2B59F" w:rsidR="00145950" w:rsidRPr="00083486" w:rsidRDefault="00F63D44" w:rsidP="00F63D44">
            <w:pPr>
              <w:spacing w:before="120" w:after="120"/>
            </w:pPr>
            <w:r w:rsidRPr="00083486">
              <w:rPr>
                <w:noProof/>
                <w:lang w:val="nl-BE" w:eastAsia="nl-BE"/>
              </w:rPr>
              <w:drawing>
                <wp:inline distT="0" distB="0" distL="0" distR="0" wp14:anchorId="697AA38F" wp14:editId="12F9E1DF">
                  <wp:extent cx="273600" cy="129600"/>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600" cy="129600"/>
                          </a:xfrm>
                          <a:prstGeom prst="rect">
                            <a:avLst/>
                          </a:prstGeom>
                          <a:noFill/>
                          <a:ln>
                            <a:noFill/>
                          </a:ln>
                        </pic:spPr>
                      </pic:pic>
                    </a:graphicData>
                  </a:graphic>
                </wp:inline>
              </w:drawing>
            </w:r>
          </w:p>
        </w:tc>
        <w:tc>
          <w:tcPr>
            <w:tcW w:w="3312" w:type="dxa"/>
            <w:vAlign w:val="center"/>
          </w:tcPr>
          <w:p w14:paraId="3726A472" w14:textId="06000534" w:rsidR="00145950" w:rsidRPr="00083486" w:rsidRDefault="00F63D44" w:rsidP="00F63D44">
            <w:r w:rsidRPr="00083486">
              <w:t>Back pressure regulator</w:t>
            </w:r>
          </w:p>
        </w:tc>
      </w:tr>
      <w:tr w:rsidR="00145950" w:rsidRPr="00083486" w14:paraId="53EA1096" w14:textId="77777777" w:rsidTr="00F63D44">
        <w:tc>
          <w:tcPr>
            <w:tcW w:w="3311" w:type="dxa"/>
          </w:tcPr>
          <w:p w14:paraId="14E6FCCA" w14:textId="546EFA25" w:rsidR="00145950" w:rsidRPr="00083486" w:rsidRDefault="00F63D44" w:rsidP="00F63D44">
            <w:pPr>
              <w:spacing w:before="120" w:after="120"/>
            </w:pPr>
            <w:r w:rsidRPr="00083486">
              <w:rPr>
                <w:noProof/>
                <w:lang w:val="nl-BE" w:eastAsia="nl-BE"/>
              </w:rPr>
              <w:drawing>
                <wp:inline distT="0" distB="0" distL="0" distR="0" wp14:anchorId="407F43CB" wp14:editId="7C2E3024">
                  <wp:extent cx="237600" cy="201600"/>
                  <wp:effectExtent l="0" t="0" r="0" b="8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7600" cy="201600"/>
                          </a:xfrm>
                          <a:prstGeom prst="rect">
                            <a:avLst/>
                          </a:prstGeom>
                        </pic:spPr>
                      </pic:pic>
                    </a:graphicData>
                  </a:graphic>
                </wp:inline>
              </w:drawing>
            </w:r>
          </w:p>
        </w:tc>
        <w:tc>
          <w:tcPr>
            <w:tcW w:w="3312" w:type="dxa"/>
            <w:vAlign w:val="center"/>
          </w:tcPr>
          <w:p w14:paraId="7C7C9EEE" w14:textId="49D455F6" w:rsidR="00145950" w:rsidRPr="00083486" w:rsidRDefault="00F63D44" w:rsidP="00F63D44">
            <w:r w:rsidRPr="00083486">
              <w:t>Microwave irradiation</w:t>
            </w:r>
          </w:p>
        </w:tc>
      </w:tr>
      <w:tr w:rsidR="00145950" w:rsidRPr="00083486" w14:paraId="6422E27F" w14:textId="77777777" w:rsidTr="00F63D44">
        <w:tc>
          <w:tcPr>
            <w:tcW w:w="3311" w:type="dxa"/>
          </w:tcPr>
          <w:p w14:paraId="558B3BB5" w14:textId="4F2D21AA" w:rsidR="00145950" w:rsidRPr="00083486" w:rsidRDefault="00F63D44" w:rsidP="00F63D44">
            <w:pPr>
              <w:spacing w:before="120" w:after="120"/>
            </w:pPr>
            <w:r w:rsidRPr="00083486">
              <w:rPr>
                <w:noProof/>
                <w:lang w:val="nl-BE" w:eastAsia="nl-BE"/>
              </w:rPr>
              <w:drawing>
                <wp:inline distT="0" distB="0" distL="0" distR="0" wp14:anchorId="11714E81" wp14:editId="3FC13511">
                  <wp:extent cx="133200" cy="162000"/>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3200" cy="162000"/>
                          </a:xfrm>
                          <a:prstGeom prst="rect">
                            <a:avLst/>
                          </a:prstGeom>
                        </pic:spPr>
                      </pic:pic>
                    </a:graphicData>
                  </a:graphic>
                </wp:inline>
              </w:drawing>
            </w:r>
          </w:p>
        </w:tc>
        <w:tc>
          <w:tcPr>
            <w:tcW w:w="3312" w:type="dxa"/>
            <w:vAlign w:val="center"/>
          </w:tcPr>
          <w:p w14:paraId="597E7A33" w14:textId="71F28F70" w:rsidR="00145950" w:rsidRPr="00083486" w:rsidRDefault="00F63D44" w:rsidP="00F63D44">
            <w:r w:rsidRPr="00083486">
              <w:t>Ultrasound irradiation</w:t>
            </w:r>
          </w:p>
        </w:tc>
      </w:tr>
    </w:tbl>
    <w:p w14:paraId="5A5E5DA3" w14:textId="5AA1BE0D" w:rsidR="00622D4D" w:rsidRPr="00083486" w:rsidRDefault="00A50B8A">
      <w:r w:rsidRPr="00083486">
        <w:br w:type="page"/>
      </w:r>
      <w:bookmarkStart w:id="0" w:name="_GoBack"/>
      <w:bookmarkEnd w:id="0"/>
    </w:p>
    <w:p w14:paraId="2F648C95" w14:textId="3F720BB2" w:rsidR="00A50B8A" w:rsidRPr="00083486" w:rsidRDefault="00622D4D" w:rsidP="00622D4D">
      <w:pPr>
        <w:pStyle w:val="Heading1"/>
        <w:numPr>
          <w:ilvl w:val="0"/>
          <w:numId w:val="3"/>
        </w:numPr>
      </w:pPr>
      <w:bookmarkStart w:id="1" w:name="_Toc502832533"/>
      <w:r w:rsidRPr="00083486">
        <w:lastRenderedPageBreak/>
        <w:t>Introduction</w:t>
      </w:r>
      <w:bookmarkEnd w:id="1"/>
    </w:p>
    <w:p w14:paraId="5A2E88DA" w14:textId="0471E452" w:rsidR="00622D4D" w:rsidRPr="00083486" w:rsidRDefault="00B113FD" w:rsidP="00A67EB7">
      <w:pPr>
        <w:jc w:val="both"/>
      </w:pPr>
      <w:r w:rsidRPr="00083486">
        <w:t>Flow chemistry has been</w:t>
      </w:r>
      <w:r w:rsidR="000432D5" w:rsidRPr="00083486">
        <w:t xml:space="preserve"> amply</w:t>
      </w:r>
      <w:r w:rsidRPr="00083486">
        <w:t xml:space="preserve"> used to </w:t>
      </w:r>
      <w:r w:rsidR="00FC5D0F" w:rsidRPr="00083486">
        <w:t xml:space="preserve">install new functionality onto aromatic ring systems. </w:t>
      </w:r>
      <w:r w:rsidR="00A67EB7" w:rsidRPr="00083486">
        <w:t>Whe</w:t>
      </w:r>
      <w:r w:rsidR="0096070C" w:rsidRPr="00083486">
        <w:t xml:space="preserve">ther in a </w:t>
      </w:r>
      <w:r w:rsidR="00AD3548" w:rsidRPr="00083486">
        <w:t xml:space="preserve">multistep synthesis of high value target molecules, or as broad methods for </w:t>
      </w:r>
      <w:r w:rsidR="00A67EB7" w:rsidRPr="00083486">
        <w:t>safer and more effective synthesis</w:t>
      </w:r>
      <w:r w:rsidR="00AD3548" w:rsidRPr="00083486">
        <w:t xml:space="preserve">, </w:t>
      </w:r>
      <w:r w:rsidR="00A67EB7" w:rsidRPr="00083486">
        <w:t>chemists have</w:t>
      </w:r>
      <w:r w:rsidR="00AD3548" w:rsidRPr="00083486">
        <w:t xml:space="preserve"> demonstrated some impressive benefits of </w:t>
      </w:r>
      <w:r w:rsidR="0090715F" w:rsidRPr="00083486">
        <w:t>microflow technology</w:t>
      </w:r>
      <w:r w:rsidR="00A67EB7" w:rsidRPr="00083486">
        <w:t>.</w:t>
      </w:r>
      <w:r w:rsidR="00AD3548" w:rsidRPr="00083486">
        <w:t xml:space="preserve"> </w:t>
      </w:r>
      <w:r w:rsidR="000432D5" w:rsidRPr="00083486">
        <w:t>The reason</w:t>
      </w:r>
      <w:r w:rsidR="00A67EB7" w:rsidRPr="00083486">
        <w:t>s</w:t>
      </w:r>
      <w:r w:rsidR="000432D5" w:rsidRPr="00083486">
        <w:t xml:space="preserve"> for </w:t>
      </w:r>
      <w:r w:rsidR="00A67EB7" w:rsidRPr="00083486">
        <w:t>these successes are well known, as flow typically warrants safer manufacturing, more facile</w:t>
      </w:r>
      <w:r w:rsidR="00D93940" w:rsidRPr="00083486">
        <w:t xml:space="preserve"> heating and pressurization</w:t>
      </w:r>
      <w:r w:rsidR="00A67EB7" w:rsidRPr="00083486">
        <w:t>, fast mixing</w:t>
      </w:r>
      <w:r w:rsidR="00D93940" w:rsidRPr="00083486">
        <w:t xml:space="preserve">, high reproducibility and potential for </w:t>
      </w:r>
      <w:r w:rsidR="00FF0447" w:rsidRPr="00083486">
        <w:t>scale-up</w:t>
      </w:r>
      <w:r w:rsidR="00D93940" w:rsidRPr="00083486">
        <w:t>.</w:t>
      </w:r>
    </w:p>
    <w:p w14:paraId="64744A7D" w14:textId="09C90B23" w:rsidR="000432D5" w:rsidRPr="00083486" w:rsidRDefault="000432D5" w:rsidP="00A67EB7">
      <w:pPr>
        <w:jc w:val="both"/>
      </w:pPr>
      <w:r w:rsidRPr="00083486">
        <w:t xml:space="preserve">In this chapter, an overview is given of protocols to install a new bond onto heteroarenes. Either functional group interconversions or direct C-H modifications are discussed, where a new bond is formed on the ring itself. </w:t>
      </w:r>
      <w:r w:rsidR="0096070C" w:rsidRPr="00083486">
        <w:t xml:space="preserve">A subdivision is made based upon the type of bond which is formed, starting with C-C bond formation, then going to C-heteroatom bond formation. </w:t>
      </w:r>
    </w:p>
    <w:p w14:paraId="152496B3" w14:textId="2A7552CB" w:rsidR="00AD3548" w:rsidRPr="00083486" w:rsidRDefault="00AD3548" w:rsidP="00A67EB7">
      <w:pPr>
        <w:jc w:val="both"/>
      </w:pPr>
      <w:r w:rsidRPr="00083486">
        <w:t xml:space="preserve">To date, no review has explicitly covered continuous flow reactions for the diversification of heteroarenes. Some </w:t>
      </w:r>
      <w:r w:rsidR="005303B0" w:rsidRPr="00083486">
        <w:t xml:space="preserve">more </w:t>
      </w:r>
      <w:r w:rsidRPr="00083486">
        <w:t xml:space="preserve">specific topics have been </w:t>
      </w:r>
      <w:r w:rsidR="005303B0" w:rsidRPr="00083486">
        <w:t xml:space="preserve">reviewed, like hazardous and explosive reactions, </w:t>
      </w:r>
      <w:r w:rsidR="005303B0" w:rsidRPr="00083486">
        <w:fldChar w:fldCharType="begin">
          <w:fldData xml:space="preserve">PEVuZE5vdGU+PENpdGU+PEF1dGhvcj5PZ2VyPC9BdXRob3I+PFllYXI+MjAxNTwvWWVhcj48UmVj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==
</w:fldData>
        </w:fldChar>
      </w:r>
      <w:r w:rsidR="007D6130" w:rsidRPr="00083486">
        <w:instrText xml:space="preserve"> ADDIN EN.CITE </w:instrText>
      </w:r>
      <w:r w:rsidR="007D6130" w:rsidRPr="00083486">
        <w:fldChar w:fldCharType="begin">
          <w:fldData xml:space="preserve">PEVuZE5vdGU+PENpdGU+PEF1dGhvcj5PZ2VyPC9BdXRob3I+PFllYXI+MjAxNTwvWWVhcj48UmVj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==
</w:fldData>
        </w:fldChar>
      </w:r>
      <w:r w:rsidR="007D6130" w:rsidRPr="00083486">
        <w:instrText xml:space="preserve"> ADDIN EN.CITE.DATA </w:instrText>
      </w:r>
      <w:r w:rsidR="007D6130" w:rsidRPr="00083486">
        <w:fldChar w:fldCharType="end"/>
      </w:r>
      <w:r w:rsidR="005303B0" w:rsidRPr="00083486">
        <w:fldChar w:fldCharType="separate"/>
      </w:r>
      <w:r w:rsidR="007D6130" w:rsidRPr="00083486">
        <w:t>[1,2]</w:t>
      </w:r>
      <w:r w:rsidR="005303B0" w:rsidRPr="00083486">
        <w:fldChar w:fldCharType="end"/>
      </w:r>
      <w:r w:rsidR="005303B0" w:rsidRPr="00083486">
        <w:t xml:space="preserve"> organolithium chemistry,</w:t>
      </w:r>
      <w:r w:rsidR="007D6130" w:rsidRPr="00083486">
        <w:fldChar w:fldCharType="begin">
          <w:fldData xml:space="preserve">PEVuZE5vdGU+PENpdGU+PEF1dGhvcj5OYWdha2k8L0F1dGhvcj48WWVhcj4yMDE0PC9ZZWFyPjxS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</w:fldData>
        </w:fldChar>
      </w:r>
      <w:r w:rsidR="007D6130" w:rsidRPr="00083486">
        <w:instrText xml:space="preserve"> ADDIN EN.CITE </w:instrText>
      </w:r>
      <w:r w:rsidR="007D6130" w:rsidRPr="00083486">
        <w:fldChar w:fldCharType="begin">
          <w:fldData xml:space="preserve">PEVuZE5vdGU+PENpdGU+PEF1dGhvcj5OYWdha2k8L0F1dGhvcj48WWVhcj4yMDE0PC9ZZWFyPjxS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</w:fldData>
        </w:fldChar>
      </w:r>
      <w:r w:rsidR="007D6130" w:rsidRPr="00083486">
        <w:instrText xml:space="preserve"> ADDIN EN.CITE.DATA </w:instrText>
      </w:r>
      <w:r w:rsidR="007D6130" w:rsidRPr="00083486">
        <w:fldChar w:fldCharType="end"/>
      </w:r>
      <w:r w:rsidR="007D6130" w:rsidRPr="00083486">
        <w:fldChar w:fldCharType="separate"/>
      </w:r>
      <w:r w:rsidR="007D6130" w:rsidRPr="00083486">
        <w:t>[3-5]</w:t>
      </w:r>
      <w:r w:rsidR="007D6130" w:rsidRPr="00083486">
        <w:fldChar w:fldCharType="end"/>
      </w:r>
      <w:r w:rsidR="005303B0" w:rsidRPr="00083486">
        <w:t xml:space="preserve"> </w:t>
      </w:r>
      <w:r w:rsidR="007D6130" w:rsidRPr="00083486">
        <w:t>cross coupling chemistry</w:t>
      </w:r>
      <w:r w:rsidR="007D6130" w:rsidRPr="00083486">
        <w:fldChar w:fldCharType="begin">
          <w:fldData xml:space="preserve">PEVuZE5vdGU+PENpdGU+PEF1dGhvcj5Ob2VsPC9BdXRob3I+PFllYXI+MjAxNTwvWWVhcj48UmVj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</w:fldData>
        </w:fldChar>
      </w:r>
      <w:r w:rsidR="007D6130" w:rsidRPr="00083486">
        <w:instrText xml:space="preserve"> ADDIN EN.CITE </w:instrText>
      </w:r>
      <w:r w:rsidR="007D6130" w:rsidRPr="00083486">
        <w:fldChar w:fldCharType="begin">
          <w:fldData xml:space="preserve">PEVuZE5vdGU+PENpdGU+PEF1dGhvcj5Ob2VsPC9BdXRob3I+PFllYXI+MjAxNTwvWWVhcj48UmVj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</w:fldData>
        </w:fldChar>
      </w:r>
      <w:r w:rsidR="007D6130" w:rsidRPr="00083486">
        <w:instrText xml:space="preserve"> ADDIN EN.CITE.DATA </w:instrText>
      </w:r>
      <w:r w:rsidR="007D6130" w:rsidRPr="00083486">
        <w:fldChar w:fldCharType="end"/>
      </w:r>
      <w:r w:rsidR="007D6130" w:rsidRPr="00083486">
        <w:fldChar w:fldCharType="separate"/>
      </w:r>
      <w:r w:rsidR="007D6130" w:rsidRPr="00083486">
        <w:t>[6-8]</w:t>
      </w:r>
      <w:r w:rsidR="007D6130" w:rsidRPr="00083486">
        <w:fldChar w:fldCharType="end"/>
      </w:r>
      <w:r w:rsidR="007D6130" w:rsidRPr="00083486">
        <w:t xml:space="preserve"> or flow syntheses of pharmaceutical intermediates.</w:t>
      </w:r>
      <w:r w:rsidR="007D6130" w:rsidRPr="00083486">
        <w:fldChar w:fldCharType="begin">
          <w:fldData xml:space="preserve">PEVuZE5vdGU+PENpdGU+PEF1dGhvcj5CYXVtYW5uPC9BdXRob3I+PFllYXI+MjAxMTwvWWVhcj48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==
</w:fldData>
        </w:fldChar>
      </w:r>
      <w:r w:rsidR="007D6130" w:rsidRPr="00083486">
        <w:instrText xml:space="preserve"> ADDIN EN.CITE </w:instrText>
      </w:r>
      <w:r w:rsidR="007D6130" w:rsidRPr="00083486">
        <w:fldChar w:fldCharType="begin">
          <w:fldData xml:space="preserve">PEVuZE5vdGU+PENpdGU+PEF1dGhvcj5CYXVtYW5uPC9BdXRob3I+PFllYXI+MjAxMTwvWWVhcj48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==
</w:fldData>
        </w:fldChar>
      </w:r>
      <w:r w:rsidR="007D6130" w:rsidRPr="00083486">
        <w:instrText xml:space="preserve"> ADDIN EN.CITE.DATA </w:instrText>
      </w:r>
      <w:r w:rsidR="007D6130" w:rsidRPr="00083486">
        <w:fldChar w:fldCharType="end"/>
      </w:r>
      <w:r w:rsidR="007D6130" w:rsidRPr="00083486">
        <w:fldChar w:fldCharType="separate"/>
      </w:r>
      <w:r w:rsidR="007D6130" w:rsidRPr="00083486">
        <w:t>[9-13]</w:t>
      </w:r>
      <w:r w:rsidR="007D6130" w:rsidRPr="00083486">
        <w:fldChar w:fldCharType="end"/>
      </w:r>
      <w:r w:rsidR="00977061" w:rsidRPr="00083486">
        <w:t xml:space="preserve"> Some relevant examples will be reproduced in this </w:t>
      </w:r>
      <w:r w:rsidR="00FF0447" w:rsidRPr="00083486">
        <w:t>chapter</w:t>
      </w:r>
      <w:r w:rsidR="00977061" w:rsidRPr="00083486">
        <w:t xml:space="preserve">, and an update of more recent methods is presented. </w:t>
      </w:r>
    </w:p>
    <w:p w14:paraId="0F7E4C83" w14:textId="77777777" w:rsidR="009E370C" w:rsidRPr="00083486" w:rsidRDefault="009E370C" w:rsidP="00A67EB7">
      <w:pPr>
        <w:jc w:val="both"/>
      </w:pPr>
    </w:p>
    <w:p w14:paraId="18604BBA" w14:textId="7A5DD7CA" w:rsidR="009E370C" w:rsidRPr="00083486" w:rsidRDefault="009E370C" w:rsidP="003E6288">
      <w:pPr>
        <w:pStyle w:val="Heading1"/>
        <w:numPr>
          <w:ilvl w:val="0"/>
          <w:numId w:val="3"/>
        </w:numPr>
      </w:pPr>
      <w:bookmarkStart w:id="2" w:name="_Toc502832534"/>
      <w:r w:rsidRPr="00083486">
        <w:t>C(sp</w:t>
      </w:r>
      <w:r w:rsidRPr="00083486">
        <w:rPr>
          <w:vertAlign w:val="superscript"/>
        </w:rPr>
        <w:t>2</w:t>
      </w:r>
      <w:r w:rsidRPr="00083486">
        <w:t>)-C(sp) bond formation</w:t>
      </w:r>
      <w:bookmarkEnd w:id="2"/>
      <w:r w:rsidRPr="00083486">
        <w:br/>
      </w:r>
    </w:p>
    <w:p w14:paraId="3F251409" w14:textId="040C73E7" w:rsidR="0032259E" w:rsidRPr="00083486" w:rsidRDefault="0032259E" w:rsidP="003E6288">
      <w:pPr>
        <w:keepNext/>
        <w:jc w:val="both"/>
      </w:pPr>
      <w:r w:rsidRPr="00083486">
        <w:t xml:space="preserve">Alkyne fragments are frequently encountered in both natural products and synthetic materials, where they give rise to unique structural and electronic properties as well as distinct reactivity. Therefore, aryl alkynes display diverse synthetic utility and are valued both as intermediates and as final compounds. These materials are most often produced </w:t>
      </w:r>
      <w:r w:rsidRPr="00083486">
        <w:rPr>
          <w:i/>
        </w:rPr>
        <w:t>via</w:t>
      </w:r>
      <w:r w:rsidRPr="00083486">
        <w:t xml:space="preserve"> Castro-Stephens (Cu catalysis, 1963), Heck-Cassar (Pd catalysis, 1975) or Sonogashira (combined Pd and Cu catalysis, 1975) </w:t>
      </w:r>
      <w:r w:rsidRPr="00083486">
        <w:lastRenderedPageBreak/>
        <w:t>cross-coupling reactions, which, as the products themselves, have attracted considerable attention over the years.</w:t>
      </w:r>
      <w:r w:rsidR="00A916DF" w:rsidRPr="00083486">
        <w:fldChar w:fldCharType="begin">
          <w:fldData xml:space="preserve">PEVuZE5vdGU+PENpdGU+PEF1dGhvcj5DaGluY2hpbGxhPC9BdXRob3I+PFllYXI+MjAwNzwvWWVh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</w:fldData>
        </w:fldChar>
      </w:r>
      <w:r w:rsidR="00A916DF" w:rsidRPr="00083486">
        <w:instrText xml:space="preserve"> ADDIN EN.CITE </w:instrText>
      </w:r>
      <w:r w:rsidR="00A916DF" w:rsidRPr="00083486">
        <w:fldChar w:fldCharType="begin">
          <w:fldData xml:space="preserve">PEVuZE5vdGU+PENpdGU+PEF1dGhvcj5DaGluY2hpbGxhPC9BdXRob3I+PFllYXI+MjAwNzwvWWVh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</w:fldData>
        </w:fldChar>
      </w:r>
      <w:r w:rsidR="00A916DF" w:rsidRPr="00083486">
        <w:instrText xml:space="preserve"> ADDIN EN.CITE.DATA </w:instrText>
      </w:r>
      <w:r w:rsidR="00A916DF" w:rsidRPr="00083486">
        <w:fldChar w:fldCharType="end"/>
      </w:r>
      <w:r w:rsidR="00A916DF" w:rsidRPr="00083486">
        <w:fldChar w:fldCharType="separate"/>
      </w:r>
      <w:r w:rsidR="00A916DF" w:rsidRPr="00083486">
        <w:t>[14-18]</w:t>
      </w:r>
      <w:r w:rsidR="00A916DF" w:rsidRPr="00083486">
        <w:fldChar w:fldCharType="end"/>
      </w:r>
      <w:r w:rsidRPr="00083486">
        <w:t xml:space="preserve"> Several attempts at aryl alkynylation in continuous flow have also been discussed by Noel and Hessel, but the chosen examples were mostly confined to carbocyclic aromatic compounds.</w:t>
      </w:r>
      <w:r w:rsidR="00A916DF" w:rsidRPr="00083486">
        <w:fldChar w:fldCharType="begin"/>
      </w:r>
      <w:r w:rsidR="00A916DF" w:rsidRPr="00083486">
        <w:instrText xml:space="preserve"> ADDIN EN.CITE &lt;EndNote&gt;&lt;Cite&gt;&lt;Author&gt;Noel&lt;/Author&gt;&lt;Year&gt;2015&lt;/Year&gt;&lt;RecNum&gt;1013&lt;/RecNum&gt;&lt;DisplayText&gt;[6]&lt;/DisplayText&gt;&lt;record&gt;&lt;rec-number&gt;1013&lt;/rec-number&gt;&lt;foreign-keys&gt;&lt;key app="EN" db-id="wxrzrzfw4wezxnepxsbpwrwyr0atrt5sdpa9" timestamp="1487931457"&gt;1013&lt;/key&gt;&lt;/foreign-keys&gt;&lt;ref-type name="Book Section"&gt;5&lt;/ref-type&gt;&lt;contributors&gt;&lt;authors&gt;&lt;author&gt;Noel, Timothy&lt;/author&gt;&lt;author&gt;Hessel, Volker&lt;/author&gt;&lt;/authors&gt;&lt;/contributors&gt;&lt;titles&gt;&lt;title&gt;CHAPTER 13 Cross-Coupling Chemistry in Continuous Flow&lt;/title&gt;&lt;secondary-title&gt;New Trends in Cross-Coupling: Theory and Applications&lt;/secondary-title&gt;&lt;/titles&gt;&lt;pages&gt;610-644&lt;/pages&gt;&lt;dates&gt;&lt;year&gt;2015&lt;/year&gt;&lt;/dates&gt;&lt;publisher&gt;The Royal Society of Chemistry&lt;/publisher&gt;&lt;isbn&gt;978-1-84973-896-5&lt;/isbn&gt;&lt;urls&gt;&lt;related-urls&gt;&lt;url&gt;http://dx.doi.org/10.1039/9781782620259-00610&lt;/url&gt;&lt;/related-urls&gt;&lt;/urls&gt;&lt;electronic-resource-num&gt;10.1039/9781782620259-00610&lt;/electronic-resource-num&gt;&lt;/record&gt;&lt;/Cite&gt;&lt;/EndNote&gt;</w:instrText>
      </w:r>
      <w:r w:rsidR="00A916DF" w:rsidRPr="00083486">
        <w:fldChar w:fldCharType="separate"/>
      </w:r>
      <w:r w:rsidR="00A916DF" w:rsidRPr="00083486">
        <w:t>[6]</w:t>
      </w:r>
      <w:r w:rsidR="00A916DF" w:rsidRPr="00083486">
        <w:fldChar w:fldCharType="end"/>
      </w:r>
      <w:r w:rsidRPr="00083486">
        <w:t xml:space="preserve"> Hence, relevant reports discussed therein will be included in this section with the emphasis on heterocyclic substrates.</w:t>
      </w:r>
    </w:p>
    <w:p w14:paraId="1874F404" w14:textId="6BB77D7B" w:rsidR="0032259E" w:rsidRPr="00083486" w:rsidRDefault="0032259E" w:rsidP="0032259E">
      <w:pPr>
        <w:jc w:val="both"/>
      </w:pPr>
      <w:r w:rsidRPr="00083486">
        <w:t>An early example of flow heterocycle alkynylation comes from Kawanami et al., who showcased the advantages of superior heat transfer and pressure tolerance by conducting the Heck-Cassar reaction in high pressure and high temperature (HPHT) water.</w:t>
      </w:r>
      <w:r w:rsidR="00A916DF" w:rsidRPr="00083486">
        <w:fldChar w:fldCharType="begin"/>
      </w:r>
      <w:r w:rsidR="00A916DF" w:rsidRPr="00083486">
        <w:instrText xml:space="preserve"> ADDIN EN.CITE &lt;EndNote&gt;&lt;Cite&gt;&lt;Author&gt;Kawanami&lt;/Author&gt;&lt;Year&gt;2007&lt;/Year&gt;&lt;RecNum&gt;1416&lt;/RecNum&gt;&lt;DisplayText&gt;[19]&lt;/DisplayText&gt;&lt;record&gt;&lt;rec-number&gt;1416&lt;/rec-number&gt;&lt;foreign-keys&gt;&lt;key app="EN" db-id="wxrzrzfw4wezxnepxsbpwrwyr0atrt5sdpa9" timestamp="1508441187"&gt;1416&lt;/key&gt;&lt;/foreign-keys&gt;&lt;ref-type name="Journal Article"&gt;17&lt;/ref-type&gt;&lt;contributors&gt;&lt;authors&gt;&lt;author&gt;Kawanami, Hajime&lt;/author&gt;&lt;author&gt;Matsushima, Keiichiro&lt;/author&gt;&lt;author&gt;Sato, Masahiro&lt;/author&gt;&lt;author&gt;Ikushima, Yutaka&lt;/author&gt;&lt;/authors&gt;&lt;/contributors&gt;&lt;titles&gt;&lt;title&gt;Rapid and Highly Selective Copper-Free Sonogashira Coupling in High-Pressure, High-Temperature Water in a Microfluidic System&lt;/title&gt;&lt;secondary-title&gt;Angewandte Chemie International Edition&lt;/secondary-title&gt;&lt;/titles&gt;&lt;periodical&gt;&lt;full-title&gt;Angewandte Chemie International Edition&lt;/full-title&gt;&lt;abbr-1&gt;Angew. Chem. Int. Ed.&lt;/abbr-1&gt;&lt;abbr-2&gt;ACIE&lt;/abbr-2&gt;&lt;/periodical&gt;&lt;pages&gt;5129-5132&lt;/pages&gt;&lt;volume&gt;46&lt;/volume&gt;&lt;number&gt;27&lt;/number&gt;&lt;keywords&gt;&lt;keyword&gt;CC coupling&lt;/keyword&gt;&lt;keyword&gt;high-pressure chemistry&lt;/keyword&gt;&lt;keyword&gt;high-temperature chemistry&lt;/keyword&gt;&lt;keyword&gt;microreactors&lt;/keyword&gt;&lt;keyword&gt;water chemistry&lt;/keyword&gt;&lt;/keywords&gt;&lt;dates&gt;&lt;year&gt;2007&lt;/year&gt;&lt;/dates&gt;&lt;publisher&gt;WILEY-VCH Verlag&lt;/publisher&gt;&lt;isbn&gt;1521-3773&lt;/isbn&gt;&lt;urls&gt;&lt;related-urls&gt;&lt;url&gt;http://dx.doi.org/10.1002/anie.200700611&lt;/url&gt;&lt;/related-urls&gt;&lt;/urls&gt;&lt;electronic-resource-num&gt;10.1002/anie.200700611&lt;/electronic-resource-num&gt;&lt;/record&gt;&lt;/Cite&gt;&lt;/EndNote&gt;</w:instrText>
      </w:r>
      <w:r w:rsidR="00A916DF" w:rsidRPr="00083486">
        <w:fldChar w:fldCharType="separate"/>
      </w:r>
      <w:r w:rsidR="00A916DF" w:rsidRPr="00083486">
        <w:t>[19]</w:t>
      </w:r>
      <w:r w:rsidR="00A916DF" w:rsidRPr="00083486">
        <w:fldChar w:fldCharType="end"/>
      </w:r>
      <w:r w:rsidRPr="00083486">
        <w:t xml:space="preserve"> To accomplish that, a neat equimolar mixture of aryl iodides and phenylacetylenes was finely dispersed in ambient temperature aqueous PdCl</w:t>
      </w:r>
      <w:r w:rsidRPr="00083486">
        <w:rPr>
          <w:vertAlign w:val="subscript"/>
        </w:rPr>
        <w:t>2</w:t>
      </w:r>
      <w:r w:rsidRPr="00083486">
        <w:t xml:space="preserve"> (2 mol%) and NaOH (4.5 eq.) by a 0.5 mm I.D. micromixer (</w:t>
      </w:r>
      <w:r w:rsidRPr="00083486">
        <w:fldChar w:fldCharType="begin"/>
      </w:r>
      <w:r w:rsidRPr="00083486">
        <w:instrText xml:space="preserve"> REF _Ref495391344 \h </w:instrText>
      </w:r>
      <w:r w:rsidR="00150295" w:rsidRPr="00083486">
        <w:instrText xml:space="preserve"> \* MERGEFORMAT </w:instrText>
      </w:r>
      <w:r w:rsidRPr="00083486">
        <w:fldChar w:fldCharType="separate"/>
      </w:r>
      <w:r w:rsidR="00222420" w:rsidRPr="00222420">
        <w:t>Scheme 1</w:t>
      </w:r>
      <w:r w:rsidRPr="00083486">
        <w:fldChar w:fldCharType="end"/>
      </w:r>
      <w:r w:rsidRPr="00083486">
        <w:t>). The formed emulsion was then merged with degassed and pressurized high temperature water in a second matching micromixer at the microreactor inlet. The superheated water brought both organic reagents into homogeneous solution and instantaneously heated it to 250 °C. This temperature was further maintained by the microreactor for 0.1 s. Active cooling of the output stream ensured the precise sub-second residence time, therefore allowing nearly quantitative yields of substituted phenylacetylenes to be obtained at a formidable 0.22 mol/h rate. The water-insoluble reaction products, including Pd</w:t>
      </w:r>
      <w:r w:rsidRPr="00083486">
        <w:rPr>
          <w:vertAlign w:val="superscript"/>
        </w:rPr>
        <w:t>0</w:t>
      </w:r>
      <w:r w:rsidRPr="00083486">
        <w:t>, readily separated from the eluted mixture and could be conveniently isolated by phase separation and/or filtration. Unfortunately, only a few substrates were investigated, with 2-iodothiophene being the single heterocyclic example. Even though high performance pumps are necessary to replicate the process, it is attractive from both high production rate and low environmental impact standpoints.</w:t>
      </w:r>
    </w:p>
    <w:p w14:paraId="59C20336" w14:textId="72260353" w:rsidR="0032259E" w:rsidRPr="00083486" w:rsidRDefault="00A260BF" w:rsidP="0032259E">
      <w:pPr>
        <w:keepNext/>
        <w:jc w:val="center"/>
      </w:pPr>
      <w:r w:rsidRPr="00083486">
        <w:rPr>
          <w:noProof/>
          <w:lang w:val="nl-BE" w:eastAsia="nl-BE"/>
        </w:rPr>
        <w:lastRenderedPageBreak/>
        <w:drawing>
          <wp:inline distT="0" distB="0" distL="0" distR="0" wp14:anchorId="375A68C9" wp14:editId="56124DCA">
            <wp:extent cx="4212000" cy="126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12000" cy="1263600"/>
                    </a:xfrm>
                    <a:prstGeom prst="rect">
                      <a:avLst/>
                    </a:prstGeom>
                  </pic:spPr>
                </pic:pic>
              </a:graphicData>
            </a:graphic>
          </wp:inline>
        </w:drawing>
      </w:r>
    </w:p>
    <w:p w14:paraId="03020C95" w14:textId="5F80242E" w:rsidR="0032259E" w:rsidRPr="00083486" w:rsidRDefault="0032259E" w:rsidP="00006465">
      <w:pPr>
        <w:pStyle w:val="Caption"/>
        <w:ind w:left="993" w:hanging="993"/>
        <w:rPr>
          <w:i w:val="0"/>
        </w:rPr>
      </w:pPr>
      <w:bookmarkStart w:id="3" w:name="_Ref495391344"/>
      <w:r w:rsidRPr="00083486">
        <w:rPr>
          <w:b/>
          <w:i w:val="0"/>
        </w:rPr>
        <w:t xml:space="preserve">Scheme </w:t>
      </w:r>
      <w:r w:rsidR="009858B4" w:rsidRPr="00083486">
        <w:rPr>
          <w:b/>
          <w:i w:val="0"/>
        </w:rPr>
        <w:fldChar w:fldCharType="begin"/>
      </w:r>
      <w:r w:rsidR="009858B4" w:rsidRPr="00083486">
        <w:rPr>
          <w:b/>
          <w:i w:val="0"/>
        </w:rPr>
        <w:instrText xml:space="preserve"> SEQ Scheme \* ARABIC </w:instrText>
      </w:r>
      <w:r w:rsidR="009858B4" w:rsidRPr="00083486">
        <w:rPr>
          <w:b/>
          <w:i w:val="0"/>
        </w:rPr>
        <w:fldChar w:fldCharType="separate"/>
      </w:r>
      <w:r w:rsidR="00222420">
        <w:rPr>
          <w:b/>
          <w:i w:val="0"/>
          <w:noProof/>
        </w:rPr>
        <w:t>1</w:t>
      </w:r>
      <w:r w:rsidR="009858B4" w:rsidRPr="00083486">
        <w:rPr>
          <w:b/>
          <w:i w:val="0"/>
        </w:rPr>
        <w:fldChar w:fldCharType="end"/>
      </w:r>
      <w:bookmarkEnd w:id="3"/>
      <w:r w:rsidR="009858B4" w:rsidRPr="00083486">
        <w:t xml:space="preserve"> </w:t>
      </w:r>
      <w:r w:rsidRPr="00083486">
        <w:rPr>
          <w:i w:val="0"/>
        </w:rPr>
        <w:tab/>
        <w:t xml:space="preserve">Ultrafastast aqueous Heck-Cassar coupling of iodothiophene </w:t>
      </w:r>
      <w:r w:rsidR="00270975">
        <w:rPr>
          <w:i w:val="0"/>
        </w:rPr>
        <w:t>in HPHT water</w:t>
      </w:r>
      <w:r w:rsidR="009858B4" w:rsidRPr="00083486">
        <w:rPr>
          <w:i w:val="0"/>
        </w:rPr>
        <w:t xml:space="preserve"> </w:t>
      </w:r>
      <w:r w:rsidR="00270975" w:rsidRPr="00083486">
        <w:rPr>
          <w:i w:val="0"/>
        </w:rPr>
        <w:t>(ref</w:t>
      </w:r>
      <w:r w:rsidR="00270975" w:rsidRPr="00270975">
        <w:rPr>
          <w:i w:val="0"/>
        </w:rPr>
        <w:t>.</w:t>
      </w:r>
      <w:r w:rsidR="00270975">
        <w:rPr>
          <w:i w:val="0"/>
        </w:rPr>
        <w:t xml:space="preserve"> </w:t>
      </w:r>
      <w:r w:rsidR="00270975" w:rsidRPr="00270975">
        <w:rPr>
          <w:i w:val="0"/>
        </w:rPr>
        <w:fldChar w:fldCharType="begin"/>
      </w:r>
      <w:r w:rsidR="00270975" w:rsidRPr="00270975">
        <w:rPr>
          <w:i w:val="0"/>
        </w:rPr>
        <w:instrText xml:space="preserve"> ADDIN EN.CITE &lt;EndNote&gt;&lt;Cite&gt;&lt;Author&gt;Kawanami&lt;/Author&gt;&lt;Year&gt;2007&lt;/Year&gt;&lt;RecNum&gt;1416&lt;/RecNum&gt;&lt;DisplayText&gt;[19]&lt;/DisplayText&gt;&lt;record&gt;&lt;rec-number&gt;1416&lt;/rec-number&gt;&lt;foreign-keys&gt;&lt;key app="EN" db-id="wxrzrzfw4wezxnepxsbpwrwyr0atrt5sdpa9" timestamp="1508441187"&gt;1416&lt;/key&gt;&lt;/foreign-keys&gt;&lt;ref-type name="Journal Article"&gt;17&lt;/ref-type&gt;&lt;contributors&gt;&lt;authors&gt;&lt;author&gt;Kawanami, Hajime&lt;/author&gt;&lt;author&gt;Matsushima, Keiichiro&lt;/author&gt;&lt;author&gt;Sato, Masahiro&lt;/author&gt;&lt;author&gt;Ikushima, Yutaka&lt;/author&gt;&lt;/authors&gt;&lt;/contributors&gt;&lt;titles&gt;&lt;title&gt;Rapid and Highly Selective Copper-Free Sonogashira Coupling in High-Pressure, High-Temperature Water in a Microfluidic System&lt;/title&gt;&lt;secondary-title&gt;Angewandte Chemie International Edition&lt;/secondary-title&gt;&lt;/titles&gt;&lt;periodical&gt;&lt;full-title&gt;Angewandte Chemie International Edition&lt;/full-title&gt;&lt;abbr-1&gt;Angew. Chem. Int. Ed.&lt;/abbr-1&gt;&lt;abbr-2&gt;ACIE&lt;/abbr-2&gt;&lt;/periodical&gt;&lt;pages&gt;5129-5132&lt;/pages&gt;&lt;volume&gt;46&lt;/volume&gt;&lt;number&gt;27&lt;/number&gt;&lt;keywords&gt;&lt;keyword&gt;CC coupling&lt;/keyword&gt;&lt;keyword&gt;high-pressure chemistry&lt;/keyword&gt;&lt;keyword&gt;high-temperature chemistry&lt;/keyword&gt;&lt;keyword&gt;microreactors&lt;/keyword&gt;&lt;keyword&gt;water chemistry&lt;/keyword&gt;&lt;/keywords&gt;&lt;dates&gt;&lt;year&gt;2007&lt;/year&gt;&lt;/dates&gt;&lt;publisher&gt;WILEY-VCH Verlag&lt;/publisher&gt;&lt;isbn&gt;1521-3773&lt;/isbn&gt;&lt;urls&gt;&lt;related-urls&gt;&lt;url&gt;http://dx.doi.org/10.1002/anie.200700611&lt;/url&gt;&lt;/related-urls&gt;&lt;/urls&gt;&lt;electronic-resource-num&gt;10.1002/anie.200700611&lt;/electronic-resource-num&gt;&lt;/record&gt;&lt;/Cite&gt;&lt;/EndNote&gt;</w:instrText>
      </w:r>
      <w:r w:rsidR="00270975" w:rsidRPr="00270975">
        <w:rPr>
          <w:i w:val="0"/>
        </w:rPr>
        <w:fldChar w:fldCharType="separate"/>
      </w:r>
      <w:r w:rsidR="00270975" w:rsidRPr="00270975">
        <w:rPr>
          <w:i w:val="0"/>
        </w:rPr>
        <w:t>[19]</w:t>
      </w:r>
      <w:r w:rsidR="00270975" w:rsidRPr="00270975">
        <w:rPr>
          <w:i w:val="0"/>
        </w:rPr>
        <w:fldChar w:fldCharType="end"/>
      </w:r>
      <w:r w:rsidR="00270975">
        <w:rPr>
          <w:i w:val="0"/>
        </w:rPr>
        <w:t>)</w:t>
      </w:r>
    </w:p>
    <w:p w14:paraId="00A95B11" w14:textId="00CA858B" w:rsidR="0032259E" w:rsidRPr="00083486" w:rsidRDefault="0032259E" w:rsidP="0032259E">
      <w:pPr>
        <w:jc w:val="both"/>
      </w:pPr>
      <w:r w:rsidRPr="00083486">
        <w:t>For small scale combinatorial synthesis of unsymmetrical diaryl alkynes, a method of continuous Heck-Cassar coupling followed by decarboxylative coupling is available (</w:t>
      </w:r>
      <w:r w:rsidRPr="00083486">
        <w:fldChar w:fldCharType="begin"/>
      </w:r>
      <w:r w:rsidRPr="00083486">
        <w:instrText xml:space="preserve"> REF _Ref495391372 \h </w:instrText>
      </w:r>
      <w:r w:rsidR="00150295" w:rsidRPr="00083486">
        <w:instrText xml:space="preserve"> \* MERGEFORMAT </w:instrText>
      </w:r>
      <w:r w:rsidRPr="00083486">
        <w:fldChar w:fldCharType="separate"/>
      </w:r>
      <w:r w:rsidR="00222420" w:rsidRPr="00222420">
        <w:t>Scheme 2</w:t>
      </w:r>
      <w:r w:rsidRPr="00083486">
        <w:fldChar w:fldCharType="end"/>
      </w:r>
      <w:r w:rsidRPr="00083486">
        <w:t>).</w:t>
      </w:r>
      <w:r w:rsidR="00A916DF" w:rsidRPr="00083486">
        <w:fldChar w:fldCharType="begin"/>
      </w:r>
      <w:r w:rsidR="00A916DF" w:rsidRPr="00083486">
        <w:instrText xml:space="preserve"> ADDIN EN.CITE &lt;EndNote&gt;&lt;Cite&gt;&lt;Author&gt;Lee&lt;/Author&gt;&lt;Year&gt;2011&lt;/Year&gt;&lt;RecNum&gt;1265&lt;/RecNum&gt;&lt;DisplayText&gt;[20]&lt;/DisplayText&gt;&lt;record&gt;&lt;rec-number&gt;1265&lt;/rec-number&gt;&lt;foreign-keys&gt;&lt;key app="EN" db-id="wxrzrzfw4wezxnepxsbpwrwyr0atrt5sdpa9" timestamp="1497514915"&gt;1265&lt;/key&gt;&lt;/foreign-keys&gt;&lt;ref-type name="Journal Article"&gt;17&lt;/ref-type&gt;&lt;contributors&gt;&lt;authors&gt;&lt;author&gt;Lee, Hee Joon&lt;/author&gt;&lt;author&gt;Park, Kyungho&lt;/author&gt;&lt;author&gt;Bae, Goun&lt;/author&gt;&lt;author&gt;Choe, Jaehoon&lt;/author&gt;&lt;author&gt;Song, Kwang Ho&lt;/author&gt;&lt;author&gt;Lee, Sunwoo&lt;/author&gt;&lt;/authors&gt;&lt;/contributors&gt;&lt;titles&gt;&lt;title&gt;Efficient synthesis of unsymmetric diarylalkynes from decarboxylative coupling in a continuous flow reaction system&lt;/title&gt;&lt;secondary-title&gt;Tetrahedron Letters&lt;/secondary-title&gt;&lt;/titles&gt;&lt;periodical&gt;&lt;full-title&gt;Tetrahedron Letters&lt;/full-title&gt;&lt;abbr-1&gt;Tetrahedron Lett.&lt;/abbr-1&gt;&lt;/periodical&gt;&lt;pages&gt;5064-5067&lt;/pages&gt;&lt;volume&gt;52&lt;/volume&gt;&lt;number&gt;39&lt;/number&gt;&lt;keywords&gt;&lt;keyword&gt;Flow chemistry&lt;/keyword&gt;&lt;keyword&gt;Micromixer&lt;/keyword&gt;&lt;keyword&gt;Palladium&lt;/keyword&gt;&lt;keyword&gt;Diaryl alkynes&lt;/keyword&gt;&lt;keyword&gt;Decarboxylative coupling&lt;/keyword&gt;&lt;/keywords&gt;&lt;dates&gt;&lt;year&gt;2011&lt;/year&gt;&lt;pub-dates&gt;&lt;date&gt;2011/09/28/&lt;/date&gt;&lt;/pub-dates&gt;&lt;/dates&gt;&lt;isbn&gt;0040-4039&lt;/isbn&gt;&lt;urls&gt;&lt;related-urls&gt;&lt;url&gt;http://www.sciencedirect.com/science/article/pii/S0040403911012214&lt;/url&gt;&lt;/related-urls&gt;&lt;/urls&gt;&lt;electronic-resource-num&gt;http://dx.doi.org/10.1016/j.tetlet.2011.07.091&lt;/electronic-resource-num&gt;&lt;/record&gt;&lt;/Cite&gt;&lt;/EndNote&gt;</w:instrText>
      </w:r>
      <w:r w:rsidR="00A916DF" w:rsidRPr="00083486">
        <w:fldChar w:fldCharType="separate"/>
      </w:r>
      <w:r w:rsidR="00A916DF" w:rsidRPr="00083486">
        <w:t>[20]</w:t>
      </w:r>
      <w:r w:rsidR="00A916DF" w:rsidRPr="00083486">
        <w:fldChar w:fldCharType="end"/>
      </w:r>
      <w:r w:rsidR="00A916DF" w:rsidRPr="00083486">
        <w:t xml:space="preserve"> </w:t>
      </w:r>
      <w:r w:rsidRPr="00083486">
        <w:t>Early batch experiments revealed that, in the presence of Pd(PPh</w:t>
      </w:r>
      <w:r w:rsidRPr="00083486">
        <w:rPr>
          <w:vertAlign w:val="subscript"/>
        </w:rPr>
        <w:t>3</w:t>
      </w:r>
      <w:r w:rsidRPr="00083486">
        <w:t>)</w:t>
      </w:r>
      <w:r w:rsidRPr="00083486">
        <w:rPr>
          <w:vertAlign w:val="subscript"/>
        </w:rPr>
        <w:t>2</w:t>
      </w:r>
      <w:r w:rsidRPr="00083486">
        <w:t>Cl</w:t>
      </w:r>
      <w:r w:rsidRPr="00083486">
        <w:rPr>
          <w:vertAlign w:val="subscript"/>
        </w:rPr>
        <w:t>2</w:t>
      </w:r>
      <w:r w:rsidRPr="00083486">
        <w:t xml:space="preserve"> (5 mol%), dppf (10 mol%) and DBU (2 eq.), propiolic acid (1 eq.) sequentially reacts with aryl iodides and bromides, simultaneously present in the mixture. To enhance the selectivity even further, both steps were spatially separated in flow. While a single stock solution is unfeasible due to DBU propiolate precipitation at ambient temperature, the first set of reagents can be reliably supplied in two separate streams through a micromixer, installed at the reactor inlet. The produced arylpropiolic acid is then further coupled by introducing an aryl bromide and flowing the resulting mixture through a second 0.6 mm I.D. PTFE coil reactor. With this two-step procedure, multiple asymmetric alkynes were generated in moderate to good yields and only an electron-poor iodoarene gave significant amounts of symmetrical alkyne byproducts. Extremely low throughput and total 8-hour residence times are notable disadvantages, but the method provides convenient access to a multitude of disubstituted alkynes at far greater selectivity than an equivalent batch process.</w:t>
      </w:r>
    </w:p>
    <w:p w14:paraId="7C1751B9" w14:textId="01826E9A" w:rsidR="0032259E" w:rsidRPr="00083486" w:rsidRDefault="00BC19E3" w:rsidP="0032259E">
      <w:pPr>
        <w:keepNext/>
        <w:jc w:val="center"/>
      </w:pPr>
      <w:r w:rsidRPr="00083486">
        <w:rPr>
          <w:noProof/>
          <w:lang w:val="nl-BE" w:eastAsia="nl-BE"/>
        </w:rPr>
        <w:lastRenderedPageBreak/>
        <w:drawing>
          <wp:inline distT="0" distB="0" distL="0" distR="0" wp14:anchorId="03D9B5A2" wp14:editId="4ACBE70D">
            <wp:extent cx="4211955" cy="15392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211955" cy="1539240"/>
                    </a:xfrm>
                    <a:prstGeom prst="rect">
                      <a:avLst/>
                    </a:prstGeom>
                  </pic:spPr>
                </pic:pic>
              </a:graphicData>
            </a:graphic>
          </wp:inline>
        </w:drawing>
      </w:r>
    </w:p>
    <w:p w14:paraId="25A72009" w14:textId="50417BB3" w:rsidR="0032259E" w:rsidRPr="00083486" w:rsidRDefault="0032259E" w:rsidP="00006465">
      <w:pPr>
        <w:pStyle w:val="Caption"/>
        <w:ind w:left="993" w:hanging="993"/>
        <w:rPr>
          <w:i w:val="0"/>
        </w:rPr>
      </w:pPr>
      <w:bookmarkStart w:id="4" w:name="_Ref495391372"/>
      <w:r w:rsidRPr="00083486">
        <w:rPr>
          <w:b/>
          <w:i w:val="0"/>
        </w:rPr>
        <w:t xml:space="preserve">Scheme </w:t>
      </w:r>
      <w:r w:rsidR="009858B4" w:rsidRPr="00083486">
        <w:rPr>
          <w:b/>
          <w:i w:val="0"/>
        </w:rPr>
        <w:fldChar w:fldCharType="begin"/>
      </w:r>
      <w:r w:rsidR="009858B4" w:rsidRPr="00083486">
        <w:rPr>
          <w:b/>
          <w:i w:val="0"/>
        </w:rPr>
        <w:instrText xml:space="preserve"> SEQ Scheme \* ARABIC </w:instrText>
      </w:r>
      <w:r w:rsidR="009858B4" w:rsidRPr="00083486">
        <w:rPr>
          <w:b/>
          <w:i w:val="0"/>
        </w:rPr>
        <w:fldChar w:fldCharType="separate"/>
      </w:r>
      <w:r w:rsidR="00222420">
        <w:rPr>
          <w:b/>
          <w:i w:val="0"/>
          <w:noProof/>
        </w:rPr>
        <w:t>2</w:t>
      </w:r>
      <w:r w:rsidR="009858B4" w:rsidRPr="00083486">
        <w:rPr>
          <w:b/>
          <w:i w:val="0"/>
        </w:rPr>
        <w:fldChar w:fldCharType="end"/>
      </w:r>
      <w:bookmarkEnd w:id="4"/>
      <w:r w:rsidRPr="00083486">
        <w:rPr>
          <w:i w:val="0"/>
        </w:rPr>
        <w:tab/>
        <w:t>Continuous sequential Heck-Cassar coupling followed by decarboxylative coupling. DBU = 1,8-Diazabicyclo(5.4.0)undec-7-ene; dppf = 1,1′-</w:t>
      </w:r>
      <w:r w:rsidR="00270975">
        <w:rPr>
          <w:i w:val="0"/>
        </w:rPr>
        <w:t xml:space="preserve">Bis(diphenylphosphino)ferrocene </w:t>
      </w:r>
      <w:r w:rsidR="00270975" w:rsidRPr="00083486">
        <w:rPr>
          <w:i w:val="0"/>
        </w:rPr>
        <w:t>(ref</w:t>
      </w:r>
      <w:r w:rsidR="00270975" w:rsidRPr="00270975">
        <w:rPr>
          <w:i w:val="0"/>
        </w:rPr>
        <w:t>.</w:t>
      </w:r>
      <w:r w:rsidR="00270975">
        <w:rPr>
          <w:i w:val="0"/>
        </w:rPr>
        <w:t xml:space="preserve"> </w:t>
      </w:r>
      <w:r w:rsidR="00270975" w:rsidRPr="00270975">
        <w:rPr>
          <w:i w:val="0"/>
        </w:rPr>
        <w:fldChar w:fldCharType="begin"/>
      </w:r>
      <w:r w:rsidR="00270975" w:rsidRPr="00270975">
        <w:rPr>
          <w:i w:val="0"/>
        </w:rPr>
        <w:instrText xml:space="preserve"> ADDIN EN.CITE &lt;EndNote&gt;&lt;Cite&gt;&lt;Author&gt;Lee&lt;/Author&gt;&lt;Year&gt;2011&lt;/Year&gt;&lt;RecNum&gt;1265&lt;/RecNum&gt;&lt;DisplayText&gt;[20]&lt;/DisplayText&gt;&lt;record&gt;&lt;rec-number&gt;1265&lt;/rec-number&gt;&lt;foreign-keys&gt;&lt;key app="EN" db-id="wxrzrzfw4wezxnepxsbpwrwyr0atrt5sdpa9" timestamp="1497514915"&gt;1265&lt;/key&gt;&lt;/foreign-keys&gt;&lt;ref-type name="Journal Article"&gt;17&lt;/ref-type&gt;&lt;contributors&gt;&lt;authors&gt;&lt;author&gt;Lee, Hee Joon&lt;/author&gt;&lt;author&gt;Park, Kyungho&lt;/author&gt;&lt;author&gt;Bae, Goun&lt;/author&gt;&lt;author&gt;Choe, Jaehoon&lt;/author&gt;&lt;author&gt;Song, Kwang Ho&lt;/author&gt;&lt;author&gt;Lee, Sunwoo&lt;/author&gt;&lt;/authors&gt;&lt;/contributors&gt;&lt;titles&gt;&lt;title&gt;Efficient synthesis of unsymmetric diarylalkynes from decarboxylative coupling in a continuous flow reaction system&lt;/title&gt;&lt;secondary-title&gt;Tetrahedron Letters&lt;/secondary-title&gt;&lt;/titles&gt;&lt;periodical&gt;&lt;full-title&gt;Tetrahedron Letters&lt;/full-title&gt;&lt;abbr-1&gt;Tetrahedron Lett.&lt;/abbr-1&gt;&lt;/periodical&gt;&lt;pages&gt;5064-5067&lt;/pages&gt;&lt;volume&gt;52&lt;/volume&gt;&lt;number&gt;39&lt;/number&gt;&lt;keywords&gt;&lt;keyword&gt;Flow chemistry&lt;/keyword&gt;&lt;keyword&gt;Micromixer&lt;/keyword&gt;&lt;keyword&gt;Palladium&lt;/keyword&gt;&lt;keyword&gt;Diaryl alkynes&lt;/keyword&gt;&lt;keyword&gt;Decarboxylative coupling&lt;/keyword&gt;&lt;/keywords&gt;&lt;dates&gt;&lt;year&gt;2011&lt;/year&gt;&lt;pub-dates&gt;&lt;date&gt;2011/09/28/&lt;/date&gt;&lt;/pub-dates&gt;&lt;/dates&gt;&lt;isbn&gt;0040-4039&lt;/isbn&gt;&lt;urls&gt;&lt;related-urls&gt;&lt;url&gt;http://www.sciencedirect.com/science/article/pii/S0040403911012214&lt;/url&gt;&lt;/related-urls&gt;&lt;/urls&gt;&lt;electronic-resource-num&gt;http://dx.doi.org/10.1016/j.tetlet.2011.07.091&lt;/electronic-resource-num&gt;&lt;/record&gt;&lt;/Cite&gt;&lt;/EndNote&gt;</w:instrText>
      </w:r>
      <w:r w:rsidR="00270975" w:rsidRPr="00270975">
        <w:rPr>
          <w:i w:val="0"/>
        </w:rPr>
        <w:fldChar w:fldCharType="separate"/>
      </w:r>
      <w:r w:rsidR="00270975" w:rsidRPr="00270975">
        <w:rPr>
          <w:i w:val="0"/>
        </w:rPr>
        <w:t>[20]</w:t>
      </w:r>
      <w:r w:rsidR="00270975" w:rsidRPr="00270975">
        <w:rPr>
          <w:i w:val="0"/>
        </w:rPr>
        <w:fldChar w:fldCharType="end"/>
      </w:r>
      <w:r w:rsidR="00270975">
        <w:rPr>
          <w:i w:val="0"/>
        </w:rPr>
        <w:t>)</w:t>
      </w:r>
    </w:p>
    <w:p w14:paraId="1784CD6B" w14:textId="5D7D3E1A" w:rsidR="0032259E" w:rsidRPr="00083486" w:rsidRDefault="0032259E" w:rsidP="0032259E">
      <w:pPr>
        <w:jc w:val="both"/>
      </w:pPr>
      <w:r w:rsidRPr="00083486">
        <w:t>A two-stage continuous approach can also be used for fluorinated heteroaromatic alkyne production from terminal alkynes containing a tosylated sidechain (</w:t>
      </w:r>
      <w:r w:rsidRPr="00083486">
        <w:fldChar w:fldCharType="begin"/>
      </w:r>
      <w:r w:rsidRPr="00083486">
        <w:instrText xml:space="preserve"> REF _Ref495391399 \h </w:instrText>
      </w:r>
      <w:r w:rsidR="00150295" w:rsidRPr="00083486">
        <w:instrText xml:space="preserve"> \* MERGEFORMAT </w:instrText>
      </w:r>
      <w:r w:rsidRPr="00083486">
        <w:fldChar w:fldCharType="separate"/>
      </w:r>
      <w:r w:rsidR="00222420" w:rsidRPr="00222420">
        <w:t>Scheme 3</w:t>
      </w:r>
      <w:r w:rsidRPr="00083486">
        <w:fldChar w:fldCharType="end"/>
      </w:r>
      <w:r w:rsidRPr="00083486">
        <w:t>).</w:t>
      </w:r>
      <w:r w:rsidR="00A916DF" w:rsidRPr="00083486">
        <w:fldChar w:fldCharType="begin"/>
      </w:r>
      <w:r w:rsidR="00A916DF" w:rsidRPr="00083486">
        <w:instrText xml:space="preserve"> ADDIN EN.CITE &lt;EndNote&gt;&lt;Cite&gt;&lt;Author&gt;Placzek&lt;/Author&gt;&lt;Year&gt;2013&lt;/Year&gt;&lt;RecNum&gt;1428&lt;/RecNum&gt;&lt;DisplayText&gt;[21]&lt;/DisplayText&gt;&lt;record&gt;&lt;rec-number&gt;1428&lt;/rec-number&gt;&lt;foreign-keys&gt;&lt;key app="EN" db-id="wxrzrzfw4wezxnepxsbpwrwyr0atrt5sdpa9" timestamp="1508442004"&gt;1428&lt;/key&gt;&lt;/foreign-keys&gt;&lt;ref-type name="Journal Article"&gt;17&lt;/ref-type&gt;&lt;contributors&gt;&lt;authors&gt;&lt;author&gt;Placzek, Michael S.&lt;/author&gt;&lt;author&gt;Chmielecki, Jessica M.&lt;/author&gt;&lt;author&gt;Houghton, Connor&lt;/author&gt;&lt;author&gt;Calder, Alyssa&lt;/author&gt;&lt;author&gt;Wiles, Charlotte&lt;/author&gt;&lt;author&gt;Jones, Graham B.&lt;/author&gt;&lt;/authors&gt;&lt;/contributors&gt;&lt;titles&gt;&lt;title&gt;Fluoroalkynylations of Aryl Halides under Continuous-Flow Homogeneous Catalysis&lt;/title&gt;&lt;secondary-title&gt;Journal of Flow Chemistry&lt;/secondary-title&gt;&lt;/titles&gt;&lt;periodical&gt;&lt;full-title&gt;Journal of Flow Chemistry&lt;/full-title&gt;&lt;abbr-1&gt;J. Flow. Chem.&lt;/abbr-1&gt;&lt;/periodical&gt;&lt;pages&gt;46-50&lt;/pages&gt;&lt;volume&gt;3&lt;/volume&gt;&lt;number&gt;2&lt;/number&gt;&lt;keywords&gt;&lt;keyword&gt;flow chemistry,microfluidics,fluorine,positron emission tomography,Sonogashira coupling&lt;/keyword&gt;&lt;/keywords&gt;&lt;dates&gt;&lt;year&gt;2013&lt;/year&gt;&lt;/dates&gt;&lt;urls&gt;&lt;related-urls&gt;&lt;url&gt;http://akademiai.com/doi/abs/10.1556/JFC-D-13-00004&lt;/url&gt;&lt;/related-urls&gt;&lt;/urls&gt;&lt;electronic-resource-num&gt;10.1556/jfc-d-13-00004&lt;/electronic-resource-num&gt;&lt;/record&gt;&lt;/Cite&gt;&lt;/EndNote&gt;</w:instrText>
      </w:r>
      <w:r w:rsidR="00A916DF" w:rsidRPr="00083486">
        <w:fldChar w:fldCharType="separate"/>
      </w:r>
      <w:r w:rsidR="00A916DF" w:rsidRPr="00083486">
        <w:t>[21]</w:t>
      </w:r>
      <w:r w:rsidR="00A916DF" w:rsidRPr="00083486">
        <w:fldChar w:fldCharType="end"/>
      </w:r>
      <w:r w:rsidRPr="00083486">
        <w:t xml:space="preserve"> In the report, a nucleophilic substitution of tosylate group was accomplished using tetrabutylammonium fluoride in a Chemtrix® 10 </w:t>
      </w:r>
      <w:r w:rsidRPr="00083486">
        <w:rPr>
          <w:rFonts w:ascii="Symbol" w:hAnsi="Symbol"/>
        </w:rPr>
        <w:t></w:t>
      </w:r>
      <w:r w:rsidRPr="00083486">
        <w:t>L microfluidic chip. The internal architecture of the chip provides sufficient mixing, resulting in quantitative fluorination in less than 3 minutes. Simultaneous introduction of aryl halide (1 eq.), Pd(OAc)</w:t>
      </w:r>
      <w:r w:rsidRPr="00083486">
        <w:rPr>
          <w:vertAlign w:val="subscript"/>
        </w:rPr>
        <w:t>2</w:t>
      </w:r>
      <w:r w:rsidRPr="00083486">
        <w:t xml:space="preserve"> (5 mol%) and tetrabutylammonium acetate (1.5 eq.) into the output stream then allowed to couple the intermediate terminal alkyne in a subsequently installed 0.40 mm I.D. PEEK tube reactor. No microchannel clogging was observed due to high solubility of the produced tetrabutylammonium salts in polar organic solvents. The resulting method is useful for easily automated quick access to </w:t>
      </w:r>
      <w:r w:rsidRPr="00083486">
        <w:rPr>
          <w:vertAlign w:val="superscript"/>
        </w:rPr>
        <w:t>18</w:t>
      </w:r>
      <w:r w:rsidRPr="00083486">
        <w:t xml:space="preserve">F labeled alkynes for positron imaging. Unfortunately, the reported substrate scope was narrow and the yield in the case of a single heterocyclic example was inferior to most carbocyclic counterparts. </w:t>
      </w:r>
    </w:p>
    <w:p w14:paraId="5CC934AC" w14:textId="77777777" w:rsidR="0032259E" w:rsidRPr="00083486" w:rsidRDefault="0032259E" w:rsidP="0032259E">
      <w:pPr>
        <w:keepNext/>
        <w:jc w:val="center"/>
      </w:pPr>
      <w:r w:rsidRPr="00083486">
        <w:rPr>
          <w:noProof/>
          <w:lang w:val="nl-BE" w:eastAsia="nl-BE"/>
        </w:rPr>
        <w:lastRenderedPageBreak/>
        <w:drawing>
          <wp:inline distT="0" distB="0" distL="0" distR="0" wp14:anchorId="278135B1" wp14:editId="22F5914B">
            <wp:extent cx="4050000" cy="1321200"/>
            <wp:effectExtent l="0" t="0" r="825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50000" cy="1321200"/>
                    </a:xfrm>
                    <a:prstGeom prst="rect">
                      <a:avLst/>
                    </a:prstGeom>
                  </pic:spPr>
                </pic:pic>
              </a:graphicData>
            </a:graphic>
          </wp:inline>
        </w:drawing>
      </w:r>
    </w:p>
    <w:p w14:paraId="2DF68A2B" w14:textId="32213DC3" w:rsidR="0032259E" w:rsidRPr="00083486" w:rsidRDefault="0032259E" w:rsidP="00006465">
      <w:pPr>
        <w:pStyle w:val="Caption"/>
        <w:ind w:left="993" w:hanging="993"/>
        <w:rPr>
          <w:i w:val="0"/>
        </w:rPr>
      </w:pPr>
      <w:bookmarkStart w:id="5" w:name="_Ref495391399"/>
      <w:r w:rsidRPr="00083486">
        <w:rPr>
          <w:b/>
          <w:i w:val="0"/>
        </w:rPr>
        <w:t xml:space="preserve">Scheme </w:t>
      </w:r>
      <w:r w:rsidR="009858B4" w:rsidRPr="00083486">
        <w:rPr>
          <w:b/>
          <w:i w:val="0"/>
        </w:rPr>
        <w:fldChar w:fldCharType="begin"/>
      </w:r>
      <w:r w:rsidR="009858B4" w:rsidRPr="00083486">
        <w:rPr>
          <w:b/>
          <w:i w:val="0"/>
        </w:rPr>
        <w:instrText xml:space="preserve"> SEQ Scheme \* ARABIC </w:instrText>
      </w:r>
      <w:r w:rsidR="009858B4" w:rsidRPr="00083486">
        <w:rPr>
          <w:b/>
          <w:i w:val="0"/>
        </w:rPr>
        <w:fldChar w:fldCharType="separate"/>
      </w:r>
      <w:r w:rsidR="00222420">
        <w:rPr>
          <w:b/>
          <w:i w:val="0"/>
          <w:noProof/>
        </w:rPr>
        <w:t>3</w:t>
      </w:r>
      <w:r w:rsidR="009858B4" w:rsidRPr="00083486">
        <w:rPr>
          <w:b/>
          <w:i w:val="0"/>
        </w:rPr>
        <w:fldChar w:fldCharType="end"/>
      </w:r>
      <w:bookmarkEnd w:id="5"/>
      <w:r w:rsidRPr="00083486">
        <w:rPr>
          <w:i w:val="0"/>
        </w:rPr>
        <w:tab/>
        <w:t>Continuous sequential nucleophilic fluorination of tosylated alkyne fo</w:t>
      </w:r>
      <w:r w:rsidR="001B080A">
        <w:rPr>
          <w:i w:val="0"/>
        </w:rPr>
        <w:t xml:space="preserve">llowed by Heck-Cassar coupling </w:t>
      </w:r>
      <w:r w:rsidR="001B080A" w:rsidRPr="00083486">
        <w:rPr>
          <w:i w:val="0"/>
        </w:rPr>
        <w:t>(ref</w:t>
      </w:r>
      <w:r w:rsidR="001B080A" w:rsidRPr="00270975">
        <w:rPr>
          <w:i w:val="0"/>
        </w:rPr>
        <w:t>.</w:t>
      </w:r>
      <w:r w:rsidR="001B080A">
        <w:rPr>
          <w:i w:val="0"/>
        </w:rPr>
        <w:t xml:space="preserve"> </w:t>
      </w:r>
      <w:r w:rsidR="001B080A" w:rsidRPr="001B080A">
        <w:rPr>
          <w:i w:val="0"/>
        </w:rPr>
        <w:fldChar w:fldCharType="begin"/>
      </w:r>
      <w:r w:rsidR="001B080A" w:rsidRPr="001B080A">
        <w:rPr>
          <w:i w:val="0"/>
        </w:rPr>
        <w:instrText xml:space="preserve"> ADDIN EN.CITE &lt;EndNote&gt;&lt;Cite&gt;&lt;Author&gt;Placzek&lt;/Author&gt;&lt;Year&gt;2013&lt;/Year&gt;&lt;RecNum&gt;1428&lt;/RecNum&gt;&lt;DisplayText&gt;[21]&lt;/DisplayText&gt;&lt;record&gt;&lt;rec-number&gt;1428&lt;/rec-number&gt;&lt;foreign-keys&gt;&lt;key app="EN" db-id="wxrzrzfw4wezxnepxsbpwrwyr0atrt5sdpa9" timestamp="1508442004"&gt;1428&lt;/key&gt;&lt;/foreign-keys&gt;&lt;ref-type name="Journal Article"&gt;17&lt;/ref-type&gt;&lt;contributors&gt;&lt;authors&gt;&lt;author&gt;Placzek, Michael S.&lt;/author&gt;&lt;author&gt;Chmielecki, Jessica M.&lt;/author&gt;&lt;author&gt;Houghton, Connor&lt;/author&gt;&lt;author&gt;Calder, Alyssa&lt;/author&gt;&lt;author&gt;Wiles, Charlotte&lt;/author&gt;&lt;author&gt;Jones, Graham B.&lt;/author&gt;&lt;/authors&gt;&lt;/contributors&gt;&lt;titles&gt;&lt;title&gt;Fluoroalkynylations of Aryl Halides under Continuous-Flow Homogeneous Catalysis&lt;/title&gt;&lt;secondary-title&gt;Journal of Flow Chemistry&lt;/secondary-title&gt;&lt;/titles&gt;&lt;periodical&gt;&lt;full-title&gt;Journal of Flow Chemistry&lt;/full-title&gt;&lt;abbr-1&gt;J. Flow. Chem.&lt;/abbr-1&gt;&lt;/periodical&gt;&lt;pages&gt;46-50&lt;/pages&gt;&lt;volume&gt;3&lt;/volume&gt;&lt;number&gt;2&lt;/number&gt;&lt;keywords&gt;&lt;keyword&gt;flow chemistry,microfluidics,fluorine,positron emission tomography,Sonogashira coupling&lt;/keyword&gt;&lt;/keywords&gt;&lt;dates&gt;&lt;year&gt;2013&lt;/year&gt;&lt;/dates&gt;&lt;urls&gt;&lt;related-urls&gt;&lt;url&gt;http://akademiai.com/doi/abs/10.1556/JFC-D-13-00004&lt;/url&gt;&lt;/related-urls&gt;&lt;/urls&gt;&lt;electronic-resource-num&gt;10.1556/jfc-d-13-00004&lt;/electronic-resource-num&gt;&lt;/record&gt;&lt;/Cite&gt;&lt;/EndNote&gt;</w:instrText>
      </w:r>
      <w:r w:rsidR="001B080A" w:rsidRPr="001B080A">
        <w:rPr>
          <w:i w:val="0"/>
        </w:rPr>
        <w:fldChar w:fldCharType="separate"/>
      </w:r>
      <w:r w:rsidR="001B080A" w:rsidRPr="001B080A">
        <w:rPr>
          <w:i w:val="0"/>
        </w:rPr>
        <w:t>[21]</w:t>
      </w:r>
      <w:r w:rsidR="001B080A" w:rsidRPr="001B080A">
        <w:rPr>
          <w:i w:val="0"/>
        </w:rPr>
        <w:fldChar w:fldCharType="end"/>
      </w:r>
      <w:r w:rsidR="001B080A">
        <w:rPr>
          <w:i w:val="0"/>
        </w:rPr>
        <w:t>)</w:t>
      </w:r>
    </w:p>
    <w:p w14:paraId="661F6BBC" w14:textId="585BBE59" w:rsidR="0032259E" w:rsidRPr="00083486" w:rsidRDefault="0032259E" w:rsidP="0032259E">
      <w:pPr>
        <w:jc w:val="both"/>
      </w:pPr>
      <w:r w:rsidRPr="00083486">
        <w:t>The first general and efficient continuous flow protocol for terminal alkyne coupling with aryl bromides mitigated the substrate scope limitations imposed by scarcity and high price of iodinated counterparts.</w:t>
      </w:r>
      <w:r w:rsidR="00A916DF" w:rsidRPr="00083486">
        <w:fldChar w:fldCharType="begin"/>
      </w:r>
      <w:r w:rsidR="00A916DF" w:rsidRPr="00083486">
        <w:instrText xml:space="preserve"> ADDIN EN.CITE &lt;EndNote&gt;&lt;Cite&gt;&lt;Author&gt;Shu&lt;/Author&gt;&lt;Year&gt;2011&lt;/Year&gt;&lt;RecNum&gt;1268&lt;/RecNum&gt;&lt;DisplayText&gt;[22]&lt;/DisplayText&gt;&lt;record&gt;&lt;rec-number&gt;1268&lt;/rec-number&gt;&lt;foreign-keys&gt;&lt;key app="EN" db-id="wxrzrzfw4wezxnepxsbpwrwyr0atrt5sdpa9" timestamp="1497516903"&gt;1268&lt;/key&gt;&lt;key app="ENWeb" db-id=""&gt;0&lt;/key&gt;&lt;/foreign-keys&gt;&lt;ref-type name="Journal Article"&gt;17&lt;/ref-type&gt;&lt;contributors&gt;&lt;authors&gt;&lt;author&gt;Shu, Wei&lt;/author&gt;&lt;author&gt;Buchwald, Stephen L.&lt;/author&gt;&lt;/authors&gt;&lt;/contributors&gt;&lt;titles&gt;&lt;title&gt;Use of precatalysts greatly facilitate palladium-catalyzed alkynylations in batch and continuous-flow conditions&lt;/title&gt;&lt;secondary-title&gt;Chemical Science&lt;/secondary-title&gt;&lt;/titles&gt;&lt;periodical&gt;&lt;full-title&gt;Chemical Science&lt;/full-title&gt;&lt;abbr-1&gt;Chem. Sci.&lt;/abbr-1&gt;&lt;/periodical&gt;&lt;pages&gt;2321-2325&lt;/pages&gt;&lt;volume&gt;2&lt;/volume&gt;&lt;number&gt;12&lt;/number&gt;&lt;dates&gt;&lt;year&gt;2011&lt;/year&gt;&lt;/dates&gt;&lt;publisher&gt;The Royal Society of Chemistry&lt;/publisher&gt;&lt;isbn&gt;2041-6520&lt;/isbn&gt;&lt;work-type&gt;10.1039/C1SC00409C&lt;/work-type&gt;&lt;urls&gt;&lt;related-urls&gt;&lt;url&gt;http://dx.doi.org/10.1039/C1SC00409C&lt;/url&gt;&lt;url&gt;http://pubs.rsc.org/en/content/articlepdf/2011/sc/c1sc00409c&lt;/url&gt;&lt;/related-urls&gt;&lt;/urls&gt;&lt;electronic-resource-num&gt;10.1039/C1SC00409C&lt;/electronic-resource-num&gt;&lt;/record&gt;&lt;/Cite&gt;&lt;/EndNote&gt;</w:instrText>
      </w:r>
      <w:r w:rsidR="00A916DF" w:rsidRPr="00083486">
        <w:fldChar w:fldCharType="separate"/>
      </w:r>
      <w:r w:rsidR="00A916DF" w:rsidRPr="00083486">
        <w:t>[22]</w:t>
      </w:r>
      <w:r w:rsidR="00A916DF" w:rsidRPr="00083486">
        <w:fldChar w:fldCharType="end"/>
      </w:r>
      <w:r w:rsidRPr="00083486">
        <w:t xml:space="preserve"> To achieve sufficiently high reactivity under reasonable catalyst loading, a 2</w:t>
      </w:r>
      <w:r w:rsidRPr="00083486">
        <w:rPr>
          <w:vertAlign w:val="superscript"/>
        </w:rPr>
        <w:t>nd</w:t>
      </w:r>
      <w:r w:rsidRPr="00083486">
        <w:t xml:space="preserve"> generation Buchwald X-Phos palladacycle precatalyst, capable of rapidly providing the catalytically active species, was used. Though 0.25 mol% of both precatalyst and ligand gave satisfactory results in batch, flow conditions required 1 mol% of each for optimal performance. Initial investigations also revealed KOH to be the most effective base, therefore, dioxane-water (4:3) mixture was used to fully solubilize salts. A 60 – 125 </w:t>
      </w:r>
      <w:r w:rsidRPr="00083486">
        <w:rPr>
          <w:rFonts w:ascii="Symbol" w:hAnsi="Symbol"/>
        </w:rPr>
        <w:t></w:t>
      </w:r>
      <w:r w:rsidRPr="00083486">
        <w:t>m stainless steel bead packed cartridge then provided the necessary mixing of phases, which was insufficient with segmented flow in steel tubing alone.</w:t>
      </w:r>
      <w:r w:rsidR="0024412D" w:rsidRPr="00083486">
        <w:fldChar w:fldCharType="begin"/>
      </w:r>
      <w:r w:rsidR="0024412D" w:rsidRPr="00083486">
        <w:instrText xml:space="preserve"> ADDIN EN.CITE &lt;EndNote&gt;&lt;Cite&gt;&lt;Author&gt;Naber&lt;/Author&gt;&lt;Year&gt;2010&lt;/Year&gt;&lt;RecNum&gt;1219&lt;/RecNum&gt;&lt;DisplayText&gt;[23]&lt;/DisplayText&gt;&lt;record&gt;&lt;rec-number&gt;1219&lt;/rec-number&gt;&lt;foreign-keys&gt;&lt;key app="EN" db-id="wxrzrzfw4wezxnepxsbpwrwyr0atrt5sdpa9" timestamp="1496999160"&gt;1219&lt;/key&gt;&lt;/foreign-keys&gt;&lt;ref-type name="Journal Article"&gt;17&lt;/ref-type&gt;&lt;contributors&gt;&lt;authors&gt;&lt;author&gt;Naber, John R.&lt;/author&gt;&lt;author&gt;Buchwald, Stephen L.&lt;/author&gt;&lt;/authors&gt;&lt;/contributors&gt;&lt;titles&gt;&lt;title&gt;Packed-Bed Reactors for Continuous-Flow C-N Cross-Coupling&lt;/title&gt;&lt;secondary-title&gt;Angewandte Chemie&lt;/secondary-title&gt;&lt;/titles&gt;&lt;periodical&gt;&lt;full-title&gt;Angewandte Chemie&lt;/full-title&gt;&lt;abbr-1&gt;Angew. Chem.&lt;/abbr-1&gt;&lt;/periodical&gt;&lt;pages&gt;9659-9664&lt;/pages&gt;&lt;volume&gt;122&lt;/volume&gt;&lt;number&gt;49&lt;/number&gt;&lt;keywords&gt;&lt;keyword&gt;Aminierungen&lt;/keyword&gt;&lt;keyword&gt;Durchfluss-Systeme&lt;/keyword&gt;&lt;keyword&gt;Füllkörperreaktoren&lt;/keyword&gt;&lt;keyword&gt;Kreuzkupplungen&lt;/keyword&gt;&lt;keyword&gt;Palladium&lt;/keyword&gt;&lt;/keywords&gt;&lt;dates&gt;&lt;year&gt;2010&lt;/year&gt;&lt;/dates&gt;&lt;publisher&gt;WILEY-VCH Verlag&lt;/publisher&gt;&lt;isbn&gt;1521-3757&lt;/isbn&gt;&lt;urls&gt;&lt;related-urls&gt;&lt;url&gt;http://dx.doi.org/10.1002/ange.201004425&lt;/url&gt;&lt;url&gt;http://onlinelibrary.wiley.com/store/10.1002/ange.201004425/asset/9659_ftp.pdf?v=1&amp;amp;t=j3y9i848&amp;amp;s=3927022f00caa07f409d5b733dbc3564f2cb0ed6&lt;/url&gt;&lt;/related-urls&gt;&lt;/urls&gt;&lt;electronic-resource-num&gt;10.1002/ange.201004425&lt;/electronic-resource-num&gt;&lt;/record&gt;&lt;/Cite&gt;&lt;/EndNote&gt;</w:instrText>
      </w:r>
      <w:r w:rsidR="0024412D" w:rsidRPr="00083486">
        <w:fldChar w:fldCharType="separate"/>
      </w:r>
      <w:r w:rsidR="0024412D" w:rsidRPr="00083486">
        <w:t>[23]</w:t>
      </w:r>
      <w:r w:rsidR="0024412D" w:rsidRPr="00083486">
        <w:fldChar w:fldCharType="end"/>
      </w:r>
      <w:r w:rsidRPr="00083486">
        <w:t xml:space="preserve"> Notably, any other inert filling material, that does not cause excessive backpressure, could have also been used. Under optimized conditions, 1.3 eq. of alkynes were necessary to fully consume the aryl bromides and give good to excellent yields (</w:t>
      </w:r>
      <w:r w:rsidRPr="00083486">
        <w:fldChar w:fldCharType="begin"/>
      </w:r>
      <w:r w:rsidRPr="00083486">
        <w:instrText xml:space="preserve"> REF _Ref495391418 \h </w:instrText>
      </w:r>
      <w:r w:rsidR="00150295" w:rsidRPr="00083486">
        <w:instrText xml:space="preserve"> \* MERGEFORMAT </w:instrText>
      </w:r>
      <w:r w:rsidRPr="00083486">
        <w:fldChar w:fldCharType="separate"/>
      </w:r>
      <w:r w:rsidR="00222420" w:rsidRPr="00222420">
        <w:t>Scheme 4</w:t>
      </w:r>
      <w:r w:rsidRPr="00083486">
        <w:fldChar w:fldCharType="end"/>
      </w:r>
      <w:r w:rsidRPr="00083486">
        <w:t xml:space="preserve">). This protocol to performed well with both electron-rich and electron-deficient aryl bromides, including ortho-substituted and heteroaromatic examples. Furthermore, the combined reported scope of both batch and flow conditions suggests an exceptionally wide substrate compatibility. </w:t>
      </w:r>
    </w:p>
    <w:p w14:paraId="5E74FC83" w14:textId="6A8FAC25" w:rsidR="0032259E" w:rsidRPr="00083486" w:rsidRDefault="00EB5B8E" w:rsidP="0032259E">
      <w:pPr>
        <w:keepNext/>
        <w:jc w:val="center"/>
      </w:pPr>
      <w:r w:rsidRPr="00083486">
        <w:rPr>
          <w:noProof/>
          <w:lang w:val="nl-BE" w:eastAsia="nl-BE"/>
        </w:rPr>
        <w:lastRenderedPageBreak/>
        <w:drawing>
          <wp:inline distT="0" distB="0" distL="0" distR="0" wp14:anchorId="24CBEFD2" wp14:editId="454E6810">
            <wp:extent cx="4211955" cy="212026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11955" cy="2120265"/>
                    </a:xfrm>
                    <a:prstGeom prst="rect">
                      <a:avLst/>
                    </a:prstGeom>
                  </pic:spPr>
                </pic:pic>
              </a:graphicData>
            </a:graphic>
          </wp:inline>
        </w:drawing>
      </w:r>
    </w:p>
    <w:p w14:paraId="49081909" w14:textId="3E2CDA1B" w:rsidR="0032259E" w:rsidRPr="00083486" w:rsidRDefault="0032259E" w:rsidP="00006465">
      <w:pPr>
        <w:pStyle w:val="Caption"/>
        <w:ind w:left="993" w:hanging="993"/>
        <w:rPr>
          <w:i w:val="0"/>
        </w:rPr>
      </w:pPr>
      <w:bookmarkStart w:id="6" w:name="_Ref495391418"/>
      <w:r w:rsidRPr="00083486">
        <w:rPr>
          <w:b/>
          <w:i w:val="0"/>
        </w:rPr>
        <w:t xml:space="preserve">Scheme </w:t>
      </w:r>
      <w:r w:rsidR="009858B4" w:rsidRPr="00083486">
        <w:rPr>
          <w:b/>
          <w:i w:val="0"/>
        </w:rPr>
        <w:fldChar w:fldCharType="begin"/>
      </w:r>
      <w:r w:rsidR="009858B4" w:rsidRPr="00083486">
        <w:rPr>
          <w:b/>
          <w:i w:val="0"/>
        </w:rPr>
        <w:instrText xml:space="preserve"> SEQ Scheme \* ARABIC </w:instrText>
      </w:r>
      <w:r w:rsidR="009858B4" w:rsidRPr="00083486">
        <w:rPr>
          <w:b/>
          <w:i w:val="0"/>
        </w:rPr>
        <w:fldChar w:fldCharType="separate"/>
      </w:r>
      <w:r w:rsidR="00222420">
        <w:rPr>
          <w:b/>
          <w:i w:val="0"/>
          <w:noProof/>
        </w:rPr>
        <w:t>4</w:t>
      </w:r>
      <w:r w:rsidR="009858B4" w:rsidRPr="00083486">
        <w:rPr>
          <w:b/>
          <w:i w:val="0"/>
        </w:rPr>
        <w:fldChar w:fldCharType="end"/>
      </w:r>
      <w:bookmarkEnd w:id="6"/>
      <w:r w:rsidRPr="00083486">
        <w:rPr>
          <w:i w:val="0"/>
        </w:rPr>
        <w:tab/>
        <w:t>Aryl bromide optimized Heck-Cassar coupling. Constant reagent ratios were used for e</w:t>
      </w:r>
      <w:r w:rsidR="001B080A">
        <w:rPr>
          <w:i w:val="0"/>
        </w:rPr>
        <w:t xml:space="preserve">ach experiment </w:t>
      </w:r>
      <w:r w:rsidR="001B080A" w:rsidRPr="00083486">
        <w:rPr>
          <w:i w:val="0"/>
        </w:rPr>
        <w:t>(ref</w:t>
      </w:r>
      <w:r w:rsidR="001B080A" w:rsidRPr="00270975">
        <w:rPr>
          <w:i w:val="0"/>
        </w:rPr>
        <w:t>.</w:t>
      </w:r>
      <w:r w:rsidR="001B080A">
        <w:rPr>
          <w:i w:val="0"/>
        </w:rPr>
        <w:t xml:space="preserve"> </w:t>
      </w:r>
      <w:r w:rsidR="001B080A" w:rsidRPr="001B080A">
        <w:rPr>
          <w:i w:val="0"/>
        </w:rPr>
        <w:fldChar w:fldCharType="begin"/>
      </w:r>
      <w:r w:rsidR="001B080A" w:rsidRPr="001B080A">
        <w:rPr>
          <w:i w:val="0"/>
        </w:rPr>
        <w:instrText xml:space="preserve"> ADDIN EN.CITE &lt;EndNote&gt;&lt;Cite&gt;&lt;Author&gt;Shu&lt;/Author&gt;&lt;Year&gt;2011&lt;/Year&gt;&lt;RecNum&gt;1268&lt;/RecNum&gt;&lt;DisplayText&gt;[22]&lt;/DisplayText&gt;&lt;record&gt;&lt;rec-number&gt;1268&lt;/rec-number&gt;&lt;foreign-keys&gt;&lt;key app="EN" db-id="wxrzrzfw4wezxnepxsbpwrwyr0atrt5sdpa9" timestamp="1497516903"&gt;1268&lt;/key&gt;&lt;key app="ENWeb" db-id=""&gt;0&lt;/key&gt;&lt;/foreign-keys&gt;&lt;ref-type name="Journal Article"&gt;17&lt;/ref-type&gt;&lt;contributors&gt;&lt;authors&gt;&lt;author&gt;Shu, Wei&lt;/author&gt;&lt;author&gt;Buchwald, Stephen L.&lt;/author&gt;&lt;/authors&gt;&lt;/contributors&gt;&lt;titles&gt;&lt;title&gt;Use of precatalysts greatly facilitate palladium-catalyzed alkynylations in batch and continuous-flow conditions&lt;/title&gt;&lt;secondary-title&gt;Chemical Science&lt;/secondary-title&gt;&lt;/titles&gt;&lt;periodical&gt;&lt;full-title&gt;Chemical Science&lt;/full-title&gt;&lt;abbr-1&gt;Chem. Sci.&lt;/abbr-1&gt;&lt;/periodical&gt;&lt;pages&gt;2321-2325&lt;/pages&gt;&lt;volume&gt;2&lt;/volume&gt;&lt;number&gt;12&lt;/number&gt;&lt;dates&gt;&lt;year&gt;2011&lt;/year&gt;&lt;/dates&gt;&lt;publisher&gt;The Royal Society of Chemistry&lt;/publisher&gt;&lt;isbn&gt;2041-6520&lt;/isbn&gt;&lt;work-type&gt;10.1039/C1SC00409C&lt;/work-type&gt;&lt;urls&gt;&lt;related-urls&gt;&lt;url&gt;http://dx.doi.org/10.1039/C1SC00409C&lt;/url&gt;&lt;url&gt;http://pubs.rsc.org/en/content/articlepdf/2011/sc/c1sc00409c&lt;/url&gt;&lt;/related-urls&gt;&lt;/urls&gt;&lt;electronic-resource-num&gt;10.1039/C1SC00409C&lt;/electronic-resource-num&gt;&lt;/record&gt;&lt;/Cite&gt;&lt;/EndNote&gt;</w:instrText>
      </w:r>
      <w:r w:rsidR="001B080A" w:rsidRPr="001B080A">
        <w:rPr>
          <w:i w:val="0"/>
        </w:rPr>
        <w:fldChar w:fldCharType="separate"/>
      </w:r>
      <w:r w:rsidR="001B080A" w:rsidRPr="001B080A">
        <w:rPr>
          <w:i w:val="0"/>
        </w:rPr>
        <w:t>[22]</w:t>
      </w:r>
      <w:r w:rsidR="001B080A" w:rsidRPr="001B080A">
        <w:rPr>
          <w:i w:val="0"/>
        </w:rPr>
        <w:fldChar w:fldCharType="end"/>
      </w:r>
      <w:r w:rsidR="001B080A">
        <w:rPr>
          <w:i w:val="0"/>
        </w:rPr>
        <w:t>)</w:t>
      </w:r>
    </w:p>
    <w:p w14:paraId="56B55A3D" w14:textId="4ABA873A" w:rsidR="0032259E" w:rsidRPr="00083486" w:rsidRDefault="0032259E" w:rsidP="0032259E">
      <w:pPr>
        <w:jc w:val="both"/>
      </w:pPr>
      <w:r w:rsidRPr="00083486">
        <w:t>In the previous examples, only liquid and solid terminal alkynes were investigated, while gaseous counterparts remained unexplored. Indeed, the difficulty of handling gasses in a laboratory setting has even led to an almost exclusive use of liquid or solid organometallic, silylated or carboxylated derivatives for C</w:t>
      </w:r>
      <w:r w:rsidRPr="00083486">
        <w:rPr>
          <w:vertAlign w:val="subscript"/>
        </w:rPr>
        <w:t>2</w:t>
      </w:r>
      <w:r w:rsidRPr="00083486">
        <w:t xml:space="preserve"> – C</w:t>
      </w:r>
      <w:r w:rsidRPr="00083486">
        <w:rPr>
          <w:vertAlign w:val="subscript"/>
        </w:rPr>
        <w:t>4</w:t>
      </w:r>
      <w:r w:rsidRPr="00083486">
        <w:t xml:space="preserve"> alkyne fragment introduction.</w:t>
      </w:r>
      <w:r w:rsidR="0024412D" w:rsidRPr="00083486">
        <w:fldChar w:fldCharType="begin"/>
      </w:r>
      <w:r w:rsidR="0024412D" w:rsidRPr="00083486">
        <w:instrText xml:space="preserve"> ADDIN EN.CITE &lt;EndNote&gt;&lt;Cite&gt;&lt;Author&gt;Negishi&lt;/Author&gt;&lt;Year&gt;1997&lt;/Year&gt;&lt;RecNum&gt;1418&lt;/RecNum&gt;&lt;DisplayText&gt;[24]&lt;/DisplayText&gt;&lt;record&gt;&lt;rec-number&gt;1418&lt;/rec-number&gt;&lt;foreign-keys&gt;&lt;key app="EN" db-id="wxrzrzfw4wezxnepxsbpwrwyr0atrt5sdpa9" timestamp="1508441243"&gt;1418&lt;/key&gt;&lt;/foreign-keys&gt;&lt;ref-type name="Journal Article"&gt;17&lt;/ref-type&gt;&lt;contributors&gt;&lt;authors&gt;&lt;author&gt;Negishi, Ei-ichi&lt;/author&gt;&lt;author&gt;Kotora, Martin&lt;/author&gt;&lt;author&gt;Xu, Caiding&lt;/author&gt;&lt;/authors&gt;&lt;/contributors&gt;&lt;titles&gt;&lt;title&gt;Direct Synthesis of Terminal Alkynes via Pd-Catalyzed Cross Coupling of Aryl and Alkenyl Halides with Ethynylmetals Containing Zn, Mg, and Sn. Critical Comparison of Countercations&lt;/title&gt;&lt;secondary-title&gt;The Journal of Organic Chemistry&lt;/secondary-title&gt;&lt;/titles&gt;&lt;periodical&gt;&lt;full-title&gt;The Journal of Organic Chemistry&lt;/full-title&gt;&lt;abbr-1&gt;J. Org. Chem.&lt;/abbr-1&gt;&lt;/periodical&gt;&lt;pages&gt;8957-8960&lt;/pages&gt;&lt;volume&gt;62&lt;/volume&gt;&lt;number&gt;25&lt;/number&gt;&lt;dates&gt;&lt;year&gt;1997&lt;/year&gt;&lt;pub-dates&gt;&lt;date&gt;1997/12/01&lt;/date&gt;&lt;/pub-dates&gt;&lt;/dates&gt;&lt;publisher&gt;American Chemical Society&lt;/publisher&gt;&lt;isbn&gt;0022-3263&lt;/isbn&gt;&lt;urls&gt;&lt;related-urls&gt;&lt;url&gt;http://dx.doi.org/10.1021/jo971552b&lt;/url&gt;&lt;/related-urls&gt;&lt;/urls&gt;&lt;electronic-resource-num&gt;10.1021/jo971552b&lt;/electronic-resource-num&gt;&lt;/record&gt;&lt;/Cite&gt;&lt;/EndNote&gt;</w:instrText>
      </w:r>
      <w:r w:rsidR="0024412D" w:rsidRPr="00083486">
        <w:fldChar w:fldCharType="separate"/>
      </w:r>
      <w:r w:rsidR="0024412D" w:rsidRPr="00083486">
        <w:t>[24]</w:t>
      </w:r>
      <w:r w:rsidR="0024412D" w:rsidRPr="00083486">
        <w:fldChar w:fldCharType="end"/>
      </w:r>
      <w:r w:rsidRPr="00083486">
        <w:t xml:space="preserve"> While these reagents are easier to handle, they are also more expensive and offer significantly inferior atom efficiency compared to the corresponding gasses. Fortunately, flow setups, such as described above, do facilitate convenient use of gases with only minor modifications, therefore, enabling direct coupling of aromatic compounds to gaseous alkynes.</w:t>
      </w:r>
    </w:p>
    <w:p w14:paraId="0653CC8D" w14:textId="7917322E" w:rsidR="0032259E" w:rsidRPr="00083486" w:rsidRDefault="0032259E" w:rsidP="0032259E">
      <w:pPr>
        <w:jc w:val="both"/>
      </w:pPr>
      <w:r w:rsidRPr="00083486">
        <w:t>The effective use of propyne for flow Sonogashira coupling was demonstrated during the synthesis of an intermediate towards Alzheimer’s drug AZD3293 (</w:t>
      </w:r>
      <w:r w:rsidRPr="00083486">
        <w:fldChar w:fldCharType="begin"/>
      </w:r>
      <w:r w:rsidRPr="00083486">
        <w:instrText xml:space="preserve"> REF _Ref495391437 \h </w:instrText>
      </w:r>
      <w:r w:rsidR="00150295" w:rsidRPr="00083486">
        <w:instrText xml:space="preserve"> \* MERGEFORMAT </w:instrText>
      </w:r>
      <w:r w:rsidRPr="00083486">
        <w:fldChar w:fldCharType="separate"/>
      </w:r>
      <w:r w:rsidR="00222420" w:rsidRPr="00222420">
        <w:t>Scheme 5</w:t>
      </w:r>
      <w:r w:rsidRPr="00083486">
        <w:fldChar w:fldCharType="end"/>
      </w:r>
      <w:r w:rsidRPr="00083486">
        <w:t>).</w:t>
      </w:r>
      <w:r w:rsidR="0024412D" w:rsidRPr="00083486">
        <w:fldChar w:fldCharType="begin"/>
      </w:r>
      <w:r w:rsidR="0024412D" w:rsidRPr="00083486">
        <w:instrText xml:space="preserve"> ADDIN EN.CITE &lt;EndNote&gt;&lt;Cite&gt;&lt;Author&gt;Znidar&lt;/Author&gt;&lt;Year&gt;2017&lt;/Year&gt;&lt;RecNum&gt;1254&lt;/RecNum&gt;&lt;DisplayText&gt;[25]&lt;/DisplayText&gt;&lt;record&gt;&lt;rec-number&gt;1254&lt;/rec-number&gt;&lt;foreign-keys&gt;&lt;key app="EN" db-id="wxrzrzfw4wezxnepxsbpwrwyr0atrt5sdpa9" timestamp="1497509375"&gt;1254&lt;/key&gt;&lt;/foreign-keys&gt;&lt;ref-type name="Journal Article"&gt;17&lt;/ref-type&gt;&lt;contributors&gt;&lt;authors&gt;&lt;author&gt;Znidar, Desiree&lt;/author&gt;&lt;author&gt;Hone, Christopher A.&lt;/author&gt;&lt;author&gt;Inglesby, Phillip&lt;/author&gt;&lt;author&gt;Boyd, Alistair&lt;/author&gt;&lt;author&gt;Kappe, C. Oliver&lt;/author&gt;&lt;/authors&gt;&lt;/contributors&gt;&lt;titles&gt;&lt;title&gt;Development of a Continuous-Flow Sonogashira Cross-Coupling Protocol using Propyne Gas under Process Intensified Conditions&lt;/title&gt;&lt;secondary-title&gt;Organic Process Research &amp;amp; Development&lt;/secondary-title&gt;&lt;/titles&gt;&lt;periodical&gt;&lt;full-title&gt;Organic Process Research &amp;amp; Development&lt;/full-title&gt;&lt;abbr-1&gt;Org. Process Res. Dev.&lt;/abbr-1&gt;&lt;abbr-2&gt;OPRD&lt;/abbr-2&gt;&lt;/periodical&gt;&lt;dates&gt;&lt;year&gt;2017&lt;/year&gt;&lt;pub-dates&gt;&lt;date&gt;2017/05/29&lt;/date&gt;&lt;/pub-dates&gt;&lt;/dates&gt;&lt;publisher&gt;American Chemical Society&lt;/publisher&gt;&lt;isbn&gt;1083-6160&lt;/isbn&gt;&lt;urls&gt;&lt;related-urls&gt;&lt;url&gt;http://dx.doi.org/10.1021/acs.oprd.7b00160&lt;/url&gt;&lt;/related-urls&gt;&lt;/urls&gt;&lt;electronic-resource-num&gt;10.1021/acs.oprd.7b00160&lt;/electronic-resource-num&gt;&lt;/record&gt;&lt;/Cite&gt;&lt;/EndNote&gt;</w:instrText>
      </w:r>
      <w:r w:rsidR="0024412D" w:rsidRPr="00083486">
        <w:fldChar w:fldCharType="separate"/>
      </w:r>
      <w:r w:rsidR="0024412D" w:rsidRPr="00083486">
        <w:t>[25]</w:t>
      </w:r>
      <w:r w:rsidR="0024412D" w:rsidRPr="00083486">
        <w:fldChar w:fldCharType="end"/>
      </w:r>
      <w:r w:rsidRPr="00083486">
        <w:t xml:space="preserve"> The report particularly emphasizes the use of microwave heating for optimization experiments performed in batch to mimic the rapid heating profile of flow methods. It also highlights the headspace effect, which is encountered when volatile reagents evaporate from the mixture and collect in the vacant space of a batch reactor leading to lower availability. Fortunately, flow reactors with a back-pressure regulator can prevent void formation by maintaining a higher in-line pressure than the vapor pressure of the most volatile component at any point. Such systems enable the efficient </w:t>
      </w:r>
      <w:r w:rsidRPr="00083486">
        <w:lastRenderedPageBreak/>
        <w:t>use of volatile reagents and ensure their predictable ratios throughout the reaction.</w:t>
      </w:r>
    </w:p>
    <w:p w14:paraId="57DAF066" w14:textId="77777777" w:rsidR="0032259E" w:rsidRPr="00083486" w:rsidRDefault="0032259E" w:rsidP="0032259E">
      <w:pPr>
        <w:jc w:val="both"/>
      </w:pPr>
      <w:r w:rsidRPr="00083486">
        <w:t xml:space="preserve">To establish a flow protocol, the patented batch conditions of 3,5-dibromopyridine monopropynylation with TMS-propyne were initially adapted for 1-hexyne. Also, CuI loading was reduced from 30 mol% to 10 mol% and toluene was replaced by NMP to afford homogeneous reaction mixtures. The optimized batch conditions were then applied in flow, using propyne stock solution in NMP instead of 1-hexyne, and the product was obtained in 83% yield. In comparison, the aforementioned patented industrial batch process gives only 80% yield after 18 hours at 110 °C and is more expensive to conduct. Furthermore, additional stages could be appended to the discussed system to provide the AZD3293 </w:t>
      </w:r>
      <w:r w:rsidRPr="00083486">
        <w:rPr>
          <w:i/>
        </w:rPr>
        <w:t>via</w:t>
      </w:r>
      <w:r w:rsidRPr="00083486">
        <w:t xml:space="preserve"> subsequent Suzuki-Miyaura coupling in a telescoped manner.</w:t>
      </w:r>
    </w:p>
    <w:p w14:paraId="05455538" w14:textId="6C2C1510" w:rsidR="0032259E" w:rsidRPr="00083486" w:rsidRDefault="00EB5B8E" w:rsidP="0032259E">
      <w:pPr>
        <w:keepNext/>
        <w:jc w:val="center"/>
      </w:pPr>
      <w:r w:rsidRPr="00083486">
        <w:rPr>
          <w:noProof/>
          <w:lang w:val="nl-BE" w:eastAsia="nl-BE"/>
        </w:rPr>
        <w:drawing>
          <wp:inline distT="0" distB="0" distL="0" distR="0" wp14:anchorId="7230E6DE" wp14:editId="255364C8">
            <wp:extent cx="4211955" cy="10509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211955" cy="1050925"/>
                    </a:xfrm>
                    <a:prstGeom prst="rect">
                      <a:avLst/>
                    </a:prstGeom>
                  </pic:spPr>
                </pic:pic>
              </a:graphicData>
            </a:graphic>
          </wp:inline>
        </w:drawing>
      </w:r>
    </w:p>
    <w:p w14:paraId="4FE308DA" w14:textId="0D641621" w:rsidR="0032259E" w:rsidRPr="00083486" w:rsidRDefault="0032259E" w:rsidP="00006465">
      <w:pPr>
        <w:pStyle w:val="Caption"/>
        <w:ind w:left="993" w:hanging="993"/>
        <w:rPr>
          <w:i w:val="0"/>
        </w:rPr>
      </w:pPr>
      <w:bookmarkStart w:id="7" w:name="_Ref495391437"/>
      <w:r w:rsidRPr="00083486">
        <w:rPr>
          <w:b/>
          <w:i w:val="0"/>
        </w:rPr>
        <w:t xml:space="preserve">Scheme </w:t>
      </w:r>
      <w:r w:rsidR="009858B4" w:rsidRPr="00083486">
        <w:rPr>
          <w:b/>
          <w:i w:val="0"/>
        </w:rPr>
        <w:fldChar w:fldCharType="begin"/>
      </w:r>
      <w:r w:rsidR="009858B4" w:rsidRPr="00083486">
        <w:rPr>
          <w:b/>
          <w:i w:val="0"/>
        </w:rPr>
        <w:instrText xml:space="preserve"> SEQ Scheme \* ARABIC </w:instrText>
      </w:r>
      <w:r w:rsidR="009858B4" w:rsidRPr="00083486">
        <w:rPr>
          <w:b/>
          <w:i w:val="0"/>
        </w:rPr>
        <w:fldChar w:fldCharType="separate"/>
      </w:r>
      <w:r w:rsidR="00222420">
        <w:rPr>
          <w:b/>
          <w:i w:val="0"/>
          <w:noProof/>
        </w:rPr>
        <w:t>5</w:t>
      </w:r>
      <w:r w:rsidR="009858B4" w:rsidRPr="00083486">
        <w:rPr>
          <w:b/>
          <w:i w:val="0"/>
        </w:rPr>
        <w:fldChar w:fldCharType="end"/>
      </w:r>
      <w:bookmarkEnd w:id="7"/>
      <w:r w:rsidRPr="00083486">
        <w:rPr>
          <w:i w:val="0"/>
        </w:rPr>
        <w:tab/>
        <w:t xml:space="preserve">Monopropynylation of 3,5-dipromopyridine </w:t>
      </w:r>
      <w:r w:rsidRPr="00083486">
        <w:t>via</w:t>
      </w:r>
      <w:r w:rsidRPr="00083486">
        <w:rPr>
          <w:i w:val="0"/>
        </w:rPr>
        <w:t xml:space="preserve"> Sonogashira reaction with</w:t>
      </w:r>
      <w:r w:rsidR="001B080A">
        <w:rPr>
          <w:i w:val="0"/>
        </w:rPr>
        <w:t xml:space="preserve"> propyne in N-methylpyrrolidone </w:t>
      </w:r>
      <w:r w:rsidR="001B080A" w:rsidRPr="00083486">
        <w:rPr>
          <w:i w:val="0"/>
        </w:rPr>
        <w:t>(ref</w:t>
      </w:r>
      <w:r w:rsidR="001B080A" w:rsidRPr="00270975">
        <w:rPr>
          <w:i w:val="0"/>
        </w:rPr>
        <w:t>.</w:t>
      </w:r>
      <w:r w:rsidR="001B080A">
        <w:rPr>
          <w:i w:val="0"/>
        </w:rPr>
        <w:t xml:space="preserve"> </w:t>
      </w:r>
      <w:r w:rsidR="001B080A" w:rsidRPr="001B080A">
        <w:rPr>
          <w:i w:val="0"/>
        </w:rPr>
        <w:fldChar w:fldCharType="begin"/>
      </w:r>
      <w:r w:rsidR="001B080A" w:rsidRPr="001B080A">
        <w:rPr>
          <w:i w:val="0"/>
        </w:rPr>
        <w:instrText xml:space="preserve"> ADDIN EN.CITE &lt;EndNote&gt;&lt;Cite&gt;&lt;Author&gt;Znidar&lt;/Author&gt;&lt;Year&gt;2017&lt;/Year&gt;&lt;RecNum&gt;1254&lt;/RecNum&gt;&lt;DisplayText&gt;[25]&lt;/DisplayText&gt;&lt;record&gt;&lt;rec-number&gt;1254&lt;/rec-number&gt;&lt;foreign-keys&gt;&lt;key app="EN" db-id="wxrzrzfw4wezxnepxsbpwrwyr0atrt5sdpa9" timestamp="1497509375"&gt;1254&lt;/key&gt;&lt;/foreign-keys&gt;&lt;ref-type name="Journal Article"&gt;17&lt;/ref-type&gt;&lt;contributors&gt;&lt;authors&gt;&lt;author&gt;Znidar, Desiree&lt;/author&gt;&lt;author&gt;Hone, Christopher A.&lt;/author&gt;&lt;author&gt;Inglesby, Phillip&lt;/author&gt;&lt;author&gt;Boyd, Alistair&lt;/author&gt;&lt;author&gt;Kappe, C. Oliver&lt;/author&gt;&lt;/authors&gt;&lt;/contributors&gt;&lt;titles&gt;&lt;title&gt;Development of a Continuous-Flow Sonogashira Cross-Coupling Protocol using Propyne Gas under Process Intensified Conditions&lt;/title&gt;&lt;secondary-title&gt;Organic Process Research &amp;amp; Development&lt;/secondary-title&gt;&lt;/titles&gt;&lt;periodical&gt;&lt;full-title&gt;Organic Process Research &amp;amp; Development&lt;/full-title&gt;&lt;abbr-1&gt;Org. Process Res. Dev.&lt;/abbr-1&gt;&lt;abbr-2&gt;OPRD&lt;/abbr-2&gt;&lt;/periodical&gt;&lt;dates&gt;&lt;year&gt;2017&lt;/year&gt;&lt;pub-dates&gt;&lt;date&gt;2017/05/29&lt;/date&gt;&lt;/pub-dates&gt;&lt;/dates&gt;&lt;publisher&gt;American Chemical Society&lt;/publisher&gt;&lt;isbn&gt;1083-6160&lt;/isbn&gt;&lt;urls&gt;&lt;related-urls&gt;&lt;url&gt;http://dx.doi.org/10.1021/acs.oprd.7b00160&lt;/url&gt;&lt;/related-urls&gt;&lt;/urls&gt;&lt;electronic-resource-num&gt;10.1021/acs.oprd.7b00160&lt;/electronic-resource-num&gt;&lt;/record&gt;&lt;/Cite&gt;&lt;/EndNote&gt;</w:instrText>
      </w:r>
      <w:r w:rsidR="001B080A" w:rsidRPr="001B080A">
        <w:rPr>
          <w:i w:val="0"/>
        </w:rPr>
        <w:fldChar w:fldCharType="separate"/>
      </w:r>
      <w:r w:rsidR="001B080A" w:rsidRPr="001B080A">
        <w:rPr>
          <w:i w:val="0"/>
        </w:rPr>
        <w:t>[25]</w:t>
      </w:r>
      <w:r w:rsidR="001B080A" w:rsidRPr="001B080A">
        <w:rPr>
          <w:i w:val="0"/>
        </w:rPr>
        <w:fldChar w:fldCharType="end"/>
      </w:r>
      <w:r w:rsidR="001B080A">
        <w:rPr>
          <w:i w:val="0"/>
        </w:rPr>
        <w:t>)</w:t>
      </w:r>
    </w:p>
    <w:p w14:paraId="53D78649" w14:textId="2CB271A9" w:rsidR="0032259E" w:rsidRPr="00083486" w:rsidRDefault="0032259E" w:rsidP="0032259E">
      <w:pPr>
        <w:jc w:val="both"/>
      </w:pPr>
      <w:r w:rsidRPr="00083486">
        <w:t>Acetylene gas was successfully utilized for continuous Sonogashira coupling in a stop-flow micro-tubing reactor (SFMT) system by Jie Wu group (</w:t>
      </w:r>
      <w:r w:rsidRPr="00083486">
        <w:fldChar w:fldCharType="begin"/>
      </w:r>
      <w:r w:rsidRPr="00083486">
        <w:instrText xml:space="preserve"> REF _Ref495391462 \h </w:instrText>
      </w:r>
      <w:r w:rsidR="00150295" w:rsidRPr="00083486">
        <w:instrText xml:space="preserve"> \* MERGEFORMAT </w:instrText>
      </w:r>
      <w:r w:rsidRPr="00083486">
        <w:fldChar w:fldCharType="separate"/>
      </w:r>
      <w:r w:rsidR="00222420" w:rsidRPr="00222420">
        <w:t>Scheme 6</w:t>
      </w:r>
      <w:r w:rsidRPr="00083486">
        <w:fldChar w:fldCharType="end"/>
      </w:r>
      <w:r w:rsidRPr="00083486">
        <w:t>).</w:t>
      </w:r>
      <w:r w:rsidR="0024412D" w:rsidRPr="00083486">
        <w:fldChar w:fldCharType="begin"/>
      </w:r>
      <w:r w:rsidR="0024412D" w:rsidRPr="00083486">
        <w:instrText xml:space="preserve"> ADDIN EN.CITE &lt;EndNote&gt;&lt;Cite&gt;&lt;Author&gt;Xue&lt;/Author&gt;&lt;Year&gt;2017&lt;/Year&gt;&lt;RecNum&gt;1068&lt;/RecNum&gt;&lt;DisplayText&gt;[26]&lt;/DisplayText&gt;&lt;record&gt;&lt;rec-number&gt;1068&lt;/rec-number&gt;&lt;foreign-keys&gt;&lt;key app="EN" db-id="wxrzrzfw4wezxnepxsbpwrwyr0atrt5sdpa9" timestamp="1488795360"&gt;1068&lt;/key&gt;&lt;/foreign-keys&gt;&lt;ref-type name="Journal Article"&gt;17&lt;/ref-type&gt;&lt;contributors&gt;&lt;authors&gt;&lt;author&gt;Xue, Fei&lt;/author&gt;&lt;author&gt;Deng, Hongping&lt;/author&gt;&lt;author&gt;Xue, Chengwen&lt;/author&gt;&lt;author&gt;Mohamed, Dara Khairunnisa Binte&lt;/author&gt;&lt;author&gt;Tang, Karen Yuanting&lt;/author&gt;&lt;author&gt;Wu, Jie&lt;/author&gt;&lt;/authors&gt;&lt;/contributors&gt;&lt;titles&gt;&lt;title&gt;Reaction Discovery Using Acetylene Gas as the Chemical Feedstock Accelerated by the &amp;quot;Stop-Flow&amp;quot; Micro-Tubing Reactor System&lt;/title&gt;&lt;secondary-title&gt;Chemical Science&lt;/secondary-title&gt;&lt;/titles&gt;&lt;periodical&gt;&lt;full-title&gt;Chemical Science&lt;/full-title&gt;&lt;abbr-1&gt;Chem. Sci.&lt;/abbr-1&gt;&lt;/periodical&gt;&lt;dates&gt;&lt;year&gt;2017&lt;/year&gt;&lt;/dates&gt;&lt;publisher&gt;The Royal Society of Chemistry&lt;/publisher&gt;&lt;isbn&gt;2041-6520&lt;/isbn&gt;&lt;work-type&gt;10.1039/C7SC00408G&lt;/work-type&gt;&lt;urls&gt;&lt;related-urls&gt;&lt;url&gt;http://dx.doi.org/10.1039/C7SC00408G&lt;/url&gt;&lt;/related-urls&gt;&lt;/urls&gt;&lt;electronic-resource-num&gt;10.1039/C7SC00408G&lt;/electronic-resource-num&gt;&lt;/record&gt;&lt;/Cite&gt;&lt;/EndNote&gt;</w:instrText>
      </w:r>
      <w:r w:rsidR="0024412D" w:rsidRPr="00083486">
        <w:fldChar w:fldCharType="separate"/>
      </w:r>
      <w:r w:rsidR="0024412D" w:rsidRPr="00083486">
        <w:t>[26]</w:t>
      </w:r>
      <w:r w:rsidR="0024412D" w:rsidRPr="00083486">
        <w:fldChar w:fldCharType="end"/>
      </w:r>
      <w:r w:rsidRPr="00083486">
        <w:t xml:space="preserve"> The described setup is particularly suitable for reaction screening, because the reactor coil can be removed from the line after pausing the flow and closing the shut-off valves at each end of the channel. These valves hermetically seal the reactor and maintain the pressure determined by the shared backpressure regulator. As a result, a single system can quickly fill several reactor coils in sequence so that multiple slow reactions could be conducted in parallel. Formed products are then retrieved by simply reconnecting the coil to the flow system and flushing it with solvent. Although the reactions are conducted like high pressure batch experiments, the conditions mimic those encountered in continuous flow reactors barring decreased mass transfer in segmented regime.</w:t>
      </w:r>
      <w:r w:rsidR="0024412D" w:rsidRPr="00083486">
        <w:fldChar w:fldCharType="begin">
          <w:fldData xml:space="preserve">PEVuZE5vdGU+PENpdGU+PEF1dGhvcj5LdWhuPC9BdXRob3I+PFllYXI+MjAxMTwvWWVhcj48UmVj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</w:fldData>
        </w:fldChar>
      </w:r>
      <w:r w:rsidR="0024412D" w:rsidRPr="00083486">
        <w:instrText xml:space="preserve"> ADDIN EN.CITE </w:instrText>
      </w:r>
      <w:r w:rsidR="0024412D" w:rsidRPr="00083486">
        <w:fldChar w:fldCharType="begin">
          <w:fldData xml:space="preserve">PEVuZE5vdGU+PENpdGU+PEF1dGhvcj5LdWhuPC9BdXRob3I+PFllYXI+MjAxMTwvWWVhcj48UmVj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</w:fldData>
        </w:fldChar>
      </w:r>
      <w:r w:rsidR="0024412D" w:rsidRPr="00083486">
        <w:instrText xml:space="preserve"> ADDIN EN.CITE.DATA </w:instrText>
      </w:r>
      <w:r w:rsidR="0024412D" w:rsidRPr="00083486">
        <w:fldChar w:fldCharType="end"/>
      </w:r>
      <w:r w:rsidR="0024412D" w:rsidRPr="00083486">
        <w:fldChar w:fldCharType="separate"/>
      </w:r>
      <w:r w:rsidR="0024412D" w:rsidRPr="00083486">
        <w:t>[27,28]</w:t>
      </w:r>
      <w:r w:rsidR="0024412D" w:rsidRPr="00083486">
        <w:fldChar w:fldCharType="end"/>
      </w:r>
      <w:r w:rsidRPr="00083486">
        <w:t xml:space="preserve"> Furthermore, when applied to </w:t>
      </w:r>
      <w:r w:rsidRPr="00083486">
        <w:lastRenderedPageBreak/>
        <w:t>lengthy parallel experiments, this method is easy to set up, requires neither multiple high pressure reactors nor multiple flow reactors, but combines the best aspects of both.</w:t>
      </w:r>
    </w:p>
    <w:p w14:paraId="0E47785D" w14:textId="7880AC6C" w:rsidR="0032259E" w:rsidRPr="00083486" w:rsidRDefault="0032259E" w:rsidP="0032259E">
      <w:pPr>
        <w:keepNext/>
        <w:jc w:val="center"/>
      </w:pPr>
      <w:r w:rsidRPr="00083486">
        <w:t xml:space="preserve"> </w:t>
      </w:r>
      <w:r w:rsidR="00D15F95" w:rsidRPr="00083486">
        <w:rPr>
          <w:noProof/>
          <w:lang w:val="nl-BE" w:eastAsia="nl-BE"/>
        </w:rPr>
        <w:drawing>
          <wp:inline distT="0" distB="0" distL="0" distR="0" wp14:anchorId="7B63B65F" wp14:editId="55FAE31A">
            <wp:extent cx="4211955" cy="11271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211955" cy="1127125"/>
                    </a:xfrm>
                    <a:prstGeom prst="rect">
                      <a:avLst/>
                    </a:prstGeom>
                  </pic:spPr>
                </pic:pic>
              </a:graphicData>
            </a:graphic>
          </wp:inline>
        </w:drawing>
      </w:r>
    </w:p>
    <w:p w14:paraId="66E13317" w14:textId="1DB9FB20" w:rsidR="0032259E" w:rsidRPr="00083486" w:rsidRDefault="0032259E" w:rsidP="00006465">
      <w:pPr>
        <w:pStyle w:val="Caption"/>
        <w:ind w:left="993" w:hanging="993"/>
        <w:rPr>
          <w:i w:val="0"/>
        </w:rPr>
      </w:pPr>
      <w:bookmarkStart w:id="8" w:name="_Ref495391462"/>
      <w:r w:rsidRPr="00083486">
        <w:rPr>
          <w:b/>
          <w:i w:val="0"/>
        </w:rPr>
        <w:t xml:space="preserve">Scheme </w:t>
      </w:r>
      <w:r w:rsidR="009858B4" w:rsidRPr="00083486">
        <w:rPr>
          <w:b/>
          <w:i w:val="0"/>
        </w:rPr>
        <w:fldChar w:fldCharType="begin"/>
      </w:r>
      <w:r w:rsidR="009858B4" w:rsidRPr="00083486">
        <w:rPr>
          <w:b/>
          <w:i w:val="0"/>
        </w:rPr>
        <w:instrText xml:space="preserve"> SEQ Scheme \* ARABIC </w:instrText>
      </w:r>
      <w:r w:rsidR="009858B4" w:rsidRPr="00083486">
        <w:rPr>
          <w:b/>
          <w:i w:val="0"/>
        </w:rPr>
        <w:fldChar w:fldCharType="separate"/>
      </w:r>
      <w:r w:rsidR="00222420">
        <w:rPr>
          <w:b/>
          <w:i w:val="0"/>
          <w:noProof/>
        </w:rPr>
        <w:t>6</w:t>
      </w:r>
      <w:r w:rsidR="009858B4" w:rsidRPr="00083486">
        <w:rPr>
          <w:b/>
          <w:i w:val="0"/>
        </w:rPr>
        <w:fldChar w:fldCharType="end"/>
      </w:r>
      <w:bookmarkEnd w:id="8"/>
      <w:r w:rsidRPr="00083486">
        <w:rPr>
          <w:i w:val="0"/>
        </w:rPr>
        <w:tab/>
        <w:t xml:space="preserve">Sonogashira coupling of ethyne in SFMT system with swappable coils. DIPEA = </w:t>
      </w:r>
      <w:r w:rsidRPr="00083486">
        <w:t>N,N</w:t>
      </w:r>
      <w:r w:rsidR="001B080A">
        <w:rPr>
          <w:i w:val="0"/>
        </w:rPr>
        <w:t xml:space="preserve">-diisopropylethylamine </w:t>
      </w:r>
      <w:r w:rsidR="001B080A" w:rsidRPr="00083486">
        <w:rPr>
          <w:i w:val="0"/>
        </w:rPr>
        <w:t>(ref</w:t>
      </w:r>
      <w:r w:rsidR="001B080A" w:rsidRPr="00270975">
        <w:rPr>
          <w:i w:val="0"/>
        </w:rPr>
        <w:t>.</w:t>
      </w:r>
      <w:r w:rsidR="001B080A">
        <w:rPr>
          <w:i w:val="0"/>
        </w:rPr>
        <w:t xml:space="preserve"> </w:t>
      </w:r>
      <w:r w:rsidR="001B080A" w:rsidRPr="001B080A">
        <w:rPr>
          <w:i w:val="0"/>
        </w:rPr>
        <w:fldChar w:fldCharType="begin"/>
      </w:r>
      <w:r w:rsidR="001B080A" w:rsidRPr="001B080A">
        <w:rPr>
          <w:i w:val="0"/>
        </w:rPr>
        <w:instrText xml:space="preserve"> ADDIN EN.CITE &lt;EndNote&gt;&lt;Cite&gt;&lt;Author&gt;Xue&lt;/Author&gt;&lt;Year&gt;2017&lt;/Year&gt;&lt;RecNum&gt;1068&lt;/RecNum&gt;&lt;DisplayText&gt;[26]&lt;/DisplayText&gt;&lt;record&gt;&lt;rec-number&gt;1068&lt;/rec-number&gt;&lt;foreign-keys&gt;&lt;key app="EN" db-id="wxrzrzfw4wezxnepxsbpwrwyr0atrt5sdpa9" timestamp="1488795360"&gt;1068&lt;/key&gt;&lt;/foreign-keys&gt;&lt;ref-type name="Journal Article"&gt;17&lt;/ref-type&gt;&lt;contributors&gt;&lt;authors&gt;&lt;author&gt;Xue, Fei&lt;/author&gt;&lt;author&gt;Deng, Hongping&lt;/author&gt;&lt;author&gt;Xue, Chengwen&lt;/author&gt;&lt;author&gt;Mohamed, Dara Khairunnisa Binte&lt;/author&gt;&lt;author&gt;Tang, Karen Yuanting&lt;/author&gt;&lt;author&gt;Wu, Jie&lt;/author&gt;&lt;/authors&gt;&lt;/contributors&gt;&lt;titles&gt;&lt;title&gt;Reaction Discovery Using Acetylene Gas as the Chemical Feedstock Accelerated by the &amp;quot;Stop-Flow&amp;quot; Micro-Tubing Reactor System&lt;/title&gt;&lt;secondary-title&gt;Chemical Science&lt;/secondary-title&gt;&lt;/titles&gt;&lt;periodical&gt;&lt;full-title&gt;Chemical Science&lt;/full-title&gt;&lt;abbr-1&gt;Chem. Sci.&lt;/abbr-1&gt;&lt;/periodical&gt;&lt;dates&gt;&lt;year&gt;2017&lt;/year&gt;&lt;/dates&gt;&lt;publisher&gt;The Royal Society of Chemistry&lt;/publisher&gt;&lt;isbn&gt;2041-6520&lt;/isbn&gt;&lt;work-type&gt;10.1039/C7SC00408G&lt;/work-type&gt;&lt;urls&gt;&lt;related-urls&gt;&lt;url&gt;http://dx.doi.org/10.1039/C7SC00408G&lt;/url&gt;&lt;/related-urls&gt;&lt;/urls&gt;&lt;electronic-resource-num&gt;10.1039/C7SC00408G&lt;/electronic-resource-num&gt;&lt;/record&gt;&lt;/Cite&gt;&lt;/EndNote&gt;</w:instrText>
      </w:r>
      <w:r w:rsidR="001B080A" w:rsidRPr="001B080A">
        <w:rPr>
          <w:i w:val="0"/>
        </w:rPr>
        <w:fldChar w:fldCharType="separate"/>
      </w:r>
      <w:r w:rsidR="001B080A" w:rsidRPr="001B080A">
        <w:rPr>
          <w:i w:val="0"/>
        </w:rPr>
        <w:t>[26]</w:t>
      </w:r>
      <w:r w:rsidR="001B080A" w:rsidRPr="001B080A">
        <w:rPr>
          <w:i w:val="0"/>
        </w:rPr>
        <w:fldChar w:fldCharType="end"/>
      </w:r>
      <w:r w:rsidR="001B080A">
        <w:rPr>
          <w:i w:val="0"/>
        </w:rPr>
        <w:t>)</w:t>
      </w:r>
    </w:p>
    <w:p w14:paraId="6871F91B" w14:textId="0CEE507C" w:rsidR="0032259E" w:rsidRPr="00083486" w:rsidRDefault="0032259E" w:rsidP="0032259E">
      <w:pPr>
        <w:jc w:val="both"/>
      </w:pPr>
      <w:r w:rsidRPr="00083486">
        <w:t>Employing the SFMT apparatus, ethyne was selectively monoarylated in swappable 0.76 mm I.D. HPFA coils after forming 1:1 gas-liquid slugs with a solution containing the substrate, 5 mol% of Pd(PPh</w:t>
      </w:r>
      <w:r w:rsidRPr="00083486">
        <w:rPr>
          <w:vertAlign w:val="subscript"/>
        </w:rPr>
        <w:t>3</w:t>
      </w:r>
      <w:r w:rsidRPr="00083486">
        <w:t>)</w:t>
      </w:r>
      <w:r w:rsidRPr="00083486">
        <w:rPr>
          <w:vertAlign w:val="subscript"/>
        </w:rPr>
        <w:t>2</w:t>
      </w:r>
      <w:r w:rsidRPr="00083486">
        <w:t>Cl</w:t>
      </w:r>
      <w:r w:rsidRPr="00083486">
        <w:rPr>
          <w:vertAlign w:val="subscript"/>
        </w:rPr>
        <w:t>2</w:t>
      </w:r>
      <w:r w:rsidRPr="00083486">
        <w:t xml:space="preserve">, 2 mol% of CuI and 1.8 eq. of DIPEA at 0.35 bar initial overpressure. The obtained process was readily translated into true continuous flow just by selecting an appropriate flow rate and reactor coil length to match the residence time. In both cases ethyne diarylation was negligible, contrary to the </w:t>
      </w:r>
      <w:r w:rsidR="00843F67" w:rsidRPr="00083486">
        <w:t>absence</w:t>
      </w:r>
      <w:r w:rsidRPr="00083486">
        <w:t xml:space="preserve"> of known selective batch processes. Furthermore, in the absence of copper, fulvene derivatives were formed instead of the expected Heck-Cassar products. Under reoptimized conditions, the same system produced the 2-thiophenyl derivative in 48% yield (</w:t>
      </w:r>
      <w:r w:rsidRPr="00083486">
        <w:fldChar w:fldCharType="begin"/>
      </w:r>
      <w:r w:rsidRPr="00083486">
        <w:instrText xml:space="preserve"> REF _Ref495391483 \h </w:instrText>
      </w:r>
      <w:r w:rsidR="00150295" w:rsidRPr="00083486">
        <w:instrText xml:space="preserve"> \* MERGEFORMAT </w:instrText>
      </w:r>
      <w:r w:rsidRPr="00083486">
        <w:fldChar w:fldCharType="separate"/>
      </w:r>
      <w:r w:rsidR="00222420" w:rsidRPr="00222420">
        <w:t>Scheme 7</w:t>
      </w:r>
      <w:r w:rsidRPr="00083486">
        <w:fldChar w:fldCharType="end"/>
      </w:r>
      <w:r w:rsidRPr="00083486">
        <w:t xml:space="preserve">). </w:t>
      </w:r>
    </w:p>
    <w:p w14:paraId="776E7565" w14:textId="17CF47FB" w:rsidR="0032259E" w:rsidRPr="00083486" w:rsidRDefault="00284A4B" w:rsidP="0032259E">
      <w:pPr>
        <w:keepNext/>
        <w:jc w:val="center"/>
      </w:pPr>
      <w:r w:rsidRPr="00083486">
        <w:rPr>
          <w:noProof/>
          <w:lang w:val="nl-BE" w:eastAsia="nl-BE"/>
        </w:rPr>
        <w:drawing>
          <wp:inline distT="0" distB="0" distL="0" distR="0" wp14:anchorId="06092DCC" wp14:editId="4AA9AB90">
            <wp:extent cx="3952800" cy="3672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52800" cy="367200"/>
                    </a:xfrm>
                    <a:prstGeom prst="rect">
                      <a:avLst/>
                    </a:prstGeom>
                  </pic:spPr>
                </pic:pic>
              </a:graphicData>
            </a:graphic>
          </wp:inline>
        </w:drawing>
      </w:r>
    </w:p>
    <w:p w14:paraId="639A95CE" w14:textId="70B1ACC4" w:rsidR="0032259E" w:rsidRPr="00083486" w:rsidRDefault="0032259E" w:rsidP="00006465">
      <w:pPr>
        <w:pStyle w:val="Caption"/>
        <w:ind w:left="993" w:hanging="993"/>
        <w:rPr>
          <w:i w:val="0"/>
        </w:rPr>
      </w:pPr>
      <w:bookmarkStart w:id="9" w:name="_Ref495391483"/>
      <w:r w:rsidRPr="00083486">
        <w:rPr>
          <w:b/>
          <w:i w:val="0"/>
        </w:rPr>
        <w:t xml:space="preserve">Scheme </w:t>
      </w:r>
      <w:r w:rsidR="009858B4" w:rsidRPr="00083486">
        <w:rPr>
          <w:b/>
          <w:i w:val="0"/>
        </w:rPr>
        <w:fldChar w:fldCharType="begin"/>
      </w:r>
      <w:r w:rsidR="009858B4" w:rsidRPr="00083486">
        <w:rPr>
          <w:b/>
          <w:i w:val="0"/>
        </w:rPr>
        <w:instrText xml:space="preserve"> SEQ Scheme \* ARABIC </w:instrText>
      </w:r>
      <w:r w:rsidR="009858B4" w:rsidRPr="00083486">
        <w:rPr>
          <w:b/>
          <w:i w:val="0"/>
        </w:rPr>
        <w:fldChar w:fldCharType="separate"/>
      </w:r>
      <w:r w:rsidR="00222420">
        <w:rPr>
          <w:b/>
          <w:i w:val="0"/>
          <w:noProof/>
        </w:rPr>
        <w:t>7</w:t>
      </w:r>
      <w:r w:rsidR="009858B4" w:rsidRPr="00083486">
        <w:rPr>
          <w:b/>
          <w:i w:val="0"/>
        </w:rPr>
        <w:fldChar w:fldCharType="end"/>
      </w:r>
      <w:bookmarkEnd w:id="9"/>
      <w:r w:rsidRPr="00083486">
        <w:rPr>
          <w:i w:val="0"/>
        </w:rPr>
        <w:tab/>
        <w:t xml:space="preserve">Flow fulvene synthesis in the aforementioned SFMT system using stainless steel coils. DIPEA = </w:t>
      </w:r>
      <w:r w:rsidRPr="00083486">
        <w:t>N,N</w:t>
      </w:r>
      <w:r w:rsidR="001B080A">
        <w:rPr>
          <w:i w:val="0"/>
        </w:rPr>
        <w:t xml:space="preserve">-diisopropylethylamine </w:t>
      </w:r>
      <w:r w:rsidR="001B080A" w:rsidRPr="00083486">
        <w:rPr>
          <w:i w:val="0"/>
        </w:rPr>
        <w:t>(ref</w:t>
      </w:r>
      <w:r w:rsidR="001B080A" w:rsidRPr="00270975">
        <w:rPr>
          <w:i w:val="0"/>
        </w:rPr>
        <w:t>.</w:t>
      </w:r>
      <w:r w:rsidR="001B080A">
        <w:rPr>
          <w:i w:val="0"/>
        </w:rPr>
        <w:t xml:space="preserve"> </w:t>
      </w:r>
      <w:r w:rsidR="001B080A" w:rsidRPr="001B080A">
        <w:rPr>
          <w:i w:val="0"/>
        </w:rPr>
        <w:fldChar w:fldCharType="begin"/>
      </w:r>
      <w:r w:rsidR="001B080A" w:rsidRPr="001B080A">
        <w:rPr>
          <w:i w:val="0"/>
        </w:rPr>
        <w:instrText xml:space="preserve"> ADDIN EN.CITE &lt;EndNote&gt;&lt;Cite&gt;&lt;Author&gt;Xue&lt;/Author&gt;&lt;Year&gt;2017&lt;/Year&gt;&lt;RecNum&gt;1068&lt;/RecNum&gt;&lt;DisplayText&gt;[26]&lt;/DisplayText&gt;&lt;record&gt;&lt;rec-number&gt;1068&lt;/rec-number&gt;&lt;foreign-keys&gt;&lt;key app="EN" db-id="wxrzrzfw4wezxnepxsbpwrwyr0atrt5sdpa9" timestamp="1488795360"&gt;1068&lt;/key&gt;&lt;/foreign-keys&gt;&lt;ref-type name="Journal Article"&gt;17&lt;/ref-type&gt;&lt;contributors&gt;&lt;authors&gt;&lt;author&gt;Xue, Fei&lt;/author&gt;&lt;author&gt;Deng, Hongping&lt;/author&gt;&lt;author&gt;Xue, Chengwen&lt;/author&gt;&lt;author&gt;Mohamed, Dara Khairunnisa Binte&lt;/author&gt;&lt;author&gt;Tang, Karen Yuanting&lt;/author&gt;&lt;author&gt;Wu, Jie&lt;/author&gt;&lt;/authors&gt;&lt;/contributors&gt;&lt;titles&gt;&lt;title&gt;Reaction Discovery Using Acetylene Gas as the Chemical Feedstock Accelerated by the &amp;quot;Stop-Flow&amp;quot; Micro-Tubing Reactor System&lt;/title&gt;&lt;secondary-title&gt;Chemical Science&lt;/secondary-title&gt;&lt;/titles&gt;&lt;periodical&gt;&lt;full-title&gt;Chemical Science&lt;/full-title&gt;&lt;abbr-1&gt;Chem. Sci.&lt;/abbr-1&gt;&lt;/periodical&gt;&lt;dates&gt;&lt;year&gt;2017&lt;/year&gt;&lt;/dates&gt;&lt;publisher&gt;The Royal Society of Chemistry&lt;/publisher&gt;&lt;isbn&gt;2041-6520&lt;/isbn&gt;&lt;work-type&gt;10.1039/C7SC00408G&lt;/work-type&gt;&lt;urls&gt;&lt;related-urls&gt;&lt;url&gt;http://dx.doi.org/10.1039/C7SC00408G&lt;/url&gt;&lt;/related-urls&gt;&lt;/urls&gt;&lt;electronic-resource-num&gt;10.1039/C7SC00408G&lt;/electronic-resource-num&gt;&lt;/record&gt;&lt;/Cite&gt;&lt;/EndNote&gt;</w:instrText>
      </w:r>
      <w:r w:rsidR="001B080A" w:rsidRPr="001B080A">
        <w:rPr>
          <w:i w:val="0"/>
        </w:rPr>
        <w:fldChar w:fldCharType="separate"/>
      </w:r>
      <w:r w:rsidR="001B080A" w:rsidRPr="001B080A">
        <w:rPr>
          <w:i w:val="0"/>
        </w:rPr>
        <w:t>[26]</w:t>
      </w:r>
      <w:r w:rsidR="001B080A" w:rsidRPr="001B080A">
        <w:rPr>
          <w:i w:val="0"/>
        </w:rPr>
        <w:fldChar w:fldCharType="end"/>
      </w:r>
      <w:r w:rsidR="001B080A">
        <w:rPr>
          <w:i w:val="0"/>
        </w:rPr>
        <w:t>)</w:t>
      </w:r>
    </w:p>
    <w:p w14:paraId="3C71F241" w14:textId="6D32487A" w:rsidR="0032259E" w:rsidRPr="00083486" w:rsidRDefault="0032259E" w:rsidP="0032259E">
      <w:pPr>
        <w:jc w:val="both"/>
      </w:pPr>
      <w:r w:rsidRPr="00083486">
        <w:t xml:space="preserve">Instead of using the aryl halide or equivalent coupling partners directly, Teci et al. established a three-step continuous telescoped diazotization/iododediazotization/cross-coupling protocol, that uses anilines as starting material </w:t>
      </w:r>
      <w:r w:rsidR="001B080A">
        <w:t>en route to</w:t>
      </w:r>
      <w:r w:rsidRPr="00083486">
        <w:t xml:space="preserve"> Sonogashira coupling products (</w:t>
      </w:r>
      <w:r w:rsidRPr="00083486">
        <w:fldChar w:fldCharType="begin"/>
      </w:r>
      <w:r w:rsidRPr="00083486">
        <w:instrText xml:space="preserve"> REF _Ref495391508 \h </w:instrText>
      </w:r>
      <w:r w:rsidR="00150295" w:rsidRPr="00083486">
        <w:instrText xml:space="preserve"> \* MERGEFORMAT </w:instrText>
      </w:r>
      <w:r w:rsidRPr="00083486">
        <w:fldChar w:fldCharType="separate"/>
      </w:r>
      <w:r w:rsidR="00222420" w:rsidRPr="00222420">
        <w:t>Scheme 8</w:t>
      </w:r>
      <w:r w:rsidRPr="00083486">
        <w:fldChar w:fldCharType="end"/>
      </w:r>
      <w:r w:rsidRPr="00083486">
        <w:t>).</w:t>
      </w:r>
      <w:r w:rsidR="0024412D" w:rsidRPr="00083486">
        <w:fldChar w:fldCharType="begin"/>
      </w:r>
      <w:r w:rsidR="0024412D" w:rsidRPr="00083486">
        <w:instrText xml:space="preserve"> ADDIN EN.CITE &lt;EndNote&gt;&lt;Cite&gt;&lt;Author&gt;Teci&lt;/Author&gt;&lt;Year&gt;2016&lt;/Year&gt;&lt;RecNum&gt;1423&lt;/RecNum&gt;&lt;DisplayText&gt;[29]&lt;/DisplayText&gt;&lt;record&gt;&lt;rec-number&gt;1423&lt;/rec-number&gt;&lt;foreign-keys&gt;&lt;key app="EN" db-id="wxrzrzfw4wezxnepxsbpwrwyr0atrt5sdpa9" timestamp="1508441388"&gt;1423&lt;/key&gt;&lt;/foreign-keys&gt;&lt;ref-type name="Journal Article"&gt;17&lt;/ref-type&gt;&lt;contributors&gt;&lt;authors&gt;&lt;author&gt;Teci, Matthieu&lt;/author&gt;&lt;author&gt;Tilley, Michael&lt;/author&gt;&lt;author&gt;McGuire, Michael A.&lt;/author&gt;&lt;author&gt;Organ, Michael G.&lt;/author&gt;&lt;/authors&gt;&lt;/contributors&gt;&lt;titles&gt;&lt;title&gt;Using Anilines as Masked Cross-Coupling Partners: Design of a Telescoped Three-Step Flow Diazotization, Iododediazotization, Cross-Coupling Process&lt;/title&gt;&lt;secondary-title&gt;Chemistry – A European Journal&lt;/secondary-title&gt;&lt;/titles&gt;&lt;periodical&gt;&lt;full-title&gt;Chemistry – A European Journal&lt;/full-title&gt;&lt;abbr-1&gt;Chem.-Eur. J.&lt;/abbr-1&gt;&lt;/periodical&gt;&lt;pages&gt;17407-17415&lt;/pages&gt;&lt;volume&gt;22&lt;/volume&gt;&lt;number&gt;48&lt;/number&gt;&lt;keywords&gt;&lt;keyword&gt;anilines&lt;/keyword&gt;&lt;keyword&gt;diazotization&lt;/keyword&gt;&lt;keyword&gt;cross-coupling&lt;/keyword&gt;&lt;keyword&gt;flow conditions&lt;/keyword&gt;&lt;keyword&gt;sustainable chemistry&lt;/keyword&gt;&lt;/keywords&gt;&lt;dates&gt;&lt;year&gt;2016&lt;/year&gt;&lt;/dates&gt;&lt;isbn&gt;1521-3765&lt;/isbn&gt;&lt;urls&gt;&lt;related-urls&gt;&lt;url&gt;http://dx.doi.org/10.1002/chem.201603626&lt;/url&gt;&lt;/related-urls&gt;&lt;/urls&gt;&lt;electronic-resource-num&gt;10.1002/chem.201603626&lt;/electronic-resource-num&gt;&lt;/record&gt;&lt;/Cite&gt;&lt;/EndNote&gt;</w:instrText>
      </w:r>
      <w:r w:rsidR="0024412D" w:rsidRPr="00083486">
        <w:fldChar w:fldCharType="separate"/>
      </w:r>
      <w:r w:rsidR="0024412D" w:rsidRPr="00083486">
        <w:t>[29]</w:t>
      </w:r>
      <w:r w:rsidR="0024412D" w:rsidRPr="00083486">
        <w:fldChar w:fldCharType="end"/>
      </w:r>
      <w:r w:rsidRPr="00083486">
        <w:t xml:space="preserve"> Two major challenges were encountered during development, both of them at the iododediazotization step. The </w:t>
      </w:r>
      <w:r w:rsidRPr="00083486">
        <w:lastRenderedPageBreak/>
        <w:t>precipitation of solids threatened to clog the reactor, while nitrogen evolution resulted in an randomly segmented flow mode. Therefore, the reactor was ultrasonicated to prevent clogging and to accelerate the reaction, while the effluent was dynamicaly ultrasonicated in an open vessel to reconstitute a continuous liquid stream, which was crucial for further reagent dosing and mixing. This also enabled convenient continuous sampling of the effl</w:t>
      </w:r>
      <w:r w:rsidR="003F77F0">
        <w:t>uent for conversion monitoring.</w:t>
      </w:r>
    </w:p>
    <w:p w14:paraId="7A676919" w14:textId="77777777" w:rsidR="0032259E" w:rsidRPr="00083486" w:rsidRDefault="0032259E" w:rsidP="0032259E">
      <w:pPr>
        <w:keepNext/>
        <w:jc w:val="center"/>
      </w:pPr>
      <w:r w:rsidRPr="00083486">
        <w:rPr>
          <w:noProof/>
          <w:lang w:val="nl-BE" w:eastAsia="nl-BE"/>
        </w:rPr>
        <w:drawing>
          <wp:inline distT="0" distB="0" distL="0" distR="0" wp14:anchorId="5D15D1AE" wp14:editId="2919DC73">
            <wp:extent cx="4050000" cy="2509200"/>
            <wp:effectExtent l="0" t="0" r="8255"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50000" cy="2509200"/>
                    </a:xfrm>
                    <a:prstGeom prst="rect">
                      <a:avLst/>
                    </a:prstGeom>
                  </pic:spPr>
                </pic:pic>
              </a:graphicData>
            </a:graphic>
          </wp:inline>
        </w:drawing>
      </w:r>
    </w:p>
    <w:p w14:paraId="6C37DAD7" w14:textId="15D206EF" w:rsidR="0032259E" w:rsidRPr="00083486" w:rsidRDefault="0032259E" w:rsidP="00006465">
      <w:pPr>
        <w:pStyle w:val="Caption"/>
        <w:ind w:left="993" w:hanging="993"/>
        <w:rPr>
          <w:i w:val="0"/>
        </w:rPr>
      </w:pPr>
      <w:bookmarkStart w:id="10" w:name="_Ref495391508"/>
      <w:r w:rsidRPr="00083486">
        <w:rPr>
          <w:b/>
          <w:i w:val="0"/>
        </w:rPr>
        <w:t xml:space="preserve">Scheme </w:t>
      </w:r>
      <w:r w:rsidR="009858B4" w:rsidRPr="00083486">
        <w:rPr>
          <w:b/>
          <w:i w:val="0"/>
        </w:rPr>
        <w:fldChar w:fldCharType="begin"/>
      </w:r>
      <w:r w:rsidR="009858B4" w:rsidRPr="00083486">
        <w:rPr>
          <w:b/>
          <w:i w:val="0"/>
        </w:rPr>
        <w:instrText xml:space="preserve"> SEQ Scheme \* ARABIC </w:instrText>
      </w:r>
      <w:r w:rsidR="009858B4" w:rsidRPr="00083486">
        <w:rPr>
          <w:b/>
          <w:i w:val="0"/>
        </w:rPr>
        <w:fldChar w:fldCharType="separate"/>
      </w:r>
      <w:r w:rsidR="00222420">
        <w:rPr>
          <w:b/>
          <w:i w:val="0"/>
          <w:noProof/>
        </w:rPr>
        <w:t>8</w:t>
      </w:r>
      <w:r w:rsidR="009858B4" w:rsidRPr="00083486">
        <w:rPr>
          <w:b/>
          <w:i w:val="0"/>
        </w:rPr>
        <w:fldChar w:fldCharType="end"/>
      </w:r>
      <w:bookmarkEnd w:id="10"/>
      <w:r w:rsidRPr="00083486">
        <w:rPr>
          <w:i w:val="0"/>
        </w:rPr>
        <w:tab/>
        <w:t xml:space="preserve">Sequential continuous </w:t>
      </w:r>
      <w:r w:rsidR="00843F67" w:rsidRPr="00083486">
        <w:rPr>
          <w:i w:val="0"/>
        </w:rPr>
        <w:t>d</w:t>
      </w:r>
      <w:r w:rsidRPr="00083486">
        <w:rPr>
          <w:i w:val="0"/>
        </w:rPr>
        <w:t>iazotization/iododediazotization/Sonogashira coupling, adaptable for Suzuki-Miyaura coupling by repla</w:t>
      </w:r>
      <w:r w:rsidR="001B080A">
        <w:rPr>
          <w:i w:val="0"/>
        </w:rPr>
        <w:t xml:space="preserve">cing alkynes with boronic acids </w:t>
      </w:r>
      <w:r w:rsidR="001B080A" w:rsidRPr="00083486">
        <w:rPr>
          <w:i w:val="0"/>
        </w:rPr>
        <w:t>(ref</w:t>
      </w:r>
      <w:r w:rsidR="001B080A" w:rsidRPr="00270975">
        <w:rPr>
          <w:i w:val="0"/>
        </w:rPr>
        <w:t>.</w:t>
      </w:r>
      <w:r w:rsidR="001B080A">
        <w:rPr>
          <w:i w:val="0"/>
        </w:rPr>
        <w:t xml:space="preserve"> </w:t>
      </w:r>
      <w:r w:rsidR="001B080A" w:rsidRPr="001B080A">
        <w:rPr>
          <w:i w:val="0"/>
        </w:rPr>
        <w:fldChar w:fldCharType="begin"/>
      </w:r>
      <w:r w:rsidR="001B080A" w:rsidRPr="001B080A">
        <w:rPr>
          <w:i w:val="0"/>
        </w:rPr>
        <w:instrText xml:space="preserve"> ADDIN EN.CITE &lt;EndNote&gt;&lt;Cite&gt;&lt;Author&gt;Teci&lt;/Author&gt;&lt;Year&gt;2016&lt;/Year&gt;&lt;RecNum&gt;1423&lt;/RecNum&gt;&lt;DisplayText&gt;[29]&lt;/DisplayText&gt;&lt;record&gt;&lt;rec-number&gt;1423&lt;/rec-number&gt;&lt;foreign-keys&gt;&lt;key app="EN" db-id="wxrzrzfw4wezxnepxsbpwrwyr0atrt5sdpa9" timestamp="1508441388"&gt;1423&lt;/key&gt;&lt;/foreign-keys&gt;&lt;ref-type name="Journal Article"&gt;17&lt;/ref-type&gt;&lt;contributors&gt;&lt;authors&gt;&lt;author&gt;Teci, Matthieu&lt;/author&gt;&lt;author&gt;Tilley, Michael&lt;/author&gt;&lt;author&gt;McGuire, Michael A.&lt;/author&gt;&lt;author&gt;Organ, Michael G.&lt;/author&gt;&lt;/authors&gt;&lt;/contributors&gt;&lt;titles&gt;&lt;title&gt;Using Anilines as Masked Cross-Coupling Partners: Design of a Telescoped Three-Step Flow Diazotization, Iododediazotization, Cross-Coupling Process&lt;/title&gt;&lt;secondary-title&gt;Chemistry – A European Journal&lt;/secondary-title&gt;&lt;/titles&gt;&lt;periodical&gt;&lt;full-title&gt;Chemistry – A European Journal&lt;/full-title&gt;&lt;abbr-1&gt;Chem.-Eur. J.&lt;/abbr-1&gt;&lt;/periodical&gt;&lt;pages&gt;17407-17415&lt;/pages&gt;&lt;volume&gt;22&lt;/volume&gt;&lt;number&gt;48&lt;/number&gt;&lt;keywords&gt;&lt;keyword&gt;anilines&lt;/keyword&gt;&lt;keyword&gt;diazotization&lt;/keyword&gt;&lt;keyword&gt;cross-coupling&lt;/keyword&gt;&lt;keyword&gt;flow conditions&lt;/keyword&gt;&lt;keyword&gt;sustainable chemistry&lt;/keyword&gt;&lt;/keywords&gt;&lt;dates&gt;&lt;year&gt;2016&lt;/year&gt;&lt;/dates&gt;&lt;isbn&gt;1521-3765&lt;/isbn&gt;&lt;urls&gt;&lt;related-urls&gt;&lt;url&gt;http://dx.doi.org/10.1002/chem.201603626&lt;/url&gt;&lt;/related-urls&gt;&lt;/urls&gt;&lt;electronic-resource-num&gt;10.1002/chem.201603626&lt;/electronic-resource-num&gt;&lt;/record&gt;&lt;/Cite&gt;&lt;/EndNote&gt;</w:instrText>
      </w:r>
      <w:r w:rsidR="001B080A" w:rsidRPr="001B080A">
        <w:rPr>
          <w:i w:val="0"/>
        </w:rPr>
        <w:fldChar w:fldCharType="separate"/>
      </w:r>
      <w:r w:rsidR="001B080A" w:rsidRPr="001B080A">
        <w:rPr>
          <w:i w:val="0"/>
        </w:rPr>
        <w:t>[29]</w:t>
      </w:r>
      <w:r w:rsidR="001B080A" w:rsidRPr="001B080A">
        <w:rPr>
          <w:i w:val="0"/>
        </w:rPr>
        <w:fldChar w:fldCharType="end"/>
      </w:r>
      <w:r w:rsidR="001B080A">
        <w:rPr>
          <w:i w:val="0"/>
        </w:rPr>
        <w:t>)</w:t>
      </w:r>
    </w:p>
    <w:p w14:paraId="35D36690" w14:textId="77777777" w:rsidR="0032259E" w:rsidRPr="00083486" w:rsidRDefault="0032259E" w:rsidP="0032259E">
      <w:pPr>
        <w:jc w:val="both"/>
      </w:pPr>
      <w:r w:rsidRPr="00083486">
        <w:t>When 3-aminopyridine was used as substrate, the Sonogashira reaction proceeded with good yields at about 0.45 mmol/h production rate using 5 mol% and 10 mol% of Pd and Cu catalysts respectively. Similar performance was attained with the non-heterocyclic counterparts. Notably, the heterocyclic substrates in particular produced minor precipitate in reactor 3, possibly complicating scale-up. The same setup was also compatible with a Suzuki-Miyaura coupling when alkyne was simply replaced with a boronic acid. In that case, the performance of 3-aminopyridine remained essentially unchanged, suggesting that the first two stages could be integrated with the systems described in the next section.</w:t>
      </w:r>
    </w:p>
    <w:p w14:paraId="7D2C67C6" w14:textId="77777777" w:rsidR="0032259E" w:rsidRPr="00083486" w:rsidRDefault="0032259E" w:rsidP="0032259E"/>
    <w:p w14:paraId="70E95AB3" w14:textId="77777777" w:rsidR="009E370C" w:rsidRPr="00083486" w:rsidRDefault="009E370C" w:rsidP="00D10676">
      <w:pPr>
        <w:pStyle w:val="Heading1"/>
        <w:numPr>
          <w:ilvl w:val="0"/>
          <w:numId w:val="3"/>
        </w:numPr>
      </w:pPr>
      <w:bookmarkStart w:id="11" w:name="_Toc502832535"/>
      <w:r w:rsidRPr="00083486">
        <w:lastRenderedPageBreak/>
        <w:t>C(sp</w:t>
      </w:r>
      <w:r w:rsidRPr="00083486">
        <w:rPr>
          <w:vertAlign w:val="superscript"/>
        </w:rPr>
        <w:t>2</w:t>
      </w:r>
      <w:r w:rsidRPr="00083486">
        <w:t>)-C(sp</w:t>
      </w:r>
      <w:r w:rsidRPr="00083486">
        <w:rPr>
          <w:vertAlign w:val="superscript"/>
        </w:rPr>
        <w:t>2</w:t>
      </w:r>
      <w:r w:rsidRPr="00083486">
        <w:t>) bond formation</w:t>
      </w:r>
      <w:bookmarkEnd w:id="11"/>
    </w:p>
    <w:p w14:paraId="73CCE22F" w14:textId="4059F960" w:rsidR="00D10676" w:rsidRPr="00083486" w:rsidRDefault="00D10676" w:rsidP="00D10676">
      <w:pPr>
        <w:jc w:val="both"/>
      </w:pPr>
      <w:r w:rsidRPr="00083486">
        <w:t>Binding of aromatic rings to other sp</w:t>
      </w:r>
      <w:r w:rsidRPr="00083486">
        <w:rPr>
          <w:vertAlign w:val="superscript"/>
        </w:rPr>
        <w:t>2</w:t>
      </w:r>
      <w:r w:rsidRPr="00083486">
        <w:t xml:space="preserve"> carbon atoms in either flow or batch mode is arguably most often accomplished using cross-coupling reactions, catalyzed by homogeneous or heterogeneous transition metal catalysts. These reactions have received extensive attention since their inception and are presently well established both in research and in industry setting.</w:t>
      </w:r>
      <w:r w:rsidR="00F02A4F" w:rsidRPr="00083486">
        <w:fldChar w:fldCharType="begin">
          <w:fldData xml:space="preserve">PEVuZE5vdGU+PENpdGU+PEF1dGhvcj5Kb2hhbnNzb27igIVTZWVjaHVybjwvQXV0aG9yPjxZZWFy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==
</w:fldData>
        </w:fldChar>
      </w:r>
      <w:r w:rsidR="00F02A4F" w:rsidRPr="00083486">
        <w:instrText xml:space="preserve"> ADDIN EN.CITE </w:instrText>
      </w:r>
      <w:r w:rsidR="00F02A4F" w:rsidRPr="00083486">
        <w:fldChar w:fldCharType="begin">
          <w:fldData xml:space="preserve">PEVuZE5vdGU+PENpdGU+PEF1dGhvcj5Kb2hhbnNzb27igIVTZWVjaHVybjwvQXV0aG9yPjxZZWFy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==
</w:fldData>
        </w:fldChar>
      </w:r>
      <w:r w:rsidR="00F02A4F" w:rsidRPr="00083486">
        <w:instrText xml:space="preserve"> ADDIN EN.CITE.DATA </w:instrText>
      </w:r>
      <w:r w:rsidR="00F02A4F" w:rsidRPr="00083486">
        <w:fldChar w:fldCharType="end"/>
      </w:r>
      <w:r w:rsidR="00F02A4F" w:rsidRPr="00083486">
        <w:fldChar w:fldCharType="separate"/>
      </w:r>
      <w:r w:rsidR="00F02A4F" w:rsidRPr="00083486">
        <w:t>[30,31,7]</w:t>
      </w:r>
      <w:r w:rsidR="00F02A4F" w:rsidRPr="00083486">
        <w:fldChar w:fldCharType="end"/>
      </w:r>
      <w:r w:rsidRPr="00083486">
        <w:t xml:space="preserve"> Out of commonly used procedures, the Suzuki-Miyaura coupling (SMC) stands out as the most widely implemented method for both arylation and vinylation of aromatic rings, including the more challenging heterocyclic counterparts.</w:t>
      </w:r>
      <w:r w:rsidR="00F02A4F" w:rsidRPr="00083486">
        <w:fldChar w:fldCharType="begin"/>
      </w:r>
      <w:r w:rsidR="00F02A4F" w:rsidRPr="00083486">
        <w:instrText xml:space="preserve"> ADDIN EN.CITE &lt;EndNote&gt;&lt;Cite&gt;&lt;Author&gt;Miyaura&lt;/Author&gt;&lt;Year&gt;1995&lt;/Year&gt;&lt;RecNum&gt;1441&lt;/RecNum&gt;&lt;DisplayText&gt;[32,33]&lt;/DisplayText&gt;&lt;record&gt;&lt;rec-number&gt;1441&lt;/rec-number&gt;&lt;foreign-keys&gt;&lt;key app="EN" db-id="wxrzrzfw4wezxnepxsbpwrwyr0atrt5sdpa9" timestamp="1508772289"&gt;1441&lt;/key&gt;&lt;/foreign-keys&gt;&lt;ref-type name="Journal Article"&gt;17&lt;/ref-type&gt;&lt;contributors&gt;&lt;authors&gt;&lt;author&gt;Miyaura, Norio&lt;/author&gt;&lt;author&gt;Suzuki, Akira&lt;/author&gt;&lt;/authors&gt;&lt;/contributors&gt;&lt;titles&gt;&lt;title&gt;Palladium-Catalyzed Cross-Coupling Reactions of Organoboron Compounds&lt;/title&gt;&lt;secondary-title&gt;Chemical Reviews&lt;/secondary-title&gt;&lt;/titles&gt;&lt;periodical&gt;&lt;full-title&gt;Chemical Reviews&lt;/full-title&gt;&lt;abbr-1&gt;Chem. Rev.&lt;/abbr-1&gt;&lt;/periodical&gt;&lt;pages&gt;2457-2483&lt;/pages&gt;&lt;volume&gt;95&lt;/volume&gt;&lt;number&gt;7&lt;/number&gt;&lt;dates&gt;&lt;year&gt;1995&lt;/year&gt;&lt;/dates&gt;&lt;isbn&gt;0009-2665&amp;#xD;1520-6890&lt;/isbn&gt;&lt;urls&gt;&lt;/urls&gt;&lt;electronic-resource-num&gt;10.1021/cr00039a007&lt;/electronic-resource-num&gt;&lt;/record&gt;&lt;/Cite&gt;&lt;Cite&gt;&lt;Author&gt;Düfert&lt;/Author&gt;&lt;Year&gt;2013&lt;/Year&gt;&lt;RecNum&gt;1442&lt;/RecNum&gt;&lt;record&gt;&lt;rec-number&gt;1442&lt;/rec-number&gt;&lt;foreign-keys&gt;&lt;key app="EN" db-id="wxrzrzfw4wezxnepxsbpwrwyr0atrt5sdpa9" timestamp="1508772304"&gt;1442&lt;/key&gt;&lt;/foreign-keys&gt;&lt;ref-type name="Journal Article"&gt;17&lt;/ref-type&gt;&lt;contributors&gt;&lt;authors&gt;&lt;author&gt;Düfert, M. Alexander&lt;/author&gt;&lt;author&gt;Billingsley, Kelvin L.&lt;/author&gt;&lt;author&gt;Buchwald, Stephen L.&lt;/author&gt;&lt;/authors&gt;&lt;/contributors&gt;&lt;titles&gt;&lt;title&gt;Suzuki-Miyaura Cross-Coupling of Unprotected, Nitrogen-Rich Heterocycles: Substrate Scope and Mechanistic Investigation&lt;/title&gt;&lt;secondary-title&gt;Journal of the American Chemical Society&lt;/secondary-title&gt;&lt;/titles&gt;&lt;periodical&gt;&lt;full-title&gt;Journal of the American Chemical Society&lt;/full-title&gt;&lt;abbr-1&gt;J. Am. Chem. Soc.&lt;/abbr-1&gt;&lt;abbr-2&gt;JACS&lt;/abbr-2&gt;&lt;/periodical&gt;&lt;pages&gt;12877-12885&lt;/pages&gt;&lt;volume&gt;135&lt;/volume&gt;&lt;number&gt;34&lt;/number&gt;&lt;dates&gt;&lt;year&gt;2013&lt;/year&gt;&lt;/dates&gt;&lt;isbn&gt;0002-7863&amp;#xD;1520-5126&lt;/isbn&gt;&lt;urls&gt;&lt;/urls&gt;&lt;electronic-resource-num&gt;10.1021/ja4064469&lt;/electronic-resource-num&gt;&lt;/record&gt;&lt;/Cite&gt;&lt;/EndNote&gt;</w:instrText>
      </w:r>
      <w:r w:rsidR="00F02A4F" w:rsidRPr="00083486">
        <w:fldChar w:fldCharType="separate"/>
      </w:r>
      <w:r w:rsidR="00F02A4F" w:rsidRPr="00083486">
        <w:t>[32,33]</w:t>
      </w:r>
      <w:r w:rsidR="00F02A4F" w:rsidRPr="00083486">
        <w:fldChar w:fldCharType="end"/>
      </w:r>
      <w:r w:rsidRPr="00083486">
        <w:t xml:space="preserve"> This trend also extends well into flow chemistry where its robustness is utilized to the extent of creating continuous multi-step syntheses without isolation of intermediates.</w:t>
      </w:r>
      <w:r w:rsidR="00F02A4F" w:rsidRPr="00083486">
        <w:fldChar w:fldCharType="begin"/>
      </w:r>
      <w:r w:rsidR="00F02A4F" w:rsidRPr="00083486">
        <w:instrText xml:space="preserve"> ADDIN EN.CITE &lt;EndNote&gt;&lt;Cite&gt;&lt;Author&gt;Len&lt;/Author&gt;&lt;Year&gt;2017&lt;/Year&gt;&lt;RecNum&gt;1432&lt;/RecNum&gt;&lt;DisplayText&gt;[34]&lt;/DisplayText&gt;&lt;record&gt;&lt;rec-number&gt;1432&lt;/rec-number&gt;&lt;foreign-keys&gt;&lt;key app="EN" db-id="wxrzrzfw4wezxnepxsbpwrwyr0atrt5sdpa9" timestamp="1508772104"&gt;1432&lt;/key&gt;&lt;/foreign-keys&gt;&lt;ref-type name="Journal Article"&gt;17&lt;/ref-type&gt;&lt;contributors&gt;&lt;authors&gt;&lt;author&gt;Len, Christophe&lt;/author&gt;&lt;author&gt;Bruniaux, Sophie&lt;/author&gt;&lt;author&gt;Delbecq, Frederic&lt;/author&gt;&lt;author&gt;Parmar, Virinder&lt;/author&gt;&lt;/authors&gt;&lt;/contributors&gt;&lt;titles&gt;&lt;title&gt;Palladium-Catalyzed Suzuki–Miyaura Cross-Coupling in Continuous Flow&lt;/title&gt;&lt;secondary-title&gt;Catalysts&lt;/secondary-title&gt;&lt;/titles&gt;&lt;periodical&gt;&lt;full-title&gt;Catalysts&lt;/full-title&gt;&lt;/periodical&gt;&lt;pages&gt;146&lt;/pages&gt;&lt;volume&gt;7&lt;/volume&gt;&lt;number&gt;5&lt;/number&gt;&lt;dates&gt;&lt;year&gt;2017&lt;/year&gt;&lt;/dates&gt;&lt;isbn&gt;2073-4344&lt;/isbn&gt;&lt;urls&gt;&lt;/urls&gt;&lt;electronic-resource-num&gt;10.3390/catal7050146&lt;/electronic-resource-num&gt;&lt;/record&gt;&lt;/Cite&gt;&lt;/EndNote&gt;</w:instrText>
      </w:r>
      <w:r w:rsidR="00F02A4F" w:rsidRPr="00083486">
        <w:fldChar w:fldCharType="separate"/>
      </w:r>
      <w:r w:rsidR="00F02A4F" w:rsidRPr="00083486">
        <w:t>[34]</w:t>
      </w:r>
      <w:r w:rsidR="00F02A4F" w:rsidRPr="00083486">
        <w:fldChar w:fldCharType="end"/>
      </w:r>
      <w:r w:rsidRPr="00083486">
        <w:t xml:space="preserve"> Once again, the examples mentioned in the earlier reviews are also included in this section with the emphasis on heterocyclic substrates.</w:t>
      </w:r>
    </w:p>
    <w:p w14:paraId="160E28E0" w14:textId="77777777" w:rsidR="00D10676" w:rsidRPr="00083486" w:rsidRDefault="00D10676" w:rsidP="00D10676">
      <w:pPr>
        <w:pStyle w:val="Heading2"/>
        <w:numPr>
          <w:ilvl w:val="1"/>
          <w:numId w:val="3"/>
        </w:numPr>
      </w:pPr>
      <w:bookmarkStart w:id="12" w:name="_Toc502832536"/>
      <w:r w:rsidRPr="00083486">
        <w:t>Heterogeneous catalysis</w:t>
      </w:r>
      <w:bookmarkEnd w:id="12"/>
    </w:p>
    <w:p w14:paraId="3842E055" w14:textId="6D7497F3" w:rsidR="00D10676" w:rsidRPr="00083486" w:rsidRDefault="00D10676" w:rsidP="00D10676">
      <w:pPr>
        <w:jc w:val="both"/>
      </w:pPr>
      <w:r w:rsidRPr="00083486">
        <w:t>Heterogeneous catalysts in continuous flow confine the active material to the reaction site, resulting in superb reactivity due to high local concentrations under low overall loading. Furthermore, catalysts containing metallic particles exhibit marked microwave absorption, which facilitates highly focused direct heating and enables greater suppression of catalyst-independent side-reactions in comparison to homogeneous approach</w:t>
      </w:r>
      <w:r w:rsidR="00F02A4F" w:rsidRPr="00083486">
        <w:t>.</w:t>
      </w:r>
      <w:r w:rsidR="00F02A4F" w:rsidRPr="00083486">
        <w:fldChar w:fldCharType="begin">
          <w:fldData xml:space="preserve">PEVuZE5vdGU+PENpdGU+PEF1dGhvcj5TaG9yZTwvQXV0aG9yPjxZZWFyPjIwMDY8L1llYXI+PFJl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</w:fldData>
        </w:fldChar>
      </w:r>
      <w:r w:rsidR="00F02A4F" w:rsidRPr="00083486">
        <w:instrText xml:space="preserve"> ADDIN EN.CITE </w:instrText>
      </w:r>
      <w:r w:rsidR="00F02A4F" w:rsidRPr="00083486">
        <w:fldChar w:fldCharType="begin">
          <w:fldData xml:space="preserve">PEVuZE5vdGU+PENpdGU+PEF1dGhvcj5TaG9yZTwvQXV0aG9yPjxZZWFyPjIwMDY8L1llYXI+PFJl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</w:fldData>
        </w:fldChar>
      </w:r>
      <w:r w:rsidR="00F02A4F" w:rsidRPr="00083486">
        <w:instrText xml:space="preserve"> ADDIN EN.CITE.DATA </w:instrText>
      </w:r>
      <w:r w:rsidR="00F02A4F" w:rsidRPr="00083486">
        <w:fldChar w:fldCharType="end"/>
      </w:r>
      <w:r w:rsidR="00F02A4F" w:rsidRPr="00083486">
        <w:fldChar w:fldCharType="separate"/>
      </w:r>
      <w:r w:rsidR="00F02A4F" w:rsidRPr="00083486">
        <w:t>[35,36]</w:t>
      </w:r>
      <w:r w:rsidR="00F02A4F" w:rsidRPr="00083486">
        <w:fldChar w:fldCharType="end"/>
      </w:r>
      <w:r w:rsidR="00F02A4F" w:rsidRPr="00083486">
        <w:t xml:space="preserve"> </w:t>
      </w:r>
      <w:r w:rsidRPr="00083486">
        <w:t>Also, though metal leaching from the support material is essentially unavoidable during the oxidative insertion – reductive elimination cycling, product purification is more straightforward, as observed levels are orders of magnitude lower than encountered in homogeneous catalysis. However, the gradual loss of active metal limits the lifetime of the catalyst bed, impairs reproducibility and causes time-dependent performance.</w:t>
      </w:r>
      <w:r w:rsidR="00F02A4F" w:rsidRPr="00083486">
        <w:fldChar w:fldCharType="begin"/>
      </w:r>
      <w:r w:rsidR="00F02A4F" w:rsidRPr="00083486">
        <w:instrText xml:space="preserve"> ADDIN EN.CITE &lt;EndNote&gt;&lt;Cite&gt;&lt;Author&gt;Cantillo&lt;/Author&gt;&lt;Year&gt;2014&lt;/Year&gt;&lt;RecNum&gt;1436&lt;/RecNum&gt;&lt;DisplayText&gt;[37]&lt;/DisplayText&gt;&lt;record&gt;&lt;rec-number&gt;1436&lt;/rec-number&gt;&lt;foreign-keys&gt;&lt;key app="EN" db-id="wxrzrzfw4wezxnepxsbpwrwyr0atrt5sdpa9" timestamp="1508772195"&gt;1436&lt;/key&gt;&lt;/foreign-keys&gt;&lt;ref-type name="Journal Article"&gt;17&lt;/ref-type&gt;&lt;contributors&gt;&lt;authors&gt;&lt;author&gt;Cantillo, David&lt;/author&gt;&lt;author&gt;Kappe, C. Oliver&lt;/author&gt;&lt;/authors&gt;&lt;/contributors&gt;&lt;titles&gt;&lt;title&gt;Immobilized Transition Metals as Catalysts for Cross-Couplings in Continuous Flow-A Critical Assessment of the Reaction Mechanism and Metal Leaching&lt;/title&gt;&lt;secondary-title&gt;ChemCatChem&lt;/secondary-title&gt;&lt;/titles&gt;&lt;periodical&gt;&lt;full-title&gt;Chemcatchem&lt;/full-title&gt;&lt;abbr-1&gt;ChemCatChem&lt;/abbr-1&gt;&lt;/periodical&gt;&lt;pages&gt;3286-3305&lt;/pages&gt;&lt;volume&gt;6&lt;/volume&gt;&lt;number&gt;12&lt;/number&gt;&lt;dates&gt;&lt;year&gt;2014&lt;/year&gt;&lt;/dates&gt;&lt;isbn&gt;18673880&lt;/isbn&gt;&lt;urls&gt;&lt;/urls&gt;&lt;electronic-resource-num&gt;10.1002/cctc.201402483&lt;/electronic-resource-num&gt;&lt;/record&gt;&lt;/Cite&gt;&lt;/EndNote&gt;</w:instrText>
      </w:r>
      <w:r w:rsidR="00F02A4F" w:rsidRPr="00083486">
        <w:fldChar w:fldCharType="separate"/>
      </w:r>
      <w:r w:rsidR="00F02A4F" w:rsidRPr="00083486">
        <w:t>[37]</w:t>
      </w:r>
      <w:r w:rsidR="00F02A4F" w:rsidRPr="00083486">
        <w:fldChar w:fldCharType="end"/>
      </w:r>
    </w:p>
    <w:p w14:paraId="78A4F73D" w14:textId="38B293EE" w:rsidR="00D10676" w:rsidRPr="00083486" w:rsidRDefault="00D10676" w:rsidP="00D10676">
      <w:pPr>
        <w:jc w:val="both"/>
      </w:pPr>
      <w:r w:rsidRPr="00083486">
        <w:t>Interestingly, the early reported examples of heterogeneously catalyzed heterocyclic substrate coupling in flow utilized microwave heating, but the trend did not continue further. In one report, a capillary reactor with porous Pd black coated inner walls successfully catalyzed the SMC of multiple substrates, including heteroarylboronic acids (</w:t>
      </w:r>
      <w:r w:rsidRPr="00083486">
        <w:fldChar w:fldCharType="begin"/>
      </w:r>
      <w:r w:rsidRPr="00083486">
        <w:instrText xml:space="preserve"> REF _Ref495994772 \h </w:instrText>
      </w:r>
      <w:r w:rsidR="00150295" w:rsidRPr="00083486">
        <w:instrText xml:space="preserve"> \* MERGEFORMAT </w:instrText>
      </w:r>
      <w:r w:rsidRPr="00083486">
        <w:fldChar w:fldCharType="separate"/>
      </w:r>
      <w:r w:rsidR="00222420" w:rsidRPr="00222420">
        <w:t>Scheme 9</w:t>
      </w:r>
      <w:r w:rsidRPr="00083486">
        <w:fldChar w:fldCharType="end"/>
      </w:r>
      <w:r w:rsidRPr="00083486">
        <w:t>)</w:t>
      </w:r>
      <w:r w:rsidR="00F02A4F" w:rsidRPr="00083486">
        <w:t>.</w:t>
      </w:r>
      <w:r w:rsidR="006F14A6" w:rsidRPr="006F14A6">
        <w:fldChar w:fldCharType="begin">
          <w:fldData xml:space="preserve">PEVuZE5vdGU+PENpdGU+PEF1dGhvcj5TaG9yZTwvQXV0aG9yPjxZZWFyPjIwMDY8L1llYXI+PFJl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</w:fldData>
        </w:fldChar>
      </w:r>
      <w:r w:rsidR="006F14A6" w:rsidRPr="006F14A6">
        <w:instrText xml:space="preserve"> ADDIN EN.CITE </w:instrText>
      </w:r>
      <w:r w:rsidR="006F14A6" w:rsidRPr="006F14A6">
        <w:fldChar w:fldCharType="begin">
          <w:fldData xml:space="preserve">PEVuZE5vdGU+PENpdGU+PEF1dGhvcj5TaG9yZTwvQXV0aG9yPjxZZWFyPjIwMDY8L1llYXI+PFJl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</w:fldData>
        </w:fldChar>
      </w:r>
      <w:r w:rsidR="006F14A6" w:rsidRPr="006F14A6">
        <w:instrText xml:space="preserve"> ADDIN EN.CITE.DATA </w:instrText>
      </w:r>
      <w:r w:rsidR="006F14A6" w:rsidRPr="006F14A6">
        <w:fldChar w:fldCharType="end"/>
      </w:r>
      <w:r w:rsidR="006F14A6" w:rsidRPr="006F14A6">
        <w:fldChar w:fldCharType="separate"/>
      </w:r>
      <w:r w:rsidR="006F14A6" w:rsidRPr="006F14A6">
        <w:t>[35]</w:t>
      </w:r>
      <w:r w:rsidR="006F14A6" w:rsidRPr="006F14A6">
        <w:fldChar w:fldCharType="end"/>
      </w:r>
      <w:r w:rsidRPr="00083486">
        <w:t xml:space="preserve"> The reactor was manufactured in house from regular 1.15 mm I.D. glass capillaries by thermal decomposition of 0.1 M </w:t>
      </w:r>
      <w:r w:rsidRPr="00083486">
        <w:lastRenderedPageBreak/>
        <w:t>Pd(OAc)</w:t>
      </w:r>
      <w:r w:rsidRPr="00083486">
        <w:rPr>
          <w:vertAlign w:val="subscript"/>
        </w:rPr>
        <w:t>2</w:t>
      </w:r>
      <w:r w:rsidRPr="00083486">
        <w:t xml:space="preserve"> in DMF. Subsequent calcination at 400 °C removed organic materials and increased the surface area of the coating, resulting in porous Pd film of 6 </w:t>
      </w:r>
      <w:r w:rsidRPr="00083486">
        <w:rPr>
          <w:rFonts w:ascii="Symbol" w:hAnsi="Symbol"/>
        </w:rPr>
        <w:t></w:t>
      </w:r>
      <w:r w:rsidRPr="00083486">
        <w:t>m thickness. The coated capillary was then inserted into a single mode microwave reactor cavity. Passing a solution of substrate, heteroarylboronic acid (1.2 eq.), K</w:t>
      </w:r>
      <w:r w:rsidRPr="00083486">
        <w:rPr>
          <w:vertAlign w:val="subscript"/>
        </w:rPr>
        <w:t>2</w:t>
      </w:r>
      <w:r w:rsidRPr="00083486">
        <w:t>CO</w:t>
      </w:r>
      <w:r w:rsidRPr="00083486">
        <w:rPr>
          <w:vertAlign w:val="subscript"/>
        </w:rPr>
        <w:t>3</w:t>
      </w:r>
      <w:r w:rsidRPr="00083486">
        <w:t xml:space="preserve"> (1.5 eq.) and CsF (2.4 eq.) through such microwave heated capillaries resulted in good conversion at a 0.12 mmol/h rate. Furthermore, the rate is easily multiplied by installing a mixing head to bundle several capillaries together. 19.2 ppm of Pd was detected in the eluted reaction stream, which is relatively low for an unsupported metal catalyst. Notably, equivalent conventional heating provided inferior results, indicating a discrepancy between the observed bulk temperature and the film temperature under microwave heating. </w:t>
      </w:r>
    </w:p>
    <w:p w14:paraId="6BADE19C" w14:textId="50537B59" w:rsidR="00D10676" w:rsidRPr="00083486" w:rsidRDefault="00D559AC" w:rsidP="00D10676">
      <w:pPr>
        <w:keepNext/>
        <w:jc w:val="center"/>
      </w:pPr>
      <w:r w:rsidRPr="00D559AC">
        <w:rPr>
          <w:noProof/>
          <w:lang w:val="nl-BE" w:eastAsia="nl-BE"/>
        </w:rPr>
        <w:drawing>
          <wp:inline distT="0" distB="0" distL="0" distR="0" wp14:anchorId="2DAFDD73" wp14:editId="2BC9F4E5">
            <wp:extent cx="4215600" cy="1555200"/>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15600" cy="1555200"/>
                    </a:xfrm>
                    <a:prstGeom prst="rect">
                      <a:avLst/>
                    </a:prstGeom>
                  </pic:spPr>
                </pic:pic>
              </a:graphicData>
            </a:graphic>
          </wp:inline>
        </w:drawing>
      </w:r>
    </w:p>
    <w:p w14:paraId="08B500A8" w14:textId="4AAB2CBE" w:rsidR="00D10676" w:rsidRPr="00083486" w:rsidRDefault="00D10676" w:rsidP="00006465">
      <w:pPr>
        <w:pStyle w:val="Caption"/>
        <w:ind w:left="993" w:hanging="993"/>
      </w:pPr>
      <w:bookmarkStart w:id="13" w:name="_Ref495994772"/>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9</w:t>
      </w:r>
      <w:r w:rsidRPr="00083486">
        <w:rPr>
          <w:b/>
          <w:i w:val="0"/>
        </w:rPr>
        <w:fldChar w:fldCharType="end"/>
      </w:r>
      <w:bookmarkEnd w:id="13"/>
      <w:r w:rsidRPr="00083486">
        <w:rPr>
          <w:i w:val="0"/>
        </w:rPr>
        <w:tab/>
        <w:t>Suzuki-Miyaura coupling in a Pd</w:t>
      </w:r>
      <w:r w:rsidRPr="00083486">
        <w:rPr>
          <w:i w:val="0"/>
          <w:vertAlign w:val="superscript"/>
        </w:rPr>
        <w:t>0</w:t>
      </w:r>
      <w:r w:rsidRPr="00083486">
        <w:rPr>
          <w:i w:val="0"/>
        </w:rPr>
        <w:t xml:space="preserve"> coated glass capillary r</w:t>
      </w:r>
      <w:r w:rsidR="006F14A6">
        <w:rPr>
          <w:i w:val="0"/>
        </w:rPr>
        <w:t xml:space="preserve">eactor under microwave heating </w:t>
      </w:r>
      <w:r w:rsidR="006F14A6" w:rsidRPr="00083486">
        <w:rPr>
          <w:i w:val="0"/>
        </w:rPr>
        <w:t>(ref</w:t>
      </w:r>
      <w:r w:rsidR="006F14A6" w:rsidRPr="00270975">
        <w:rPr>
          <w:i w:val="0"/>
        </w:rPr>
        <w:t>.</w:t>
      </w:r>
      <w:r w:rsidR="006F14A6">
        <w:rPr>
          <w:i w:val="0"/>
        </w:rPr>
        <w:t xml:space="preserve"> </w:t>
      </w:r>
      <w:r w:rsidR="006F14A6" w:rsidRPr="006F14A6">
        <w:rPr>
          <w:i w:val="0"/>
        </w:rPr>
        <w:fldChar w:fldCharType="begin">
          <w:fldData xml:space="preserve">PEVuZE5vdGU+PENpdGU+PEF1dGhvcj5TaG9yZTwvQXV0aG9yPjxZZWFyPjIwMDY8L1llYXI+PFJl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</w:fldData>
        </w:fldChar>
      </w:r>
      <w:r w:rsidR="006F14A6" w:rsidRPr="006F14A6">
        <w:rPr>
          <w:i w:val="0"/>
        </w:rPr>
        <w:instrText xml:space="preserve"> ADDIN EN.CITE </w:instrText>
      </w:r>
      <w:r w:rsidR="006F14A6" w:rsidRPr="006F14A6">
        <w:rPr>
          <w:i w:val="0"/>
        </w:rPr>
        <w:fldChar w:fldCharType="begin">
          <w:fldData xml:space="preserve">PEVuZE5vdGU+PENpdGU+PEF1dGhvcj5TaG9yZTwvQXV0aG9yPjxZZWFyPjIwMDY8L1llYXI+PFJl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</w:fldData>
        </w:fldChar>
      </w:r>
      <w:r w:rsidR="006F14A6" w:rsidRPr="006F14A6">
        <w:rPr>
          <w:i w:val="0"/>
        </w:rPr>
        <w:instrText xml:space="preserve"> ADDIN EN.CITE.DATA </w:instrText>
      </w:r>
      <w:r w:rsidR="006F14A6" w:rsidRPr="006F14A6">
        <w:rPr>
          <w:i w:val="0"/>
        </w:rPr>
      </w:r>
      <w:r w:rsidR="006F14A6" w:rsidRPr="006F14A6">
        <w:rPr>
          <w:i w:val="0"/>
        </w:rPr>
        <w:fldChar w:fldCharType="end"/>
      </w:r>
      <w:r w:rsidR="006F14A6" w:rsidRPr="006F14A6">
        <w:rPr>
          <w:i w:val="0"/>
        </w:rPr>
      </w:r>
      <w:r w:rsidR="006F14A6" w:rsidRPr="006F14A6">
        <w:rPr>
          <w:i w:val="0"/>
        </w:rPr>
        <w:fldChar w:fldCharType="separate"/>
      </w:r>
      <w:r w:rsidR="006F14A6">
        <w:rPr>
          <w:i w:val="0"/>
        </w:rPr>
        <w:t>[35</w:t>
      </w:r>
      <w:r w:rsidR="006F14A6" w:rsidRPr="006F14A6">
        <w:rPr>
          <w:i w:val="0"/>
        </w:rPr>
        <w:t>]</w:t>
      </w:r>
      <w:r w:rsidR="006F14A6" w:rsidRPr="006F14A6">
        <w:rPr>
          <w:i w:val="0"/>
        </w:rPr>
        <w:fldChar w:fldCharType="end"/>
      </w:r>
      <w:r w:rsidR="006F14A6">
        <w:rPr>
          <w:i w:val="0"/>
        </w:rPr>
        <w:t>)</w:t>
      </w:r>
    </w:p>
    <w:p w14:paraId="22E6DE90" w14:textId="647FC76B" w:rsidR="00D10676" w:rsidRPr="00083486" w:rsidRDefault="00D10676" w:rsidP="00D10676">
      <w:pPr>
        <w:jc w:val="both"/>
      </w:pPr>
      <w:r w:rsidRPr="00083486">
        <w:t>Batch SMC experiments using polyurea supported Pd(OAc)</w:t>
      </w:r>
      <w:r w:rsidRPr="00083486">
        <w:rPr>
          <w:vertAlign w:val="subscript"/>
        </w:rPr>
        <w:t>2</w:t>
      </w:r>
      <w:r w:rsidRPr="00083486">
        <w:t xml:space="preserve"> catalyst Pd EnCat® 30 under microwave irradiation also showed an up to 10-fold rate increase in comparison to conductive heating.</w:t>
      </w:r>
      <w:r w:rsidR="006F14A6" w:rsidRPr="00083486">
        <w:fldChar w:fldCharType="begin">
          <w:fldData xml:space="preserve">PEVuZE5vdGU+PENpdGU+PEF1dGhvcj5TaG9yZTwvQXV0aG9yPjxZZWFyPjIwMDY8L1llYXI+PFJl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</w:fldData>
        </w:fldChar>
      </w:r>
      <w:r w:rsidR="006F14A6" w:rsidRPr="00083486">
        <w:instrText xml:space="preserve"> ADDIN EN.CITE </w:instrText>
      </w:r>
      <w:r w:rsidR="006F14A6" w:rsidRPr="00083486">
        <w:fldChar w:fldCharType="begin">
          <w:fldData xml:space="preserve">PEVuZE5vdGU+PENpdGU+PEF1dGhvcj5TaG9yZTwvQXV0aG9yPjxZZWFyPjIwMDY8L1llYXI+PFJl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</w:fldData>
        </w:fldChar>
      </w:r>
      <w:r w:rsidR="006F14A6" w:rsidRPr="00083486">
        <w:instrText xml:space="preserve"> ADDIN EN.CITE.DATA </w:instrText>
      </w:r>
      <w:r w:rsidR="006F14A6" w:rsidRPr="00083486">
        <w:fldChar w:fldCharType="end"/>
      </w:r>
      <w:r w:rsidR="006F14A6" w:rsidRPr="00083486">
        <w:fldChar w:fldCharType="separate"/>
      </w:r>
      <w:r w:rsidR="006F14A6">
        <w:t>[</w:t>
      </w:r>
      <w:r w:rsidR="006F14A6" w:rsidRPr="00083486">
        <w:t>36]</w:t>
      </w:r>
      <w:r w:rsidR="006F14A6" w:rsidRPr="00083486">
        <w:fldChar w:fldCharType="end"/>
      </w:r>
      <w:r w:rsidRPr="00083486">
        <w:t xml:space="preserve"> Explanation of this tremendous difference by direct heating of the metallic species gained further ground after introduction of external cooling. With it, the reaction rate was maintained even at 45 °C lower bulk temperature, and previously problematic substrates began providing clean conversions. The investigation culminated with the creation of a Pd EnCat® 30 (180 mg) packed capillary insert, designed to fit in a microwave cavity (</w:t>
      </w:r>
      <w:r w:rsidRPr="00083486">
        <w:fldChar w:fldCharType="begin"/>
      </w:r>
      <w:r w:rsidRPr="00083486">
        <w:instrText xml:space="preserve"> REF _Ref495994808 \h </w:instrText>
      </w:r>
      <w:r w:rsidR="00150295" w:rsidRPr="00083486">
        <w:instrText xml:space="preserve"> \* MERGEFORMAT </w:instrText>
      </w:r>
      <w:r w:rsidRPr="00083486">
        <w:fldChar w:fldCharType="separate"/>
      </w:r>
      <w:r w:rsidR="00222420" w:rsidRPr="00222420">
        <w:t>Scheme 10</w:t>
      </w:r>
      <w:r w:rsidRPr="00083486">
        <w:fldChar w:fldCharType="end"/>
      </w:r>
      <w:r w:rsidRPr="00083486">
        <w:t xml:space="preserve">). A backpressure regulator and an Amberlyst® resin cartridge was installed downstream to stabilize the flow profile and to purify the product respectively. To avoid the overheating and collapse of the polymer matrix, the reactor was operated under a pulsed </w:t>
      </w:r>
      <w:r w:rsidRPr="00083486">
        <w:lastRenderedPageBreak/>
        <w:t>protocol of alternating 30 s heating-while-cooling and 18 s cooling cycles. Under these conditions, an equimolar solution of coupling partners with 2 eq. of base gave clean and efficient conversions of most heterocyclic substrates into the corresponding biaryls. Furthermore, a library of 10 products was successfully prepared in sequence using the same catalyst bed without any deterioration of activity. The capacity for scale up was tested by doubling the reagent concentrations and flow rate. This resulted in constant performance of 1.2 mmol/h over 36 hours, which translates into 0.2% Pd loading and highlights the exceptional efficiency. Though low leaching is expected, the authors recommend installing a Quadrapure® scavenger resin cartridge if a completely metal-free product is desired.</w:t>
      </w:r>
    </w:p>
    <w:p w14:paraId="0DF4F044" w14:textId="77777777" w:rsidR="00D10676" w:rsidRPr="00083486" w:rsidRDefault="00D10676" w:rsidP="00D10676">
      <w:pPr>
        <w:keepNext/>
        <w:jc w:val="center"/>
      </w:pPr>
      <w:r w:rsidRPr="00083486">
        <w:rPr>
          <w:noProof/>
          <w:lang w:val="nl-BE" w:eastAsia="nl-BE"/>
        </w:rPr>
        <w:drawing>
          <wp:inline distT="0" distB="0" distL="0" distR="0" wp14:anchorId="77A35012" wp14:editId="4F43A9CA">
            <wp:extent cx="4248000" cy="1483200"/>
            <wp:effectExtent l="0" t="0" r="635" b="317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48000" cy="1483200"/>
                    </a:xfrm>
                    <a:prstGeom prst="rect">
                      <a:avLst/>
                    </a:prstGeom>
                  </pic:spPr>
                </pic:pic>
              </a:graphicData>
            </a:graphic>
          </wp:inline>
        </w:drawing>
      </w:r>
    </w:p>
    <w:p w14:paraId="08B20BCA" w14:textId="0169E342" w:rsidR="00D10676" w:rsidRPr="00083486" w:rsidRDefault="00D10676" w:rsidP="00006465">
      <w:pPr>
        <w:pStyle w:val="Caption"/>
        <w:ind w:left="993" w:hanging="993"/>
        <w:rPr>
          <w:i w:val="0"/>
        </w:rPr>
      </w:pPr>
      <w:bookmarkStart w:id="14" w:name="_Ref495994808"/>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10</w:t>
      </w:r>
      <w:r w:rsidRPr="00083486">
        <w:rPr>
          <w:b/>
          <w:i w:val="0"/>
        </w:rPr>
        <w:fldChar w:fldCharType="end"/>
      </w:r>
      <w:bookmarkEnd w:id="14"/>
      <w:r w:rsidRPr="00083486">
        <w:tab/>
      </w:r>
      <w:r w:rsidRPr="00083486">
        <w:rPr>
          <w:i w:val="0"/>
        </w:rPr>
        <w:t>Suzuki-Miyaura coupling in a Pd EnCat® 30 packed glass capillary reactor under s</w:t>
      </w:r>
      <w:r w:rsidR="006F14A6">
        <w:rPr>
          <w:i w:val="0"/>
        </w:rPr>
        <w:t xml:space="preserve">imultaneous heating and cooling </w:t>
      </w:r>
      <w:r w:rsidR="006F14A6" w:rsidRPr="00083486">
        <w:rPr>
          <w:i w:val="0"/>
        </w:rPr>
        <w:t>(ref</w:t>
      </w:r>
      <w:r w:rsidR="006F14A6" w:rsidRPr="00270975">
        <w:rPr>
          <w:i w:val="0"/>
        </w:rPr>
        <w:t>.</w:t>
      </w:r>
      <w:r w:rsidR="006F14A6">
        <w:rPr>
          <w:i w:val="0"/>
        </w:rPr>
        <w:t xml:space="preserve"> </w:t>
      </w:r>
      <w:r w:rsidR="006F14A6" w:rsidRPr="006F14A6">
        <w:rPr>
          <w:i w:val="0"/>
        </w:rPr>
        <w:fldChar w:fldCharType="begin">
          <w:fldData xml:space="preserve">PEVuZE5vdGU+PENpdGU+PEF1dGhvcj5TaG9yZTwvQXV0aG9yPjxZZWFyPjIwMDY8L1llYXI+PFJl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</w:fldData>
        </w:fldChar>
      </w:r>
      <w:r w:rsidR="006F14A6" w:rsidRPr="006F14A6">
        <w:rPr>
          <w:i w:val="0"/>
        </w:rPr>
        <w:instrText xml:space="preserve"> ADDIN EN.CITE </w:instrText>
      </w:r>
      <w:r w:rsidR="006F14A6" w:rsidRPr="006F14A6">
        <w:rPr>
          <w:i w:val="0"/>
        </w:rPr>
        <w:fldChar w:fldCharType="begin">
          <w:fldData xml:space="preserve">PEVuZE5vdGU+PENpdGU+PEF1dGhvcj5TaG9yZTwvQXV0aG9yPjxZZWFyPjIwMDY8L1llYXI+PFJl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</w:fldData>
        </w:fldChar>
      </w:r>
      <w:r w:rsidR="006F14A6" w:rsidRPr="006F14A6">
        <w:rPr>
          <w:i w:val="0"/>
        </w:rPr>
        <w:instrText xml:space="preserve"> ADDIN EN.CITE.DATA </w:instrText>
      </w:r>
      <w:r w:rsidR="006F14A6" w:rsidRPr="006F14A6">
        <w:rPr>
          <w:i w:val="0"/>
        </w:rPr>
      </w:r>
      <w:r w:rsidR="006F14A6" w:rsidRPr="006F14A6">
        <w:rPr>
          <w:i w:val="0"/>
        </w:rPr>
        <w:fldChar w:fldCharType="end"/>
      </w:r>
      <w:r w:rsidR="006F14A6" w:rsidRPr="006F14A6">
        <w:rPr>
          <w:i w:val="0"/>
        </w:rPr>
      </w:r>
      <w:r w:rsidR="006F14A6" w:rsidRPr="006F14A6">
        <w:rPr>
          <w:i w:val="0"/>
        </w:rPr>
        <w:fldChar w:fldCharType="separate"/>
      </w:r>
      <w:r w:rsidR="006F14A6" w:rsidRPr="006F14A6">
        <w:rPr>
          <w:i w:val="0"/>
        </w:rPr>
        <w:t>[36]</w:t>
      </w:r>
      <w:r w:rsidR="006F14A6" w:rsidRPr="006F14A6">
        <w:rPr>
          <w:i w:val="0"/>
        </w:rPr>
        <w:fldChar w:fldCharType="end"/>
      </w:r>
      <w:r w:rsidR="006F14A6">
        <w:rPr>
          <w:i w:val="0"/>
        </w:rPr>
        <w:t>)</w:t>
      </w:r>
    </w:p>
    <w:p w14:paraId="317B08DE" w14:textId="78411A41" w:rsidR="00D10676" w:rsidRPr="00083486" w:rsidRDefault="00D10676" w:rsidP="00D10676">
      <w:pPr>
        <w:jc w:val="both"/>
      </w:pPr>
      <w:r w:rsidRPr="00083486">
        <w:t>A peculiar capillary reactor was created by deposition of catalytic polymer film at the laminar interface between two immiscible liquid streams (</w:t>
      </w:r>
      <w:r w:rsidRPr="00083486">
        <w:fldChar w:fldCharType="begin"/>
      </w:r>
      <w:r w:rsidRPr="00083486">
        <w:instrText xml:space="preserve"> REF _Ref495994853 \h </w:instrText>
      </w:r>
      <w:r w:rsidR="00150295" w:rsidRPr="00083486">
        <w:instrText xml:space="preserve"> \* MERGEFORMAT </w:instrText>
      </w:r>
      <w:r w:rsidRPr="00083486">
        <w:fldChar w:fldCharType="separate"/>
      </w:r>
      <w:r w:rsidR="00222420" w:rsidRPr="00222420">
        <w:t>Scheme 11</w:t>
      </w:r>
      <w:r w:rsidRPr="00083486">
        <w:fldChar w:fldCharType="end"/>
      </w:r>
      <w:r w:rsidRPr="00083486">
        <w:t>).</w:t>
      </w:r>
      <w:r w:rsidR="00F02A4F" w:rsidRPr="00083486">
        <w:fldChar w:fldCharType="begin"/>
      </w:r>
      <w:r w:rsidR="00F02A4F" w:rsidRPr="00083486">
        <w:instrText xml:space="preserve"> ADDIN EN.CITE &lt;EndNote&gt;&lt;Cite&gt;&lt;Author&gt;Yamada&lt;/Author&gt;&lt;Year&gt;2010&lt;/Year&gt;&lt;RecNum&gt;1437&lt;/RecNum&gt;&lt;DisplayText&gt;[38]&lt;/DisplayText&gt;&lt;record&gt;&lt;rec-number&gt;1437&lt;/rec-number&gt;&lt;foreign-keys&gt;&lt;key app="EN" db-id="wxrzrzfw4wezxnepxsbpwrwyr0atrt5sdpa9" timestamp="1508772210"&gt;1437&lt;/key&gt;&lt;/foreign-keys&gt;&lt;ref-type name="Journal Article"&gt;17&lt;/ref-type&gt;&lt;contributors&gt;&lt;authors&gt;&lt;author&gt;Yamada, Yoichi M. A.&lt;/author&gt;&lt;author&gt;Watanabe, Toshihiro&lt;/author&gt;&lt;author&gt;Beppu, Tomohiko&lt;/author&gt;&lt;author&gt;Fukuyama, Naoshi&lt;/author&gt;&lt;author&gt;Torii, Kaoru&lt;/author&gt;&lt;author&gt;Uozumi, Yasuhiro&lt;/author&gt;&lt;/authors&gt;&lt;/contributors&gt;&lt;titles&gt;&lt;title&gt;Palladium Membrane-Installed Microchannel Devices for Instantaneous Suzuki-Miyaura Cross-Coupling&lt;/title&gt;&lt;secondary-title&gt;Chemistry - A European Journal&lt;/secondary-title&gt;&lt;/titles&gt;&lt;periodical&gt;&lt;full-title&gt;Chemistry - A European Journal&lt;/full-title&gt;&lt;abbr-1&gt;Chem.-Eur. J.&lt;/abbr-1&gt;&lt;/periodical&gt;&lt;pages&gt;11311-11319&lt;/pages&gt;&lt;volume&gt;16&lt;/volume&gt;&lt;number&gt;37&lt;/number&gt;&lt;dates&gt;&lt;year&gt;2010&lt;/year&gt;&lt;/dates&gt;&lt;isbn&gt;09476539&lt;/isbn&gt;&lt;urls&gt;&lt;/urls&gt;&lt;electronic-resource-num&gt;10.1002/chem.201000511&lt;/electronic-resource-num&gt;&lt;/record&gt;&lt;/Cite&gt;&lt;/EndNote&gt;</w:instrText>
      </w:r>
      <w:r w:rsidR="00F02A4F" w:rsidRPr="00083486">
        <w:fldChar w:fldCharType="separate"/>
      </w:r>
      <w:r w:rsidR="00F02A4F" w:rsidRPr="00083486">
        <w:t>[38]</w:t>
      </w:r>
      <w:r w:rsidR="00F02A4F" w:rsidRPr="00083486">
        <w:fldChar w:fldCharType="end"/>
      </w:r>
      <w:r w:rsidRPr="00083486">
        <w:t xml:space="preserve"> The film was obtained by simultaneously passing a diphenylphosphine grafted polymer in EtOAc and [PdCl</w:t>
      </w:r>
      <w:r w:rsidRPr="00083486">
        <w:rPr>
          <w:vertAlign w:val="subscript"/>
        </w:rPr>
        <w:t>4</w:t>
      </w:r>
      <w:r w:rsidRPr="00083486">
        <w:t>(NH</w:t>
      </w:r>
      <w:r w:rsidRPr="00083486">
        <w:rPr>
          <w:vertAlign w:val="subscript"/>
        </w:rPr>
        <w:t>4</w:t>
      </w:r>
      <w:r w:rsidRPr="00083486">
        <w:t>)</w:t>
      </w:r>
      <w:r w:rsidRPr="00083486">
        <w:rPr>
          <w:vertAlign w:val="subscript"/>
        </w:rPr>
        <w:t>2</w:t>
      </w:r>
      <w:r w:rsidRPr="00083486">
        <w:t xml:space="preserve">] in water through a 100 </w:t>
      </w:r>
      <w:r w:rsidRPr="00083486">
        <w:rPr>
          <w:rFonts w:ascii="Symbol" w:hAnsi="Symbol"/>
        </w:rPr>
        <w:t></w:t>
      </w:r>
      <w:r w:rsidRPr="00083486">
        <w:t xml:space="preserve">m x 40 </w:t>
      </w:r>
      <w:r w:rsidRPr="00083486">
        <w:rPr>
          <w:rFonts w:ascii="Symbol" w:hAnsi="Symbol"/>
        </w:rPr>
        <w:t></w:t>
      </w:r>
      <w:r w:rsidRPr="00083486">
        <w:t xml:space="preserve">m x 140 mm channel under laminar flow. Cross-linking of phosphine sidechains by palladium resulted in reliable and uniform precipitation of 1 </w:t>
      </w:r>
      <w:r w:rsidRPr="00083486">
        <w:rPr>
          <w:rFonts w:ascii="Symbol" w:hAnsi="Symbol"/>
        </w:rPr>
        <w:t></w:t>
      </w:r>
      <w:r w:rsidRPr="00083486">
        <w:t xml:space="preserve">m film throughout the whole length of the channel, including the bends. Interestingly, the coupling partners were also passed in two streams, separated by the membrane. One stream contained aryl iodide in </w:t>
      </w:r>
      <w:r w:rsidRPr="00083486">
        <w:rPr>
          <w:i/>
        </w:rPr>
        <w:t>i</w:t>
      </w:r>
      <w:r w:rsidRPr="00083486">
        <w:t xml:space="preserve">PrOH and the other contained aqueous boronic acid (10 eq.) and the base (20 eq.). Though a large excess of boronic acid had to be used with heterocycles, most products were obtained in quantitative yields. Furthermore, a 60-minute continuous experiment with a carbocyclic substrate pair </w:t>
      </w:r>
      <w:r w:rsidRPr="00083486">
        <w:lastRenderedPageBreak/>
        <w:t xml:space="preserve">showed no deterioration of activity, and no leached palladium or phosphorous could be detected in the collected samples (Pd &lt; 0.044 ppm, ICP-AES). Though only a modest rate of 1 </w:t>
      </w:r>
      <w:r w:rsidRPr="00083486">
        <w:rPr>
          <w:rFonts w:ascii="Symbol" w:hAnsi="Symbol"/>
        </w:rPr>
        <w:t></w:t>
      </w:r>
      <w:r w:rsidRPr="00083486">
        <w:t>mol/h was obtained with a single reactor, the approach is certainly unique and offers quick access to pure, transition metal-free coupling products, albeit in small quantities.</w:t>
      </w:r>
    </w:p>
    <w:p w14:paraId="5810073C" w14:textId="7C7A504E" w:rsidR="00D10676" w:rsidRPr="00083486" w:rsidRDefault="00D559AC" w:rsidP="00D10676">
      <w:pPr>
        <w:keepNext/>
        <w:jc w:val="center"/>
      </w:pPr>
      <w:r w:rsidRPr="00D559AC">
        <w:rPr>
          <w:noProof/>
          <w:lang w:val="nl-BE" w:eastAsia="nl-BE"/>
        </w:rPr>
        <w:drawing>
          <wp:inline distT="0" distB="0" distL="0" distR="0" wp14:anchorId="7B67CAF3" wp14:editId="15AEDFB4">
            <wp:extent cx="4215600" cy="15372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15600" cy="1537200"/>
                    </a:xfrm>
                    <a:prstGeom prst="rect">
                      <a:avLst/>
                    </a:prstGeom>
                  </pic:spPr>
                </pic:pic>
              </a:graphicData>
            </a:graphic>
          </wp:inline>
        </w:drawing>
      </w:r>
    </w:p>
    <w:p w14:paraId="79F279C9" w14:textId="287927B4" w:rsidR="00D10676" w:rsidRPr="00083486" w:rsidRDefault="00D10676" w:rsidP="00006465">
      <w:pPr>
        <w:pStyle w:val="Caption"/>
        <w:ind w:left="993" w:hanging="993"/>
        <w:rPr>
          <w:i w:val="0"/>
        </w:rPr>
      </w:pPr>
      <w:bookmarkStart w:id="15" w:name="_Ref495994853"/>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11</w:t>
      </w:r>
      <w:r w:rsidRPr="00083486">
        <w:rPr>
          <w:b/>
          <w:i w:val="0"/>
        </w:rPr>
        <w:fldChar w:fldCharType="end"/>
      </w:r>
      <w:bookmarkEnd w:id="15"/>
      <w:r w:rsidRPr="00083486">
        <w:tab/>
      </w:r>
      <w:r w:rsidRPr="00083486">
        <w:rPr>
          <w:i w:val="0"/>
        </w:rPr>
        <w:t>Rapid Suzuki-Miyaura coupling catalyzed by Pd imm</w:t>
      </w:r>
      <w:r w:rsidR="006F14A6">
        <w:rPr>
          <w:i w:val="0"/>
        </w:rPr>
        <w:t xml:space="preserve">obilized on a thin polymer film </w:t>
      </w:r>
      <w:r w:rsidR="006F14A6" w:rsidRPr="00083486">
        <w:rPr>
          <w:i w:val="0"/>
        </w:rPr>
        <w:t>(ref</w:t>
      </w:r>
      <w:r w:rsidR="006F14A6" w:rsidRPr="00270975">
        <w:rPr>
          <w:i w:val="0"/>
        </w:rPr>
        <w:t>.</w:t>
      </w:r>
      <w:r w:rsidR="006F14A6">
        <w:rPr>
          <w:i w:val="0"/>
        </w:rPr>
        <w:t xml:space="preserve"> </w:t>
      </w:r>
      <w:r w:rsidR="006F14A6" w:rsidRPr="006F14A6">
        <w:rPr>
          <w:i w:val="0"/>
        </w:rPr>
        <w:fldChar w:fldCharType="begin"/>
      </w:r>
      <w:r w:rsidR="006F14A6" w:rsidRPr="006F14A6">
        <w:rPr>
          <w:i w:val="0"/>
        </w:rPr>
        <w:instrText xml:space="preserve"> ADDIN EN.CITE &lt;EndNote&gt;&lt;Cite&gt;&lt;Author&gt;Yamada&lt;/Author&gt;&lt;Year&gt;2010&lt;/Year&gt;&lt;RecNum&gt;1437&lt;/RecNum&gt;&lt;DisplayText&gt;[38]&lt;/DisplayText&gt;&lt;record&gt;&lt;rec-number&gt;1437&lt;/rec-number&gt;&lt;foreign-keys&gt;&lt;key app="EN" db-id="wxrzrzfw4wezxnepxsbpwrwyr0atrt5sdpa9" timestamp="1508772210"&gt;1437&lt;/key&gt;&lt;/foreign-keys&gt;&lt;ref-type name="Journal Article"&gt;17&lt;/ref-type&gt;&lt;contributors&gt;&lt;authors&gt;&lt;author&gt;Yamada, Yoichi M. A.&lt;/author&gt;&lt;author&gt;Watanabe, Toshihiro&lt;/author&gt;&lt;author&gt;Beppu, Tomohiko&lt;/author&gt;&lt;author&gt;Fukuyama, Naoshi&lt;/author&gt;&lt;author&gt;Torii, Kaoru&lt;/author&gt;&lt;author&gt;Uozumi, Yasuhiro&lt;/author&gt;&lt;/authors&gt;&lt;/contributors&gt;&lt;titles&gt;&lt;title&gt;Palladium Membrane-Installed Microchannel Devices for Instantaneous Suzuki-Miyaura Cross-Coupling&lt;/title&gt;&lt;secondary-title&gt;Chemistry - A European Journal&lt;/secondary-title&gt;&lt;/titles&gt;&lt;periodical&gt;&lt;full-title&gt;Chemistry - A European Journal&lt;/full-title&gt;&lt;abbr-1&gt;Chem.-Eur. J.&lt;/abbr-1&gt;&lt;/periodical&gt;&lt;pages&gt;11311-11319&lt;/pages&gt;&lt;volume&gt;16&lt;/volume&gt;&lt;number&gt;37&lt;/number&gt;&lt;dates&gt;&lt;year&gt;2010&lt;/year&gt;&lt;/dates&gt;&lt;isbn&gt;09476539&lt;/isbn&gt;&lt;urls&gt;&lt;/urls&gt;&lt;electronic-resource-num&gt;10.1002/chem.201000511&lt;/electronic-resource-num&gt;&lt;/record&gt;&lt;/Cite&gt;&lt;/EndNote&gt;</w:instrText>
      </w:r>
      <w:r w:rsidR="006F14A6" w:rsidRPr="006F14A6">
        <w:rPr>
          <w:i w:val="0"/>
        </w:rPr>
        <w:fldChar w:fldCharType="separate"/>
      </w:r>
      <w:r w:rsidR="006F14A6" w:rsidRPr="006F14A6">
        <w:rPr>
          <w:i w:val="0"/>
        </w:rPr>
        <w:t>[38]</w:t>
      </w:r>
      <w:r w:rsidR="006F14A6" w:rsidRPr="006F14A6">
        <w:rPr>
          <w:i w:val="0"/>
        </w:rPr>
        <w:fldChar w:fldCharType="end"/>
      </w:r>
      <w:r w:rsidR="006F14A6">
        <w:rPr>
          <w:i w:val="0"/>
        </w:rPr>
        <w:t>)</w:t>
      </w:r>
    </w:p>
    <w:p w14:paraId="663710EC" w14:textId="71630C1C" w:rsidR="00D10676" w:rsidRPr="00083486" w:rsidRDefault="00D10676" w:rsidP="00D10676">
      <w:pPr>
        <w:jc w:val="both"/>
      </w:pPr>
      <w:r w:rsidRPr="00083486">
        <w:t>Commercially available CatCart™ heterogeneous palladium catalysts based on phosphine-grafted polymer matrix were investigated for 5-formyl-2-furanylboronic acid coupling with aryl bromides on a ThalesNano X-Cube™ flow system.</w:t>
      </w:r>
      <w:r w:rsidR="00F02A4F" w:rsidRPr="00083486">
        <w:fldChar w:fldCharType="begin"/>
      </w:r>
      <w:r w:rsidR="00F02A4F" w:rsidRPr="00083486">
        <w:instrText xml:space="preserve"> ADDIN EN.CITE &lt;EndNote&gt;&lt;Cite&gt;&lt;Author&gt;Trinh&lt;/Author&gt;&lt;Year&gt;2014&lt;/Year&gt;&lt;RecNum&gt;1438&lt;/RecNum&gt;&lt;DisplayText&gt;[39]&lt;/DisplayText&gt;&lt;record&gt;&lt;rec-number&gt;1438&lt;/rec-number&gt;&lt;foreign-keys&gt;&lt;key app="EN" db-id="wxrzrzfw4wezxnepxsbpwrwyr0atrt5sdpa9" timestamp="1508772228"&gt;1438&lt;/key&gt;&lt;/foreign-keys&gt;&lt;ref-type name="Journal Article"&gt;17&lt;/ref-type&gt;&lt;contributors&gt;&lt;authors&gt;&lt;author&gt;Trinh, Trieu N.&lt;/author&gt;&lt;author&gt;Hizartzidis, Lacey&lt;/author&gt;&lt;author&gt;Lin, Andrew J. S.&lt;/author&gt;&lt;author&gt;Harman, David G.&lt;/author&gt;&lt;author&gt;McCluskey, Adam&lt;/author&gt;&lt;author&gt;Gordon, Christopher P.&lt;/author&gt;&lt;/authors&gt;&lt;/contributors&gt;&lt;titles&gt;&lt;title&gt;An efficient continuous flow approach to furnish furan-based biaryls&lt;/title&gt;&lt;secondary-title&gt;Org. Biomol. Chem.&lt;/secondary-title&gt;&lt;/titles&gt;&lt;periodical&gt;&lt;full-title&gt;Organic &amp;amp; Biomolecular Chemistry&lt;/full-title&gt;&lt;abbr-1&gt;Org. Biomol. Chem.&lt;/abbr-1&gt;&lt;/periodical&gt;&lt;pages&gt;9562-9571&lt;/pages&gt;&lt;volume&gt;12&lt;/volume&gt;&lt;number&gt;47&lt;/number&gt;&lt;dates&gt;&lt;year&gt;2014&lt;/year&gt;&lt;/dates&gt;&lt;isbn&gt;1477-0520&amp;#xD;1477-0539&lt;/isbn&gt;&lt;urls&gt;&lt;/urls&gt;&lt;electronic-resource-num&gt;10.1039/c4ob01641f&lt;/electronic-resource-num&gt;&lt;/record&gt;&lt;/Cite&gt;&lt;/EndNote&gt;</w:instrText>
      </w:r>
      <w:r w:rsidR="00F02A4F" w:rsidRPr="00083486">
        <w:fldChar w:fldCharType="separate"/>
      </w:r>
      <w:r w:rsidR="00F02A4F" w:rsidRPr="00083486">
        <w:t>[39]</w:t>
      </w:r>
      <w:r w:rsidR="00F02A4F" w:rsidRPr="00083486">
        <w:fldChar w:fldCharType="end"/>
      </w:r>
      <w:r w:rsidRPr="00083486">
        <w:t xml:space="preserve"> This particular substrate attracted attention due to numerous encounters of furan biaryl motif in biologically active compounds of various different classes. Out of the tested polypropylene fiber catalyst cartridges, the PPh</w:t>
      </w:r>
      <w:r w:rsidRPr="00083486">
        <w:rPr>
          <w:vertAlign w:val="subscript"/>
        </w:rPr>
        <w:t>3</w:t>
      </w:r>
      <w:r w:rsidRPr="00083486">
        <w:t>PdCl</w:t>
      </w:r>
      <w:r w:rsidRPr="00083486">
        <w:rPr>
          <w:vertAlign w:val="subscript"/>
        </w:rPr>
        <w:t>2</w:t>
      </w:r>
      <w:r w:rsidRPr="00083486">
        <w:t>P(</w:t>
      </w:r>
      <w:r w:rsidRPr="00083486">
        <w:rPr>
          <w:i/>
        </w:rPr>
        <w:t>t</w:t>
      </w:r>
      <w:r w:rsidRPr="00083486">
        <w:t>-Bu)</w:t>
      </w:r>
      <w:r w:rsidRPr="00083486">
        <w:rPr>
          <w:vertAlign w:val="subscript"/>
        </w:rPr>
        <w:t>3</w:t>
      </w:r>
      <w:r w:rsidRPr="00083486">
        <w:t xml:space="preserve"> grafted FC1032™ showed the most promising results when used with aryl bromides and 3 eq. of TBAF in MeOH. Challenging substrates, such as chloroarenes and electron-rich bromoarenes, prompted a shift to a more active CatCart™ PdCl</w:t>
      </w:r>
      <w:r w:rsidRPr="00083486">
        <w:rPr>
          <w:vertAlign w:val="subscript"/>
        </w:rPr>
        <w:t>2</w:t>
      </w:r>
      <w:r w:rsidRPr="00083486">
        <w:t>(PPh</w:t>
      </w:r>
      <w:r w:rsidRPr="00083486">
        <w:rPr>
          <w:vertAlign w:val="subscript"/>
        </w:rPr>
        <w:t>3</w:t>
      </w:r>
      <w:r w:rsidRPr="00083486">
        <w:t>)</w:t>
      </w:r>
      <w:r w:rsidRPr="00083486">
        <w:rPr>
          <w:vertAlign w:val="subscript"/>
        </w:rPr>
        <w:t>2</w:t>
      </w:r>
      <w:r w:rsidRPr="00083486">
        <w:t>-DVB catalyst and tetrabutylammonium acetate as base. However, the PdCl</w:t>
      </w:r>
      <w:r w:rsidRPr="00083486">
        <w:rPr>
          <w:vertAlign w:val="subscript"/>
        </w:rPr>
        <w:t>2</w:t>
      </w:r>
      <w:r w:rsidRPr="00083486">
        <w:t>(PPh</w:t>
      </w:r>
      <w:r w:rsidRPr="00083486">
        <w:rPr>
          <w:vertAlign w:val="subscript"/>
        </w:rPr>
        <w:t>3</w:t>
      </w:r>
      <w:r w:rsidRPr="00083486">
        <w:t>)</w:t>
      </w:r>
      <w:r w:rsidRPr="00083486">
        <w:rPr>
          <w:vertAlign w:val="subscript"/>
        </w:rPr>
        <w:t>2</w:t>
      </w:r>
      <w:r w:rsidRPr="00083486">
        <w:t>-DVB was also less selective, producing up to 30% of homocoupling products from the most reactive substrates. Analysis of eluted crude mixtures from either cartridge showed palladium levels to be below 1 ppm – low enough for pharmaceutical applications – even under the harsher conditions used with the PdCl</w:t>
      </w:r>
      <w:r w:rsidRPr="00083486">
        <w:rPr>
          <w:vertAlign w:val="subscript"/>
        </w:rPr>
        <w:t>2</w:t>
      </w:r>
      <w:r w:rsidRPr="00083486">
        <w:t>(PPh</w:t>
      </w:r>
      <w:r w:rsidRPr="00083486">
        <w:rPr>
          <w:vertAlign w:val="subscript"/>
        </w:rPr>
        <w:t>3</w:t>
      </w:r>
      <w:r w:rsidRPr="00083486">
        <w:t>)</w:t>
      </w:r>
      <w:r w:rsidRPr="00083486">
        <w:rPr>
          <w:vertAlign w:val="subscript"/>
        </w:rPr>
        <w:t>2</w:t>
      </w:r>
      <w:r w:rsidRPr="00083486">
        <w:t xml:space="preserve">-DVB polymer. </w:t>
      </w:r>
    </w:p>
    <w:p w14:paraId="69912624" w14:textId="2E92B405" w:rsidR="00D10676" w:rsidRPr="00083486" w:rsidRDefault="00D10676" w:rsidP="00D10676">
      <w:pPr>
        <w:jc w:val="both"/>
      </w:pPr>
      <w:r w:rsidRPr="00083486">
        <w:t xml:space="preserve">Heterogeneous catalysts based on inorganic matrices are known for greater chemical and thermal stability, straightforward </w:t>
      </w:r>
      <w:r w:rsidRPr="00083486">
        <w:lastRenderedPageBreak/>
        <w:t>functionalization and more attractive price. Pd/C immediately stands out as the first choice since it is one of the most known and least expensive palladium catalysts. An attempt to use it for green SMC in aqueous isopropanol on a ThalesNano H-Cube™ MIDI® system has been reported by Mateos et al.</w:t>
      </w:r>
      <w:r w:rsidR="00F02A4F" w:rsidRPr="00083486">
        <w:fldChar w:fldCharType="begin"/>
      </w:r>
      <w:r w:rsidR="00F02A4F" w:rsidRPr="00083486">
        <w:instrText xml:space="preserve"> ADDIN EN.CITE &lt;EndNote&gt;&lt;Cite&gt;&lt;Author&gt;Mateos&lt;/Author&gt;&lt;Year&gt;2014&lt;/Year&gt;&lt;RecNum&gt;1232&lt;/RecNum&gt;&lt;DisplayText&gt;[40]&lt;/DisplayText&gt;&lt;record&gt;&lt;rec-number&gt;1232&lt;/rec-number&gt;&lt;foreign-keys&gt;&lt;key app="EN" db-id="wxrzrzfw4wezxnepxsbpwrwyr0atrt5sdpa9" timestamp="1497369789"&gt;1232&lt;/key&gt;&lt;/foreign-keys&gt;&lt;ref-type name="Journal Article"&gt;17&lt;/ref-type&gt;&lt;contributors&gt;&lt;authors&gt;&lt;author&gt;Mateos, Carlos&lt;/author&gt;&lt;author&gt;Rincón, Juan A.&lt;/author&gt;&lt;author&gt;Martín-Hidalgo, Beatriz&lt;/author&gt;&lt;author&gt;Villanueva, José&lt;/author&gt;&lt;/authors&gt;&lt;/contributors&gt;&lt;titles&gt;&lt;title&gt;Green and scalable procedure for extremely fast ligandless Suzuki–Miyaura cross-coupling reactions in aqueous IPA using solid-supported Pd in continuous flow&lt;/title&gt;&lt;secondary-title&gt;Tetrahedron Letters&lt;/secondary-title&gt;&lt;/titles&gt;&lt;periodical&gt;&lt;full-title&gt;Tetrahedron Letters&lt;/full-title&gt;&lt;abbr-1&gt;Tetrahedron Lett.&lt;/abbr-1&gt;&lt;/periodical&gt;&lt;pages&gt;3701-3705&lt;/pages&gt;&lt;volume&gt;55&lt;/volume&gt;&lt;number&gt;27&lt;/number&gt;&lt;keywords&gt;&lt;keyword&gt;Suzuki–Miyaura&lt;/keyword&gt;&lt;keyword&gt;Cross-coupling&lt;/keyword&gt;&lt;keyword&gt;Ligand free catalysis&lt;/keyword&gt;&lt;keyword&gt;Supported palladium&lt;/keyword&gt;&lt;keyword&gt;Flow chemistry&lt;/keyword&gt;&lt;keyword&gt;Scalable process&lt;/keyword&gt;&lt;/keywords&gt;&lt;dates&gt;&lt;year&gt;2014&lt;/year&gt;&lt;pub-dates&gt;&lt;date&gt;2014/07/02/&lt;/date&gt;&lt;/pub-dates&gt;&lt;/dates&gt;&lt;isbn&gt;0040-4039&lt;/isbn&gt;&lt;urls&gt;&lt;related-urls&gt;&lt;url&gt;http://www.sciencedirect.com/science/article/pii/S0040403914007862&lt;/url&gt;&lt;/related-urls&gt;&lt;/urls&gt;&lt;electronic-resource-num&gt;http://dx.doi.org/10.1016/j.tetlet.2014.05.010&lt;/electronic-resource-num&gt;&lt;/record&gt;&lt;/Cite&gt;&lt;/EndNote&gt;</w:instrText>
      </w:r>
      <w:r w:rsidR="00F02A4F" w:rsidRPr="00083486">
        <w:fldChar w:fldCharType="separate"/>
      </w:r>
      <w:r w:rsidR="00F02A4F" w:rsidRPr="00083486">
        <w:t>[40]</w:t>
      </w:r>
      <w:r w:rsidR="00F02A4F" w:rsidRPr="00083486">
        <w:fldChar w:fldCharType="end"/>
      </w:r>
      <w:r w:rsidRPr="00083486">
        <w:t xml:space="preserve"> 5% Pd/Al</w:t>
      </w:r>
      <w:r w:rsidRPr="00083486">
        <w:rPr>
          <w:vertAlign w:val="subscript"/>
        </w:rPr>
        <w:t>2</w:t>
      </w:r>
      <w:r w:rsidRPr="00083486">
        <w:t>O</w:t>
      </w:r>
      <w:r w:rsidRPr="00083486">
        <w:rPr>
          <w:vertAlign w:val="subscript"/>
        </w:rPr>
        <w:t>3</w:t>
      </w:r>
      <w:r w:rsidRPr="00083486">
        <w:t xml:space="preserve"> and Pd black catalysts were also tested, but quickly rejected due to inferior activity. Initial intentions of using purely aqueous media were also abandoned because formed slurries clogged the cartridge. Fortunately, complete reagent dissolution was achieved by adding either methanol or isopropanol. The resulting biphasic liquid was then energetically stirred during uptake into the flow system. When passed through the Pd/C </w:t>
      </w:r>
      <w:r w:rsidR="00847B8C">
        <w:t xml:space="preserve">(10%) </w:t>
      </w:r>
      <w:r w:rsidRPr="00083486">
        <w:t>cartridge, such mixture, containing equimolar amounts of 3-iodopyridine and phenylboronic acid with 3 eq. of K</w:t>
      </w:r>
      <w:r w:rsidRPr="00083486">
        <w:rPr>
          <w:vertAlign w:val="subscript"/>
        </w:rPr>
        <w:t>2</w:t>
      </w:r>
      <w:r w:rsidRPr="00083486">
        <w:t>CO</w:t>
      </w:r>
      <w:r w:rsidRPr="00083486">
        <w:rPr>
          <w:vertAlign w:val="subscript"/>
        </w:rPr>
        <w:t>3</w:t>
      </w:r>
      <w:r w:rsidRPr="00083486">
        <w:t>, afforded the coupling product at a formidable 19 mmol/h rate (</w:t>
      </w:r>
      <w:r w:rsidRPr="00083486">
        <w:fldChar w:fldCharType="begin"/>
      </w:r>
      <w:r w:rsidRPr="00083486">
        <w:instrText xml:space="preserve"> REF _Ref495995830 \h </w:instrText>
      </w:r>
      <w:r w:rsidR="00150295" w:rsidRPr="00083486">
        <w:instrText xml:space="preserve"> \* MERGEFORMAT </w:instrText>
      </w:r>
      <w:r w:rsidRPr="00083486">
        <w:fldChar w:fldCharType="separate"/>
      </w:r>
      <w:r w:rsidR="00222420" w:rsidRPr="00222420">
        <w:t>Scheme 12</w:t>
      </w:r>
      <w:r w:rsidRPr="00083486">
        <w:fldChar w:fldCharType="end"/>
      </w:r>
      <w:r w:rsidRPr="00083486">
        <w:t>). 26 – 44 ppm of palladium were detected with carbocyclic substrates and at least the same levels should be expected for heterocyclic congeners as well. Despite high leaching, more than 400 mmol 2-phenylbenzonitrile were produced with a single cartridge during a scale-out attempt, owing to high metal content of the catalyst.</w:t>
      </w:r>
    </w:p>
    <w:p w14:paraId="00712F50" w14:textId="5FDB3E1E" w:rsidR="00D10676" w:rsidRPr="00083486" w:rsidRDefault="00D559AC" w:rsidP="00D10676">
      <w:pPr>
        <w:keepNext/>
        <w:jc w:val="center"/>
      </w:pPr>
      <w:r w:rsidRPr="00D559AC">
        <w:rPr>
          <w:noProof/>
          <w:lang w:val="nl-BE" w:eastAsia="nl-BE"/>
        </w:rPr>
        <w:drawing>
          <wp:inline distT="0" distB="0" distL="0" distR="0" wp14:anchorId="78EB01A7" wp14:editId="75FAC060">
            <wp:extent cx="4208400" cy="774000"/>
            <wp:effectExtent l="0" t="0" r="190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08400" cy="774000"/>
                    </a:xfrm>
                    <a:prstGeom prst="rect">
                      <a:avLst/>
                    </a:prstGeom>
                  </pic:spPr>
                </pic:pic>
              </a:graphicData>
            </a:graphic>
          </wp:inline>
        </w:drawing>
      </w:r>
    </w:p>
    <w:p w14:paraId="1130C9AF" w14:textId="1A045210" w:rsidR="00D10676" w:rsidRPr="00083486" w:rsidRDefault="00D10676" w:rsidP="00006465">
      <w:pPr>
        <w:pStyle w:val="Caption"/>
        <w:ind w:left="993" w:hanging="993"/>
        <w:rPr>
          <w:i w:val="0"/>
        </w:rPr>
      </w:pPr>
      <w:bookmarkStart w:id="16" w:name="_Ref495995830"/>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12</w:t>
      </w:r>
      <w:r w:rsidRPr="00083486">
        <w:rPr>
          <w:b/>
          <w:i w:val="0"/>
        </w:rPr>
        <w:fldChar w:fldCharType="end"/>
      </w:r>
      <w:bookmarkEnd w:id="16"/>
      <w:r w:rsidRPr="00083486">
        <w:rPr>
          <w:i w:val="0"/>
        </w:rPr>
        <w:tab/>
        <w:t>High throughput Suzuki-Miyaura coupling catalyzed by 10% Pd/</w:t>
      </w:r>
      <w:r w:rsidR="000A1DD8">
        <w:rPr>
          <w:i w:val="0"/>
        </w:rPr>
        <w:t xml:space="preserve">C on a ThalesNano H-Cube™ MIDI® </w:t>
      </w:r>
      <w:r w:rsidR="000A1DD8" w:rsidRPr="00083486">
        <w:rPr>
          <w:i w:val="0"/>
        </w:rPr>
        <w:t>(ref</w:t>
      </w:r>
      <w:r w:rsidR="000A1DD8" w:rsidRPr="00270975">
        <w:rPr>
          <w:i w:val="0"/>
        </w:rPr>
        <w:t>.</w:t>
      </w:r>
      <w:r w:rsidR="000A1DD8">
        <w:rPr>
          <w:i w:val="0"/>
        </w:rPr>
        <w:t xml:space="preserve"> </w:t>
      </w:r>
      <w:r w:rsidR="003D5B5C" w:rsidRPr="003D5B5C">
        <w:rPr>
          <w:i w:val="0"/>
        </w:rPr>
        <w:fldChar w:fldCharType="begin"/>
      </w:r>
      <w:r w:rsidR="003D5B5C" w:rsidRPr="003D5B5C">
        <w:rPr>
          <w:i w:val="0"/>
        </w:rPr>
        <w:instrText xml:space="preserve"> ADDIN EN.CITE &lt;EndNote&gt;&lt;Cite&gt;&lt;Author&gt;Mateos&lt;/Author&gt;&lt;Year&gt;2014&lt;/Year&gt;&lt;RecNum&gt;1232&lt;/RecNum&gt;&lt;DisplayText&gt;[40]&lt;/DisplayText&gt;&lt;record&gt;&lt;rec-number&gt;1232&lt;/rec-number&gt;&lt;foreign-keys&gt;&lt;key app="EN" db-id="wxrzrzfw4wezxnepxsbpwrwyr0atrt5sdpa9" timestamp="1497369789"&gt;1232&lt;/key&gt;&lt;/foreign-keys&gt;&lt;ref-type name="Journal Article"&gt;17&lt;/ref-type&gt;&lt;contributors&gt;&lt;authors&gt;&lt;author&gt;Mateos, Carlos&lt;/author&gt;&lt;author&gt;Rincón, Juan A.&lt;/author&gt;&lt;author&gt;Martín-Hidalgo, Beatriz&lt;/author&gt;&lt;author&gt;Villanueva, José&lt;/author&gt;&lt;/authors&gt;&lt;/contributors&gt;&lt;titles&gt;&lt;title&gt;Green and scalable procedure for extremely fast ligandless Suzuki–Miyaura cross-coupling reactions in aqueous IPA using solid-supported Pd in continuous flow&lt;/title&gt;&lt;secondary-title&gt;Tetrahedron Letters&lt;/secondary-title&gt;&lt;/titles&gt;&lt;periodical&gt;&lt;full-title&gt;Tetrahedron Letters&lt;/full-title&gt;&lt;abbr-1&gt;Tetrahedron Lett.&lt;/abbr-1&gt;&lt;/periodical&gt;&lt;pages&gt;3701-3705&lt;/pages&gt;&lt;volume&gt;55&lt;/volume&gt;&lt;number&gt;27&lt;/number&gt;&lt;keywords&gt;&lt;keyword&gt;Suzuki–Miyaura&lt;/keyword&gt;&lt;keyword&gt;Cross-coupling&lt;/keyword&gt;&lt;keyword&gt;Ligand free catalysis&lt;/keyword&gt;&lt;keyword&gt;Supported palladium&lt;/keyword&gt;&lt;keyword&gt;Flow chemistry&lt;/keyword&gt;&lt;keyword&gt;Scalable process&lt;/keyword&gt;&lt;/keywords&gt;&lt;dates&gt;&lt;year&gt;2014&lt;/year&gt;&lt;pub-dates&gt;&lt;date&gt;2014/07/02/&lt;/date&gt;&lt;/pub-dates&gt;&lt;/dates&gt;&lt;isbn&gt;0040-4039&lt;/isbn&gt;&lt;urls&gt;&lt;related-urls&gt;&lt;url&gt;http://www.sciencedirect.com/science/article/pii/S0040403914007862&lt;/url&gt;&lt;/related-urls&gt;&lt;/urls&gt;&lt;electronic-resource-num&gt;http://dx.doi.org/10.1016/j.tetlet.2014.05.010&lt;/electronic-resource-num&gt;&lt;/record&gt;&lt;/Cite&gt;&lt;/EndNote&gt;</w:instrText>
      </w:r>
      <w:r w:rsidR="003D5B5C" w:rsidRPr="003D5B5C">
        <w:rPr>
          <w:i w:val="0"/>
        </w:rPr>
        <w:fldChar w:fldCharType="separate"/>
      </w:r>
      <w:r w:rsidR="003D5B5C" w:rsidRPr="003D5B5C">
        <w:rPr>
          <w:i w:val="0"/>
        </w:rPr>
        <w:t>[40]</w:t>
      </w:r>
      <w:r w:rsidR="003D5B5C" w:rsidRPr="003D5B5C">
        <w:rPr>
          <w:i w:val="0"/>
        </w:rPr>
        <w:fldChar w:fldCharType="end"/>
      </w:r>
      <w:r w:rsidR="000A1DD8">
        <w:rPr>
          <w:i w:val="0"/>
        </w:rPr>
        <w:t>)</w:t>
      </w:r>
    </w:p>
    <w:p w14:paraId="17B60C34" w14:textId="2AEC8142" w:rsidR="00D10676" w:rsidRPr="00083486" w:rsidRDefault="00D10676" w:rsidP="00D10676">
      <w:pPr>
        <w:jc w:val="both"/>
      </w:pPr>
      <w:r w:rsidRPr="00083486">
        <w:t>Pascanu et al. pioneered the use of functionalized mesoporous metal-organic framework (MOF) supported palladium nanoparticles for SMC in continuous flow mode.</w:t>
      </w:r>
      <w:r w:rsidR="00F02A4F" w:rsidRPr="00083486">
        <w:fldChar w:fldCharType="begin"/>
      </w:r>
      <w:r w:rsidR="00F02A4F" w:rsidRPr="00083486">
        <w:instrText xml:space="preserve"> ADDIN EN.CITE &lt;EndNote&gt;&lt;Cite&gt;&lt;Author&gt;Pascanu&lt;/Author&gt;&lt;Year&gt;2015&lt;/Year&gt;&lt;RecNum&gt;1440&lt;/RecNum&gt;&lt;DisplayText&gt;[41]&lt;/DisplayText&gt;&lt;record&gt;&lt;rec-number&gt;1440&lt;/rec-number&gt;&lt;foreign-keys&gt;&lt;key app="EN" db-id="wxrzrzfw4wezxnepxsbpwrwyr0atrt5sdpa9" timestamp="1508772271"&gt;1440&lt;/key&gt;&lt;/foreign-keys&gt;&lt;ref-type name="Journal Article"&gt;17&lt;/ref-type&gt;&lt;contributors&gt;&lt;authors&gt;&lt;author&gt;Pascanu, Vlad&lt;/author&gt;&lt;author&gt;Hansen, Peter R.&lt;/author&gt;&lt;author&gt;Bermejo Gómez, Antonio&lt;/author&gt;&lt;author&gt;Ayats, Carles&lt;/author&gt;&lt;author&gt;Platero-Prats, Ana E.&lt;/author&gt;&lt;author&gt;Johansson, Magnus J.&lt;/author&gt;&lt;author&gt;Pericàs, Miquel À&lt;/author&gt;&lt;author&gt;Martín-Matute, Belén&lt;/author&gt;&lt;/authors&gt;&lt;/contributors&gt;&lt;titles&gt;&lt;title&gt;Highly Functionalized Biaryls via Suzuki-Miyaura Cross-Coupling Catalyzed by Pd@MOF under Batch and Continuous Flow Regimes&lt;/title&gt;&lt;secondary-title&gt;ChemSusChem&lt;/secondary-title&gt;&lt;/titles&gt;&lt;periodical&gt;&lt;full-title&gt;ChemSusChem&lt;/full-title&gt;&lt;/periodical&gt;&lt;pages&gt;123-130&lt;/pages&gt;&lt;volume&gt;8&lt;/volume&gt;&lt;number&gt;1&lt;/number&gt;&lt;dates&gt;&lt;year&gt;2015&lt;/year&gt;&lt;/dates&gt;&lt;isbn&gt;18645631&lt;/isbn&gt;&lt;urls&gt;&lt;/urls&gt;&lt;electronic-resource-num&gt;10.1002/cssc.201402858&lt;/electronic-resource-num&gt;&lt;/record&gt;&lt;/Cite&gt;&lt;/EndNote&gt;</w:instrText>
      </w:r>
      <w:r w:rsidR="00F02A4F" w:rsidRPr="00083486">
        <w:fldChar w:fldCharType="separate"/>
      </w:r>
      <w:r w:rsidR="00F02A4F" w:rsidRPr="00083486">
        <w:t>[41]</w:t>
      </w:r>
      <w:r w:rsidR="00F02A4F" w:rsidRPr="00083486">
        <w:fldChar w:fldCharType="end"/>
      </w:r>
      <w:r w:rsidRPr="00083486">
        <w:t xml:space="preserve"> The entire investigation was focused primarily on challenging substrates, so this versatile, tunable and extremely porous support material was specifically chosen to circumvent the scope limitations imposed by other common heterogeneous catalysts. MIL-101-NH</w:t>
      </w:r>
      <w:r w:rsidRPr="00083486">
        <w:rPr>
          <w:vertAlign w:val="subscript"/>
        </w:rPr>
        <w:t>2</w:t>
      </w:r>
      <w:r w:rsidRPr="00083486">
        <w:t>,</w:t>
      </w:r>
      <w:r w:rsidRPr="00083486">
        <w:rPr>
          <w:vertAlign w:val="subscript"/>
        </w:rPr>
        <w:t xml:space="preserve"> </w:t>
      </w:r>
      <w:r w:rsidRPr="00083486">
        <w:t xml:space="preserve">containing 7.29 wt.% Pd, was chosen in particular, because of its good stability and near-optimal palladium level. A wide array heterocyclic halides and heterocyclic boron derivatives coupled exceptionally well during batch testing, prompting further study of the catalyst’s behavior in flow. Good to </w:t>
      </w:r>
      <w:r w:rsidRPr="00083486">
        <w:lastRenderedPageBreak/>
        <w:t>moderate yields of heterobiaryls were obtained under ambient conditions by passing solutions of substrates and K</w:t>
      </w:r>
      <w:r w:rsidRPr="00083486">
        <w:rPr>
          <w:vertAlign w:val="subscript"/>
        </w:rPr>
        <w:t>2</w:t>
      </w:r>
      <w:r w:rsidRPr="00083486">
        <w:t>CO</w:t>
      </w:r>
      <w:r w:rsidRPr="00083486">
        <w:rPr>
          <w:vertAlign w:val="subscript"/>
        </w:rPr>
        <w:t>3</w:t>
      </w:r>
      <w:r w:rsidRPr="00083486">
        <w:t xml:space="preserve"> through an Ominfit® glass column (10 x 70 mm), packed with 350 mg of the catalyst (</w:t>
      </w:r>
      <w:r w:rsidRPr="00083486">
        <w:fldChar w:fldCharType="begin"/>
      </w:r>
      <w:r w:rsidRPr="00083486">
        <w:instrText xml:space="preserve"> REF _Ref495995960 \h </w:instrText>
      </w:r>
      <w:r w:rsidR="00150295" w:rsidRPr="00083486">
        <w:instrText xml:space="preserve"> \* MERGEFORMAT </w:instrText>
      </w:r>
      <w:r w:rsidRPr="00083486">
        <w:fldChar w:fldCharType="separate"/>
      </w:r>
      <w:r w:rsidR="00222420" w:rsidRPr="00222420">
        <w:t>Scheme 13</w:t>
      </w:r>
      <w:r w:rsidRPr="00083486">
        <w:fldChar w:fldCharType="end"/>
      </w:r>
      <w:r w:rsidRPr="00083486">
        <w:t xml:space="preserve">). Furthermore, the whole reported library was generated in a single continuous flow experiment simply by swapping the feed mixtures and collection flasks, therefore proving the endurance and suitability of the catalyst for focused drug candidate set generation under real-life conditions. In this case, the column did not exhibit signs of degradation before 3 mmol of aryl halides were processed. In a separate experiment it was also observed that heavy metal leaching remains insignificant until the collapse of the MOF crystal structure, which is easily identified by sharp decline of catalytic activity. Overall, as evidenced by both flow and batch experiments discussed in the work, this particular catalytic system is remarkably suitable for the synthesis of challenging heterobiaryls and offers a far wider substrate scope than is illustrated by the examples given herein. </w:t>
      </w:r>
    </w:p>
    <w:p w14:paraId="3DFEECC3" w14:textId="13B95FAE" w:rsidR="00D10676" w:rsidRPr="00083486" w:rsidRDefault="00D559AC" w:rsidP="00D10676">
      <w:pPr>
        <w:keepNext/>
        <w:jc w:val="center"/>
      </w:pPr>
      <w:r w:rsidRPr="00D559AC">
        <w:rPr>
          <w:noProof/>
          <w:lang w:val="nl-BE" w:eastAsia="nl-BE"/>
        </w:rPr>
        <w:drawing>
          <wp:inline distT="0" distB="0" distL="0" distR="0" wp14:anchorId="499860C4" wp14:editId="24645605">
            <wp:extent cx="4219200" cy="1425600"/>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219200" cy="1425600"/>
                    </a:xfrm>
                    <a:prstGeom prst="rect">
                      <a:avLst/>
                    </a:prstGeom>
                  </pic:spPr>
                </pic:pic>
              </a:graphicData>
            </a:graphic>
          </wp:inline>
        </w:drawing>
      </w:r>
    </w:p>
    <w:p w14:paraId="77CDCA11" w14:textId="5B034ABF" w:rsidR="00D10676" w:rsidRPr="00083486" w:rsidRDefault="00D10676" w:rsidP="00006465">
      <w:pPr>
        <w:pStyle w:val="Caption"/>
        <w:ind w:left="993" w:hanging="993"/>
        <w:rPr>
          <w:i w:val="0"/>
        </w:rPr>
      </w:pPr>
      <w:bookmarkStart w:id="17" w:name="_Ref495995960"/>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13</w:t>
      </w:r>
      <w:r w:rsidRPr="00083486">
        <w:rPr>
          <w:b/>
          <w:i w:val="0"/>
        </w:rPr>
        <w:fldChar w:fldCharType="end"/>
      </w:r>
      <w:bookmarkEnd w:id="17"/>
      <w:r w:rsidRPr="00083486">
        <w:tab/>
      </w:r>
      <w:r w:rsidRPr="00083486">
        <w:rPr>
          <w:i w:val="0"/>
        </w:rPr>
        <w:t>Suzuki-Miyaura coupling using mesoporous metal-organic framewo</w:t>
      </w:r>
      <w:r w:rsidR="000A1DD8">
        <w:rPr>
          <w:i w:val="0"/>
        </w:rPr>
        <w:t xml:space="preserve">rk-supported palladium </w:t>
      </w:r>
      <w:r w:rsidR="000A1DD8" w:rsidRPr="00083486">
        <w:rPr>
          <w:i w:val="0"/>
        </w:rPr>
        <w:t>(ref</w:t>
      </w:r>
      <w:r w:rsidR="000A1DD8" w:rsidRPr="00270975">
        <w:rPr>
          <w:i w:val="0"/>
        </w:rPr>
        <w:t>.</w:t>
      </w:r>
      <w:r w:rsidR="000A1DD8">
        <w:rPr>
          <w:i w:val="0"/>
        </w:rPr>
        <w:t xml:space="preserve"> </w:t>
      </w:r>
      <w:r w:rsidR="000A1DD8" w:rsidRPr="000A1DD8">
        <w:rPr>
          <w:i w:val="0"/>
        </w:rPr>
        <w:fldChar w:fldCharType="begin"/>
      </w:r>
      <w:r w:rsidR="000A1DD8" w:rsidRPr="000A1DD8">
        <w:rPr>
          <w:i w:val="0"/>
        </w:rPr>
        <w:instrText xml:space="preserve"> ADDIN EN.CITE &lt;EndNote&gt;&lt;Cite&gt;&lt;Author&gt;Pascanu&lt;/Author&gt;&lt;Year&gt;2015&lt;/Year&gt;&lt;RecNum&gt;1440&lt;/RecNum&gt;&lt;DisplayText&gt;[41]&lt;/DisplayText&gt;&lt;record&gt;&lt;rec-number&gt;1440&lt;/rec-number&gt;&lt;foreign-keys&gt;&lt;key app="EN" db-id="wxrzrzfw4wezxnepxsbpwrwyr0atrt5sdpa9" timestamp="1508772271"&gt;1440&lt;/key&gt;&lt;/foreign-keys&gt;&lt;ref-type name="Journal Article"&gt;17&lt;/ref-type&gt;&lt;contributors&gt;&lt;authors&gt;&lt;author&gt;Pascanu, Vlad&lt;/author&gt;&lt;author&gt;Hansen, Peter R.&lt;/author&gt;&lt;author&gt;Bermejo Gómez, Antonio&lt;/author&gt;&lt;author&gt;Ayats, Carles&lt;/author&gt;&lt;author&gt;Platero-Prats, Ana E.&lt;/author&gt;&lt;author&gt;Johansson, Magnus J.&lt;/author&gt;&lt;author&gt;Pericàs, Miquel À&lt;/author&gt;&lt;author&gt;Martín-Matute, Belén&lt;/author&gt;&lt;/authors&gt;&lt;/contributors&gt;&lt;titles&gt;&lt;title&gt;Highly Functionalized Biaryls via Suzuki-Miyaura Cross-Coupling Catalyzed by Pd@MOF under Batch and Continuous Flow Regimes&lt;/title&gt;&lt;secondary-title&gt;ChemSusChem&lt;/secondary-title&gt;&lt;/titles&gt;&lt;periodical&gt;&lt;full-title&gt;ChemSusChem&lt;/full-title&gt;&lt;/periodical&gt;&lt;pages&gt;123-130&lt;/pages&gt;&lt;volume&gt;8&lt;/volume&gt;&lt;number&gt;1&lt;/number&gt;&lt;dates&gt;&lt;year&gt;2015&lt;/year&gt;&lt;/dates&gt;&lt;isbn&gt;18645631&lt;/isbn&gt;&lt;urls&gt;&lt;/urls&gt;&lt;electronic-resource-num&gt;10.1002/cssc.201402858&lt;/electronic-resource-num&gt;&lt;/record&gt;&lt;/Cite&gt;&lt;/EndNote&gt;</w:instrText>
      </w:r>
      <w:r w:rsidR="000A1DD8" w:rsidRPr="000A1DD8">
        <w:rPr>
          <w:i w:val="0"/>
        </w:rPr>
        <w:fldChar w:fldCharType="separate"/>
      </w:r>
      <w:r w:rsidR="000A1DD8" w:rsidRPr="000A1DD8">
        <w:rPr>
          <w:i w:val="0"/>
        </w:rPr>
        <w:t>[41]</w:t>
      </w:r>
      <w:r w:rsidR="000A1DD8" w:rsidRPr="000A1DD8">
        <w:rPr>
          <w:i w:val="0"/>
        </w:rPr>
        <w:fldChar w:fldCharType="end"/>
      </w:r>
      <w:r w:rsidR="000A1DD8">
        <w:rPr>
          <w:i w:val="0"/>
        </w:rPr>
        <w:t>)</w:t>
      </w:r>
    </w:p>
    <w:p w14:paraId="2CCDF2CD" w14:textId="6C6985DF" w:rsidR="00D10676" w:rsidRPr="00083486" w:rsidRDefault="00D10676" w:rsidP="00D10676">
      <w:pPr>
        <w:jc w:val="both"/>
      </w:pPr>
      <w:r w:rsidRPr="00083486">
        <w:t>Functionalized silica bound palladium catalysts appear to be the most popular choice for heterocyclic substrates. In an early report, containing heterocyclic examples, a silica bound phosphine</w:t>
      </w:r>
      <w:r w:rsidR="00171CD8" w:rsidRPr="00083486">
        <w:t>/</w:t>
      </w:r>
      <w:r w:rsidRPr="00083486">
        <w:t>palladium complex, containing 6 wt.% of metal, was examined as catalyst for Hiyama reaction.</w:t>
      </w:r>
      <w:r w:rsidR="00F02A4F" w:rsidRPr="00083486">
        <w:fldChar w:fldCharType="begin"/>
      </w:r>
      <w:r w:rsidR="00F02A4F" w:rsidRPr="00083486">
        <w:instrText xml:space="preserve"> ADDIN EN.CITE &lt;EndNote&gt;&lt;Cite&gt;&lt;Author&gt;Yang&lt;/Author&gt;&lt;Year&gt;2010&lt;/Year&gt;&lt;RecNum&gt;1433&lt;/RecNum&gt;&lt;DisplayText&gt;[42]&lt;/DisplayText&gt;&lt;record&gt;&lt;rec-number&gt;1433&lt;/rec-number&gt;&lt;foreign-keys&gt;&lt;key app="EN" db-id="wxrzrzfw4wezxnepxsbpwrwyr0atrt5sdpa9" timestamp="1508772133"&gt;1433&lt;/key&gt;&lt;/foreign-keys&gt;&lt;ref-type name="Journal Article"&gt;17&lt;/ref-type&gt;&lt;contributors&gt;&lt;authors&gt;&lt;author&gt;Yang, Ga-Ram&lt;/author&gt;&lt;author&gt;Bae, Goun&lt;/author&gt;&lt;author&gt;Choe, Jae-Hoon&lt;/author&gt;&lt;author&gt;Lee, Sun-Woo&lt;/author&gt;&lt;author&gt;Song, Kwang-Ho&lt;/author&gt;&lt;/authors&gt;&lt;/contributors&gt;&lt;titles&gt;&lt;title&gt;Silica-Supported Palladium-Catalyzed Hiyama Cross-Coupling Reactions Using Continuous Flow System&lt;/title&gt;&lt;secondary-title&gt;Bulletin of the Korean Chemical Society&lt;/secondary-title&gt;&lt;/titles&gt;&lt;periodical&gt;&lt;full-title&gt;Bulletin of the Korean Chemical Society&lt;/full-title&gt;&lt;/periodical&gt;&lt;pages&gt;250-252&lt;/pages&gt;&lt;volume&gt;31&lt;/volume&gt;&lt;number&gt;1&lt;/number&gt;&lt;dates&gt;&lt;year&gt;2010&lt;/year&gt;&lt;/dates&gt;&lt;isbn&gt;0253-2964&lt;/isbn&gt;&lt;urls&gt;&lt;/urls&gt;&lt;electronic-resource-num&gt;10.5012/bkcs.2010.31.01.250&lt;/electronic-resource-num&gt;&lt;/record&gt;&lt;/Cite&gt;&lt;/EndNote&gt;</w:instrText>
      </w:r>
      <w:r w:rsidR="00F02A4F" w:rsidRPr="00083486">
        <w:fldChar w:fldCharType="separate"/>
      </w:r>
      <w:r w:rsidR="00F02A4F" w:rsidRPr="00083486">
        <w:t>[42]</w:t>
      </w:r>
      <w:r w:rsidR="00F02A4F" w:rsidRPr="00083486">
        <w:fldChar w:fldCharType="end"/>
      </w:r>
      <w:r w:rsidRPr="00083486">
        <w:t xml:space="preserve"> In its presence, trimethoxysilyl benzene reacted with several carbocyclic aromatic bromides completely and selectively. 2-Bromopyridine and 2-bromothiophene were poor substrates, however, and gave lesser than 50% yields.</w:t>
      </w:r>
    </w:p>
    <w:p w14:paraId="73E8696D" w14:textId="03AD9C82" w:rsidR="00D10676" w:rsidRPr="00083486" w:rsidRDefault="00D10676" w:rsidP="00D10676">
      <w:pPr>
        <w:jc w:val="both"/>
      </w:pPr>
      <w:r w:rsidRPr="00083486">
        <w:t xml:space="preserve">Catalysis of heterocycle SMC by a commercially available phosphine tethered silica catalyst SiliaCat® DPP-Pd containing ≥0.20 mmol of </w:t>
      </w:r>
      <w:r w:rsidRPr="00083486">
        <w:lastRenderedPageBreak/>
        <w:t>active metal per gram was found to be much more successful.</w:t>
      </w:r>
      <w:r w:rsidR="00F02A4F" w:rsidRPr="00083486">
        <w:fldChar w:fldCharType="begin"/>
      </w:r>
      <w:r w:rsidR="00F02A4F" w:rsidRPr="00083486">
        <w:instrText xml:space="preserve"> ADDIN EN.CITE &lt;EndNote&gt;&lt;Cite&gt;&lt;Author&gt;de M. Muñoz&lt;/Author&gt;&lt;Year&gt;2012&lt;/Year&gt;&lt;RecNum&gt;1456&lt;/RecNum&gt;&lt;DisplayText&gt;[43]&lt;/DisplayText&gt;&lt;record&gt;&lt;rec-number&gt;1456&lt;/rec-number&gt;&lt;foreign-keys&gt;&lt;key app="EN" db-id="wxrzrzfw4wezxnepxsbpwrwyr0atrt5sdpa9" timestamp="1508799108"&gt;1456&lt;/key&gt;&lt;/foreign-keys&gt;&lt;ref-type name="Journal Article"&gt;17&lt;/ref-type&gt;&lt;contributors&gt;&lt;authors&gt;&lt;author&gt;de M. Muñoz, Juan&lt;/author&gt;&lt;author&gt;Alcázar, Jesús&lt;/author&gt;&lt;author&gt;de la Hoz, Antonio&lt;/author&gt;&lt;author&gt;Díaz-Ortiz, Angel&lt;/author&gt;&lt;/authors&gt;&lt;/contributors&gt;&lt;titles&gt;&lt;title&gt;Cross-Coupling in Flow using Supported Catalysts: Mild, Clean, Efficient and Sustainable Suzuki-Miyaura Coupling in a Single Pass&lt;/title&gt;&lt;secondary-title&gt;Advanced Synthesis &amp;amp; Catalysis&lt;/secondary-title&gt;&lt;/titles&gt;&lt;periodical&gt;&lt;full-title&gt;Advanced Synthesis &amp;amp; Catalysis&lt;/full-title&gt;&lt;abbr-1&gt;Adv. Synth. Catal.&lt;/abbr-1&gt;&lt;/periodical&gt;&lt;pages&gt;3456-3460&lt;/pages&gt;&lt;volume&gt;354&lt;/volume&gt;&lt;number&gt;18&lt;/number&gt;&lt;dates&gt;&lt;year&gt;2012&lt;/year&gt;&lt;/dates&gt;&lt;isbn&gt;16154150&lt;/isbn&gt;&lt;urls&gt;&lt;/urls&gt;&lt;electronic-resource-num&gt;10.1002/adsc.201200678&lt;/electronic-resource-num&gt;&lt;/record&gt;&lt;/Cite&gt;&lt;/EndNote&gt;</w:instrText>
      </w:r>
      <w:r w:rsidR="00F02A4F" w:rsidRPr="00083486">
        <w:fldChar w:fldCharType="separate"/>
      </w:r>
      <w:r w:rsidR="00F02A4F" w:rsidRPr="00083486">
        <w:t>[43]</w:t>
      </w:r>
      <w:r w:rsidR="00F02A4F" w:rsidRPr="00083486">
        <w:fldChar w:fldCharType="end"/>
      </w:r>
      <w:r w:rsidRPr="00083486">
        <w:t xml:space="preserve"> The investigation was conducted using 1 g of catalyst on a Vapourtec R2+R4 setup with a 6.6 mm I.D. Omnifit® column (</w:t>
      </w:r>
      <w:r w:rsidRPr="00083486">
        <w:fldChar w:fldCharType="begin"/>
      </w:r>
      <w:r w:rsidRPr="00083486">
        <w:instrText xml:space="preserve"> REF _Ref495995982 \h </w:instrText>
      </w:r>
      <w:r w:rsidR="00150295" w:rsidRPr="00083486">
        <w:instrText xml:space="preserve"> \* MERGEFORMAT </w:instrText>
      </w:r>
      <w:r w:rsidRPr="00083486">
        <w:fldChar w:fldCharType="separate"/>
      </w:r>
      <w:r w:rsidR="00222420" w:rsidRPr="00222420">
        <w:t>Scheme 14</w:t>
      </w:r>
      <w:r w:rsidRPr="00083486">
        <w:fldChar w:fldCharType="end"/>
      </w:r>
      <w:r w:rsidRPr="00083486">
        <w:t xml:space="preserve">). A biphasic solvent system was chosen for its compatibility with inorganic bases as KOH (2.0 eq.) exhibited the best performance during initial screening. When a slight excess of boron derivatives (1.2 eq.) was used, iodides, bromides, chlorides and triflates reacted equally well to give full conversions. Furthermore, selective coupling at the bromo substituent was achieved with bromochlorobenzene. </w:t>
      </w:r>
    </w:p>
    <w:p w14:paraId="36217B53" w14:textId="77777777" w:rsidR="00D10676" w:rsidRPr="00083486" w:rsidRDefault="00D10676" w:rsidP="00D10676">
      <w:pPr>
        <w:keepNext/>
        <w:jc w:val="center"/>
      </w:pPr>
      <w:r w:rsidRPr="00083486">
        <w:rPr>
          <w:noProof/>
          <w:lang w:val="nl-BE" w:eastAsia="nl-BE"/>
        </w:rPr>
        <w:drawing>
          <wp:inline distT="0" distB="0" distL="0" distR="0" wp14:anchorId="709F08A5" wp14:editId="201B82E7">
            <wp:extent cx="4248000" cy="1616400"/>
            <wp:effectExtent l="0" t="0" r="635"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248000" cy="1616400"/>
                    </a:xfrm>
                    <a:prstGeom prst="rect">
                      <a:avLst/>
                    </a:prstGeom>
                  </pic:spPr>
                </pic:pic>
              </a:graphicData>
            </a:graphic>
          </wp:inline>
        </w:drawing>
      </w:r>
    </w:p>
    <w:p w14:paraId="3D84FB64" w14:textId="41305C94" w:rsidR="00D10676" w:rsidRPr="00083486" w:rsidRDefault="00D10676" w:rsidP="00006465">
      <w:pPr>
        <w:pStyle w:val="Caption"/>
        <w:ind w:left="993" w:hanging="993"/>
        <w:rPr>
          <w:i w:val="0"/>
        </w:rPr>
      </w:pPr>
      <w:bookmarkStart w:id="18" w:name="_Ref495995982"/>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14</w:t>
      </w:r>
      <w:r w:rsidRPr="00083486">
        <w:rPr>
          <w:b/>
          <w:i w:val="0"/>
        </w:rPr>
        <w:fldChar w:fldCharType="end"/>
      </w:r>
      <w:bookmarkEnd w:id="18"/>
      <w:r w:rsidRPr="00083486">
        <w:rPr>
          <w:i w:val="0"/>
        </w:rPr>
        <w:tab/>
        <w:t>Silia-Cat® DPP-Pd catalyzed Suzuki-Miyau</w:t>
      </w:r>
      <w:r w:rsidR="000A1DD8">
        <w:rPr>
          <w:i w:val="0"/>
        </w:rPr>
        <w:t xml:space="preserve">ra coupling on a Vapoutec R2+R4 </w:t>
      </w:r>
      <w:r w:rsidR="000A1DD8" w:rsidRPr="00083486">
        <w:rPr>
          <w:i w:val="0"/>
        </w:rPr>
        <w:t>(ref</w:t>
      </w:r>
      <w:r w:rsidR="000A1DD8" w:rsidRPr="00270975">
        <w:rPr>
          <w:i w:val="0"/>
        </w:rPr>
        <w:t>.</w:t>
      </w:r>
      <w:r w:rsidR="000A1DD8">
        <w:rPr>
          <w:i w:val="0"/>
        </w:rPr>
        <w:t xml:space="preserve"> </w:t>
      </w:r>
      <w:r w:rsidR="000A1DD8" w:rsidRPr="000A1DD8">
        <w:rPr>
          <w:i w:val="0"/>
        </w:rPr>
        <w:fldChar w:fldCharType="begin"/>
      </w:r>
      <w:r w:rsidR="000A1DD8" w:rsidRPr="000A1DD8">
        <w:rPr>
          <w:i w:val="0"/>
        </w:rPr>
        <w:instrText xml:space="preserve"> ADDIN EN.CITE &lt;EndNote&gt;&lt;Cite&gt;&lt;Author&gt;de M. Muñoz&lt;/Author&gt;&lt;Year&gt;2012&lt;/Year&gt;&lt;RecNum&gt;1456&lt;/RecNum&gt;&lt;DisplayText&gt;[43]&lt;/DisplayText&gt;&lt;record&gt;&lt;rec-number&gt;1456&lt;/rec-number&gt;&lt;foreign-keys&gt;&lt;key app="EN" db-id="wxrzrzfw4wezxnepxsbpwrwyr0atrt5sdpa9" timestamp="1508799108"&gt;1456&lt;/key&gt;&lt;/foreign-keys&gt;&lt;ref-type name="Journal Article"&gt;17&lt;/ref-type&gt;&lt;contributors&gt;&lt;authors&gt;&lt;author&gt;de M. Muñoz, Juan&lt;/author&gt;&lt;author&gt;Alcázar, Jesús&lt;/author&gt;&lt;author&gt;de la Hoz, Antonio&lt;/author&gt;&lt;author&gt;Díaz-Ortiz, Angel&lt;/author&gt;&lt;/authors&gt;&lt;/contributors&gt;&lt;titles&gt;&lt;title&gt;Cross-Coupling in Flow using Supported Catalysts: Mild, Clean, Efficient and Sustainable Suzuki-Miyaura Coupling in a Single Pass&lt;/title&gt;&lt;secondary-title&gt;Advanced Synthesis &amp;amp; Catalysis&lt;/secondary-title&gt;&lt;/titles&gt;&lt;periodical&gt;&lt;full-title&gt;Advanced Synthesis &amp;amp; Catalysis&lt;/full-title&gt;&lt;abbr-1&gt;Adv. Synth. Catal.&lt;/abbr-1&gt;&lt;/periodical&gt;&lt;pages&gt;3456-3460&lt;/pages&gt;&lt;volume&gt;354&lt;/volume&gt;&lt;number&gt;18&lt;/number&gt;&lt;dates&gt;&lt;year&gt;2012&lt;/year&gt;&lt;/dates&gt;&lt;isbn&gt;16154150&lt;/isbn&gt;&lt;urls&gt;&lt;/urls&gt;&lt;electronic-resource-num&gt;10.1002/adsc.201200678&lt;/electronic-resource-num&gt;&lt;/record&gt;&lt;/Cite&gt;&lt;/EndNote&gt;</w:instrText>
      </w:r>
      <w:r w:rsidR="000A1DD8" w:rsidRPr="000A1DD8">
        <w:rPr>
          <w:i w:val="0"/>
        </w:rPr>
        <w:fldChar w:fldCharType="separate"/>
      </w:r>
      <w:r w:rsidR="000A1DD8" w:rsidRPr="000A1DD8">
        <w:rPr>
          <w:i w:val="0"/>
        </w:rPr>
        <w:t>[43]</w:t>
      </w:r>
      <w:r w:rsidR="000A1DD8" w:rsidRPr="000A1DD8">
        <w:rPr>
          <w:i w:val="0"/>
        </w:rPr>
        <w:fldChar w:fldCharType="end"/>
      </w:r>
      <w:r w:rsidR="000A1DD8">
        <w:rPr>
          <w:i w:val="0"/>
        </w:rPr>
        <w:t>)</w:t>
      </w:r>
    </w:p>
    <w:p w14:paraId="31ACF5CF" w14:textId="18095F34" w:rsidR="00D10676" w:rsidRPr="00083486" w:rsidRDefault="00D10676" w:rsidP="00D10676">
      <w:pPr>
        <w:jc w:val="both"/>
      </w:pPr>
      <w:r w:rsidRPr="00083486">
        <w:t xml:space="preserve">Good isolated yields of products were obtained from haloheteroarenes as well as heteroaryl boron derivatives at a 1 mmol scale, reaching up to 1.3 mmol/h production rate with consistent performance for at least 30 consecutive runs. An 8-hour scale-out experiment with 4-methoxyphenylboronic acid and 2-bromotoluene exhibited the same consistency. ICP-MS measurements during the scale-out experiment showed minute leached Pd levels of ≤10 ppb and ≤20 ppb in organic and in aqueous phase respectively. Unfortunately, attempts at further process intensification by increasing the concentration of reagents or reducing the residence time resulted in diminished conversion. Identical overall results were observed when the commercial flow system was replaced with dual syringe pump, re-purposed HPLC column and a resistive column heater setup, illustrating robustness of the method itself. Furthermore, essentially the same setup, as depicted in </w:t>
      </w:r>
      <w:r w:rsidRPr="00083486">
        <w:fldChar w:fldCharType="begin"/>
      </w:r>
      <w:r w:rsidRPr="00083486">
        <w:instrText xml:space="preserve"> REF _Ref495995982 \h </w:instrText>
      </w:r>
      <w:r w:rsidR="00150295" w:rsidRPr="00083486">
        <w:instrText xml:space="preserve"> \* MERGEFORMAT </w:instrText>
      </w:r>
      <w:r w:rsidRPr="00083486">
        <w:fldChar w:fldCharType="separate"/>
      </w:r>
      <w:r w:rsidR="00222420" w:rsidRPr="00222420">
        <w:t>Scheme 14</w:t>
      </w:r>
      <w:r w:rsidRPr="00083486">
        <w:fldChar w:fldCharType="end"/>
      </w:r>
      <w:r w:rsidRPr="00083486">
        <w:t>, has also been used to accomplish aryl-aryl and alkyl-aryl Negishi cross coupling with moderate success.</w:t>
      </w:r>
      <w:r w:rsidR="00F02A4F" w:rsidRPr="00083486">
        <w:fldChar w:fldCharType="begin"/>
      </w:r>
      <w:r w:rsidR="00F02A4F" w:rsidRPr="00083486">
        <w:instrText xml:space="preserve"> ADDIN EN.CITE &lt;EndNote&gt;&lt;Cite&gt;&lt;Author&gt;Egle&lt;/Author&gt;&lt;Year&gt;2015&lt;/Year&gt;&lt;RecNum&gt;1458&lt;/RecNum&gt;&lt;DisplayText&gt;[44]&lt;/DisplayText&gt;&lt;record&gt;&lt;rec-number&gt;1458&lt;/rec-number&gt;&lt;foreign-keys&gt;&lt;key app="EN" db-id="wxrzrzfw4wezxnepxsbpwrwyr0atrt5sdpa9" timestamp="1508799161"&gt;1458&lt;/key&gt;&lt;/foreign-keys&gt;&lt;ref-type name="Journal Article"&gt;17&lt;/ref-type&gt;&lt;contributors&gt;&lt;authors&gt;&lt;author&gt;Egle, Brecht&lt;/author&gt;&lt;author&gt;Muñoz, Juan&lt;/author&gt;&lt;author&gt;Alonso, Nerea&lt;/author&gt;&lt;author&gt;De Borggraeve, Wim&lt;/author&gt;&lt;author&gt;de la Hoz, Antonio&lt;/author&gt;&lt;author&gt;Díaz-Ortiz, Angel&lt;/author&gt;&lt;author&gt;Alcázar, Jesús&lt;/author&gt;&lt;/authors&gt;&lt;/contributors&gt;&lt;titles&gt;&lt;title&gt;First Example of Alkyl–Aryl Negishi Cross-Coupling in Flow: Mild, Efficient and Clean Introduction of Functionalized Alkyl Groups&lt;/title&gt;&lt;secondary-title&gt;Journal of Flow Chemistry&lt;/secondary-title&gt;&lt;/titles&gt;&lt;periodical&gt;&lt;full-title&gt;Journal of Flow Chemistry&lt;/full-title&gt;&lt;abbr-1&gt;J. Flow. Chem.&lt;/abbr-1&gt;&lt;/periodical&gt;&lt;pages&gt;22-25&lt;/pages&gt;&lt;volume&gt;4&lt;/volume&gt;&lt;number&gt;1&lt;/number&gt;&lt;dates&gt;&lt;year&gt;2015&lt;/year&gt;&lt;/dates&gt;&lt;isbn&gt;2062-249X&amp;#xD;2063-0212&lt;/isbn&gt;&lt;urls&gt;&lt;/urls&gt;&lt;electronic-resource-num&gt;10.1556/jfc-d-13-00009&lt;/electronic-resource-num&gt;&lt;/record&gt;&lt;/Cite&gt;&lt;/EndNote&gt;</w:instrText>
      </w:r>
      <w:r w:rsidR="00F02A4F" w:rsidRPr="00083486">
        <w:fldChar w:fldCharType="separate"/>
      </w:r>
      <w:r w:rsidR="00F02A4F" w:rsidRPr="00083486">
        <w:t>[44]</w:t>
      </w:r>
      <w:r w:rsidR="00F02A4F" w:rsidRPr="00083486">
        <w:fldChar w:fldCharType="end"/>
      </w:r>
    </w:p>
    <w:p w14:paraId="535ECECE" w14:textId="2E7B4A1A" w:rsidR="00D10676" w:rsidRPr="00083486" w:rsidRDefault="00D10676" w:rsidP="00D10676">
      <w:pPr>
        <w:jc w:val="both"/>
      </w:pPr>
      <w:r w:rsidRPr="00083486">
        <w:lastRenderedPageBreak/>
        <w:t>A supported diphosphine palladium catalyst, prepared in-house by treating silica with triethoxysilane tethered palladium-phosphine complex, has also been used to perform carbonylative chemistry.</w:t>
      </w:r>
      <w:r w:rsidR="00F02A4F" w:rsidRPr="00083486">
        <w:fldChar w:fldCharType="begin"/>
      </w:r>
      <w:r w:rsidR="00F02A4F" w:rsidRPr="00083486">
        <w:instrText xml:space="preserve"> ADDIN EN.CITE &lt;EndNote&gt;&lt;Cite&gt;&lt;Author&gt;Miller&lt;/Author&gt;&lt;Year&gt;2007&lt;/Year&gt;&lt;RecNum&gt;1457&lt;/RecNum&gt;&lt;DisplayText&gt;[45]&lt;/DisplayText&gt;&lt;record&gt;&lt;rec-number&gt;1457&lt;/rec-number&gt;&lt;foreign-keys&gt;&lt;key app="EN" db-id="wxrzrzfw4wezxnepxsbpwrwyr0atrt5sdpa9" timestamp="1508799142"&gt;1457&lt;/key&gt;&lt;/foreign-keys&gt;&lt;ref-type name="Journal Article"&gt;17&lt;/ref-type&gt;&lt;contributors&gt;&lt;authors&gt;&lt;author&gt;Miller, Philip W&lt;/author&gt;&lt;author&gt;Long, Nicholas J&lt;/author&gt;&lt;author&gt;de Mello, Andrew J&lt;/author&gt;&lt;author&gt;Vilar, Ramon&lt;/author&gt;&lt;author&gt;Audrain, Hélène&lt;/author&gt;&lt;author&gt;Bender, Dirk&lt;/author&gt;&lt;author&gt;Passchier, Jan&lt;/author&gt;&lt;author&gt;Gee, Antony&lt;/author&gt;&lt;/authors&gt;&lt;/contributors&gt;&lt;titles&gt;&lt;title&gt;Rapid Multiphase Carbonylation Reactions by Using a Microtube Reactor: Applications in Positron Emission Tomography11C-Radiolabeling&lt;/title&gt;&lt;secondary-title&gt;Angewandte Chemie International Edition&lt;/secondary-title&gt;&lt;/titles&gt;&lt;periodical&gt;&lt;full-title&gt;Angewandte Chemie International Edition&lt;/full-title&gt;&lt;abbr-1&gt;Angew. Chem. Int. Ed.&lt;/abbr-1&gt;&lt;abbr-2&gt;ACIE&lt;/abbr-2&gt;&lt;/periodical&gt;&lt;pages&gt;2875-2878&lt;/pages&gt;&lt;volume&gt;46&lt;/volume&gt;&lt;number&gt;16&lt;/number&gt;&lt;dates&gt;&lt;year&gt;2007&lt;/year&gt;&lt;/dates&gt;&lt;isbn&gt;14337851&amp;#xD;15213773&lt;/isbn&gt;&lt;urls&gt;&lt;/urls&gt;&lt;electronic-resource-num&gt;10.1002/anie.200604541&lt;/electronic-resource-num&gt;&lt;/record&gt;&lt;/Cite&gt;&lt;/EndNote&gt;</w:instrText>
      </w:r>
      <w:r w:rsidR="00F02A4F" w:rsidRPr="00083486">
        <w:fldChar w:fldCharType="separate"/>
      </w:r>
      <w:r w:rsidR="00F02A4F" w:rsidRPr="00083486">
        <w:t>[45]</w:t>
      </w:r>
      <w:r w:rsidR="00F02A4F" w:rsidRPr="00083486">
        <w:fldChar w:fldCharType="end"/>
      </w:r>
      <w:r w:rsidRPr="00083486">
        <w:t xml:space="preserve"> 1 mm I.D. PTFE tube loaded with 250 mg of this catalyst, containing 1.5 wt.% of palladium, was sufficient to quantitatively aminocarbonylate 50 mmol of 2-bromopyridine in 12 minutes (</w:t>
      </w:r>
      <w:r w:rsidRPr="00083486">
        <w:fldChar w:fldCharType="begin"/>
      </w:r>
      <w:r w:rsidRPr="00083486">
        <w:instrText xml:space="preserve"> REF _Ref495996084 \h </w:instrText>
      </w:r>
      <w:r w:rsidR="00150295" w:rsidRPr="00083486">
        <w:instrText xml:space="preserve"> \* MERGEFORMAT </w:instrText>
      </w:r>
      <w:r w:rsidRPr="00083486">
        <w:fldChar w:fldCharType="separate"/>
      </w:r>
      <w:r w:rsidR="00222420" w:rsidRPr="00222420">
        <w:t>Scheme 15</w:t>
      </w:r>
      <w:r w:rsidRPr="00083486">
        <w:fldChar w:fldCharType="end"/>
      </w:r>
      <w:r w:rsidRPr="00083486">
        <w:t xml:space="preserve">). Electron deficient carbocyclic congeners performed equally well, but drastic performance loss was observed with electron rich substrates and plain halobenzenes. The flow aminocarbonylation provided notable improvements over a comparable batch process in terms of safety, operational simplicity and performance. Therefore, radiolabeling with </w:t>
      </w:r>
      <w:r w:rsidRPr="00083486">
        <w:rPr>
          <w:vertAlign w:val="superscript"/>
        </w:rPr>
        <w:t>11</w:t>
      </w:r>
      <w:r w:rsidRPr="00083486">
        <w:t>CO was also investigated, but only with carbocyclic substrates. Moderate yields and a tendency for the catalyst to permanently retain some radioactivity were observed in these experiments.</w:t>
      </w:r>
    </w:p>
    <w:p w14:paraId="77308F0C" w14:textId="77777777" w:rsidR="00D10676" w:rsidRPr="00083486" w:rsidRDefault="00D10676" w:rsidP="00D10676">
      <w:pPr>
        <w:keepNext/>
        <w:jc w:val="center"/>
      </w:pPr>
      <w:r w:rsidRPr="00083486">
        <w:rPr>
          <w:noProof/>
          <w:lang w:val="nl-BE" w:eastAsia="nl-BE"/>
        </w:rPr>
        <w:drawing>
          <wp:inline distT="0" distB="0" distL="0" distR="0" wp14:anchorId="5A798D31" wp14:editId="042A7043">
            <wp:extent cx="4240800" cy="1116000"/>
            <wp:effectExtent l="0" t="0" r="7620" b="825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240800" cy="1116000"/>
                    </a:xfrm>
                    <a:prstGeom prst="rect">
                      <a:avLst/>
                    </a:prstGeom>
                  </pic:spPr>
                </pic:pic>
              </a:graphicData>
            </a:graphic>
          </wp:inline>
        </w:drawing>
      </w:r>
    </w:p>
    <w:p w14:paraId="1CECB3E0" w14:textId="682B45DD" w:rsidR="00D10676" w:rsidRPr="00083486" w:rsidRDefault="00D10676" w:rsidP="00006465">
      <w:pPr>
        <w:pStyle w:val="Caption"/>
        <w:ind w:left="993" w:hanging="993"/>
        <w:rPr>
          <w:i w:val="0"/>
        </w:rPr>
      </w:pPr>
      <w:bookmarkStart w:id="19" w:name="_Ref495996084"/>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15</w:t>
      </w:r>
      <w:r w:rsidRPr="00083486">
        <w:rPr>
          <w:b/>
          <w:i w:val="0"/>
        </w:rPr>
        <w:fldChar w:fldCharType="end"/>
      </w:r>
      <w:bookmarkEnd w:id="19"/>
      <w:r w:rsidRPr="00083486">
        <w:rPr>
          <w:i w:val="0"/>
        </w:rPr>
        <w:tab/>
        <w:t>Heterogeneously catalyzed flow aminoca</w:t>
      </w:r>
      <w:r w:rsidR="000A1DD8">
        <w:rPr>
          <w:i w:val="0"/>
        </w:rPr>
        <w:t xml:space="preserve">rbonylation using neat reagents </w:t>
      </w:r>
      <w:r w:rsidR="000A1DD8" w:rsidRPr="00083486">
        <w:rPr>
          <w:i w:val="0"/>
        </w:rPr>
        <w:t>(ref</w:t>
      </w:r>
      <w:r w:rsidR="000A1DD8" w:rsidRPr="00270975">
        <w:rPr>
          <w:i w:val="0"/>
        </w:rPr>
        <w:t>.</w:t>
      </w:r>
      <w:r w:rsidR="000A1DD8">
        <w:rPr>
          <w:i w:val="0"/>
        </w:rPr>
        <w:t xml:space="preserve"> </w:t>
      </w:r>
      <w:r w:rsidR="000A1DD8" w:rsidRPr="000A1DD8">
        <w:rPr>
          <w:i w:val="0"/>
        </w:rPr>
        <w:fldChar w:fldCharType="begin"/>
      </w:r>
      <w:r w:rsidR="000A1DD8" w:rsidRPr="000A1DD8">
        <w:rPr>
          <w:i w:val="0"/>
        </w:rPr>
        <w:instrText xml:space="preserve"> ADDIN EN.CITE &lt;EndNote&gt;&lt;Cite&gt;&lt;Author&gt;Miller&lt;/Author&gt;&lt;Year&gt;2007&lt;/Year&gt;&lt;RecNum&gt;1457&lt;/RecNum&gt;&lt;DisplayText&gt;[45]&lt;/DisplayText&gt;&lt;record&gt;&lt;rec-number&gt;1457&lt;/rec-number&gt;&lt;foreign-keys&gt;&lt;key app="EN" db-id="wxrzrzfw4wezxnepxsbpwrwyr0atrt5sdpa9" timestamp="1508799142"&gt;1457&lt;/key&gt;&lt;/foreign-keys&gt;&lt;ref-type name="Journal Article"&gt;17&lt;/ref-type&gt;&lt;contributors&gt;&lt;authors&gt;&lt;author&gt;Miller, Philip W&lt;/author&gt;&lt;author&gt;Long, Nicholas J&lt;/author&gt;&lt;author&gt;de Mello, Andrew J&lt;/author&gt;&lt;author&gt;Vilar, Ramon&lt;/author&gt;&lt;author&gt;Audrain, Hélène&lt;/author&gt;&lt;author&gt;Bender, Dirk&lt;/author&gt;&lt;author&gt;Passchier, Jan&lt;/author&gt;&lt;author&gt;Gee, Antony&lt;/author&gt;&lt;/authors&gt;&lt;/contributors&gt;&lt;titles&gt;&lt;title&gt;Rapid Multiphase Carbonylation Reactions by Using a Microtube Reactor: Applications in Positron Emission Tomography11C-Radiolabeling&lt;/title&gt;&lt;secondary-title&gt;Angewandte Chemie International Edition&lt;/secondary-title&gt;&lt;/titles&gt;&lt;periodical&gt;&lt;full-title&gt;Angewandte Chemie International Edition&lt;/full-title&gt;&lt;abbr-1&gt;Angew. Chem. Int. Ed.&lt;/abbr-1&gt;&lt;abbr-2&gt;ACIE&lt;/abbr-2&gt;&lt;/periodical&gt;&lt;pages&gt;2875-2878&lt;/pages&gt;&lt;volume&gt;46&lt;/volume&gt;&lt;number&gt;16&lt;/number&gt;&lt;dates&gt;&lt;year&gt;2007&lt;/year&gt;&lt;/dates&gt;&lt;isbn&gt;14337851&amp;#xD;15213773&lt;/isbn&gt;&lt;urls&gt;&lt;/urls&gt;&lt;electronic-resource-num&gt;10.1002/anie.200604541&lt;/electronic-resource-num&gt;&lt;/record&gt;&lt;/Cite&gt;&lt;/EndNote&gt;</w:instrText>
      </w:r>
      <w:r w:rsidR="000A1DD8" w:rsidRPr="000A1DD8">
        <w:rPr>
          <w:i w:val="0"/>
        </w:rPr>
        <w:fldChar w:fldCharType="separate"/>
      </w:r>
      <w:r w:rsidR="000A1DD8" w:rsidRPr="000A1DD8">
        <w:rPr>
          <w:i w:val="0"/>
        </w:rPr>
        <w:t>[45]</w:t>
      </w:r>
      <w:r w:rsidR="000A1DD8" w:rsidRPr="000A1DD8">
        <w:rPr>
          <w:i w:val="0"/>
        </w:rPr>
        <w:fldChar w:fldCharType="end"/>
      </w:r>
      <w:r w:rsidR="000A1DD8">
        <w:rPr>
          <w:i w:val="0"/>
        </w:rPr>
        <w:t>)</w:t>
      </w:r>
    </w:p>
    <w:p w14:paraId="3FBD5D3C" w14:textId="0483D7FB" w:rsidR="00D10676" w:rsidRPr="00083486" w:rsidRDefault="00D10676" w:rsidP="00D10676">
      <w:pPr>
        <w:jc w:val="both"/>
      </w:pPr>
      <w:r w:rsidRPr="00083486">
        <w:t>Direct C-H activation processes, such as C-H arylation, are obviously the most desired methods of heteroaryl functionalization due to superior atom efficiency in comparison to any other process. Unfortunately, the high energy of C-H bonds makes these transformations more difficult to accomplish, especially in a sufficiently selective manner.</w:t>
      </w:r>
      <w:r w:rsidR="004921F7" w:rsidRPr="00083486">
        <w:fldChar w:fldCharType="begin"/>
      </w:r>
      <w:r w:rsidR="004921F7" w:rsidRPr="00083486">
        <w:instrText xml:space="preserve"> ADDIN EN.CITE &lt;EndNote&gt;&lt;Cite&gt;&lt;Author&gt;Hartwig&lt;/Author&gt;&lt;Year&gt;2015&lt;/Year&gt;&lt;RecNum&gt;1444&lt;/RecNum&gt;&lt;DisplayText&gt;[46]&lt;/DisplayText&gt;&lt;record&gt;&lt;rec-number&gt;1444&lt;/rec-number&gt;&lt;foreign-keys&gt;&lt;key app="EN" db-id="wxrzrzfw4wezxnepxsbpwrwyr0atrt5sdpa9" timestamp="1508798742"&gt;1444&lt;/key&gt;&lt;/foreign-keys&gt;&lt;ref-type name="Journal Article"&gt;17&lt;/ref-type&gt;&lt;contributors&gt;&lt;authors&gt;&lt;author&gt;Hartwig, John F.&lt;/author&gt;&lt;/authors&gt;&lt;/contributors&gt;&lt;titles&gt;&lt;title&gt;Evolution of C–H Bond Functionalization from Methane to Methodology&lt;/title&gt;&lt;secondary-title&gt;Journal of the American Chemical Society&lt;/secondary-title&gt;&lt;/titles&gt;&lt;periodical&gt;&lt;full-title&gt;Journal of the American Chemical Society&lt;/full-title&gt;&lt;abbr-1&gt;J. Am. Chem. Soc.&lt;/abbr-1&gt;&lt;abbr-2&gt;JACS&lt;/abbr-2&gt;&lt;/periodical&gt;&lt;pages&gt;2-24&lt;/pages&gt;&lt;volume&gt;138&lt;/volume&gt;&lt;number&gt;1&lt;/number&gt;&lt;dates&gt;&lt;year&gt;2015&lt;/year&gt;&lt;/dates&gt;&lt;isbn&gt;0002-7863&amp;#xD;1520-5126&lt;/isbn&gt;&lt;urls&gt;&lt;/urls&gt;&lt;electronic-resource-num&gt;10.1021/jacs.5b08707&lt;/electronic-resource-num&gt;&lt;/record&gt;&lt;/Cite&gt;&lt;/EndNote&gt;</w:instrText>
      </w:r>
      <w:r w:rsidR="004921F7" w:rsidRPr="00083486">
        <w:fldChar w:fldCharType="separate"/>
      </w:r>
      <w:r w:rsidR="004921F7" w:rsidRPr="00083486">
        <w:t>[46]</w:t>
      </w:r>
      <w:r w:rsidR="004921F7" w:rsidRPr="00083486">
        <w:fldChar w:fldCharType="end"/>
      </w:r>
      <w:r w:rsidRPr="00083486">
        <w:t xml:space="preserve"> Although heterocycles offer greater reactivity and innate regioselectivity even in the absence of directing functional groups, reports on heterocycle C-H activation in flow are scarce. According to the findings of Fabry et al, radical C-H arylation of pyridine, furan and thiophene can be accomplished TiO</w:t>
      </w:r>
      <w:r w:rsidRPr="00083486">
        <w:rPr>
          <w:vertAlign w:val="subscript"/>
        </w:rPr>
        <w:t>2</w:t>
      </w:r>
      <w:r w:rsidRPr="00083486">
        <w:t xml:space="preserve"> coated microstructured falling film reactor (FFMR) under visible light irradiation (</w:t>
      </w:r>
      <w:r w:rsidRPr="00083486">
        <w:fldChar w:fldCharType="begin"/>
      </w:r>
      <w:r w:rsidRPr="00083486">
        <w:instrText xml:space="preserve"> REF _Ref495996107 \h </w:instrText>
      </w:r>
      <w:r w:rsidR="00150295" w:rsidRPr="00083486">
        <w:instrText xml:space="preserve"> \* MERGEFORMAT </w:instrText>
      </w:r>
      <w:r w:rsidRPr="00083486">
        <w:fldChar w:fldCharType="separate"/>
      </w:r>
      <w:r w:rsidR="00222420" w:rsidRPr="00222420">
        <w:t>Scheme 16</w:t>
      </w:r>
      <w:r w:rsidRPr="00083486">
        <w:fldChar w:fldCharType="end"/>
      </w:r>
      <w:r w:rsidRPr="00083486">
        <w:t>).</w:t>
      </w:r>
      <w:r w:rsidR="004921F7" w:rsidRPr="00083486">
        <w:fldChar w:fldCharType="begin"/>
      </w:r>
      <w:r w:rsidR="004921F7" w:rsidRPr="00083486">
        <w:instrText xml:space="preserve"> ADDIN EN.CITE &lt;EndNote&gt;&lt;Cite&gt;&lt;Author&gt;Fabry&lt;/Author&gt;&lt;Year&gt;2017&lt;/Year&gt;&lt;RecNum&gt;1445&lt;/RecNum&gt;&lt;DisplayText&gt;[47]&lt;/DisplayText&gt;&lt;record&gt;&lt;rec-number&gt;1445&lt;/rec-number&gt;&lt;foreign-keys&gt;&lt;key app="EN" db-id="wxrzrzfw4wezxnepxsbpwrwyr0atrt5sdpa9" timestamp="1508798761"&gt;1445&lt;/key&gt;&lt;/foreign-keys&gt;&lt;ref-type name="Journal Article"&gt;17&lt;/ref-type&gt;&lt;contributors&gt;&lt;authors&gt;&lt;author&gt;Fabry, David C.&lt;/author&gt;&lt;author&gt;Ho, Yee Ann&lt;/author&gt;&lt;author&gt;Zapf, Ralf&lt;/author&gt;&lt;author&gt;Tremel, Wolfgang&lt;/author&gt;&lt;author&gt;Panthöfer, Martin&lt;/author&gt;&lt;author&gt;Rueping, Magnus&lt;/author&gt;&lt;author&gt;Rehm, Thomas H.&lt;/author&gt;&lt;/authors&gt;&lt;/contributors&gt;&lt;titles&gt;&lt;title&gt;Blue light mediated C–H arylation of heteroarenes using TiO2 as an immobilized photocatalyst in a continuous-flow microreactor&lt;/title&gt;&lt;secondary-title&gt;Green Chem.&lt;/secondary-title&gt;&lt;/titles&gt;&lt;periodical&gt;&lt;full-title&gt;Green Chemistry&lt;/full-title&gt;&lt;abbr-1&gt;Green Chem.&lt;/abbr-1&gt;&lt;/periodical&gt;&lt;pages&gt;1911-1918&lt;/pages&gt;&lt;volume&gt;19&lt;/volume&gt;&lt;number&gt;8&lt;/number&gt;&lt;dates&gt;&lt;year&gt;2017&lt;/year&gt;&lt;/dates&gt;&lt;isbn&gt;1463-9262&amp;#xD;1463-9270&lt;/isbn&gt;&lt;urls&gt;&lt;/urls&gt;&lt;electronic-resource-num&gt;10.1039/c7gc00497d&lt;/electronic-resource-num&gt;&lt;/record&gt;&lt;/Cite&gt;&lt;/EndNote&gt;</w:instrText>
      </w:r>
      <w:r w:rsidR="004921F7" w:rsidRPr="00083486">
        <w:fldChar w:fldCharType="separate"/>
      </w:r>
      <w:r w:rsidR="004921F7" w:rsidRPr="00083486">
        <w:t>[47]</w:t>
      </w:r>
      <w:r w:rsidR="004921F7" w:rsidRPr="00083486">
        <w:fldChar w:fldCharType="end"/>
      </w:r>
      <w:r w:rsidRPr="00083486">
        <w:t xml:space="preserve"> The key to this transformation, previously reported in batch, is the formation of photoactive azoethers from diazonium reagents on the catalyst’s surface. Contrary to batch reactors, the TiO</w:t>
      </w:r>
      <w:r w:rsidRPr="00083486">
        <w:rPr>
          <w:vertAlign w:val="subscript"/>
        </w:rPr>
        <w:t>2</w:t>
      </w:r>
      <w:r w:rsidRPr="00083486">
        <w:t xml:space="preserve"> coated microchannel </w:t>
      </w:r>
      <w:r w:rsidRPr="00083486">
        <w:lastRenderedPageBreak/>
        <w:t>reactor does not suffer from limited penetration depth and poor irradiation time control. Therefore, the detrimental effects of overexposure are minimized and better yields can be expected. Furthermore, the rough oxide surface creates turbulence in the flowing liquid film, ensuring superb mass transfer.</w:t>
      </w:r>
      <w:r w:rsidRPr="00083486">
        <w:rPr>
          <w:rStyle w:val="EndnoteReference"/>
        </w:rPr>
        <w:t xml:space="preserve"> </w:t>
      </w:r>
      <w:r w:rsidRPr="00083486">
        <w:softHyphen/>
        <w:t>In the report, 2-arylation of pyridine gave extremely favorable results, universally superior to batch mode. 2-arylation of thiophene and furan, however, gave similar or inferior yields in comparison to batch. Nevertheless, the calculated specific reactor performance (mol</w:t>
      </w:r>
      <w:r w:rsidR="00A32416" w:rsidRPr="00083486">
        <w:rPr>
          <w:rFonts w:cstheme="minorHAnsi"/>
        </w:rPr>
        <w:t>/</w:t>
      </w:r>
      <w:r w:rsidR="006979C0" w:rsidRPr="00083486">
        <w:rPr>
          <w:rFonts w:cstheme="minorHAnsi"/>
        </w:rPr>
        <w:t>(</w:t>
      </w:r>
      <w:r w:rsidRPr="00083486">
        <w:t>L</w:t>
      </w:r>
      <w:r w:rsidRPr="00083486">
        <w:rPr>
          <w:rFonts w:cstheme="minorHAnsi"/>
        </w:rPr>
        <w:t>∙</w:t>
      </w:r>
      <w:r w:rsidRPr="00083486">
        <w:t>min</w:t>
      </w:r>
      <w:r w:rsidR="006979C0" w:rsidRPr="00083486">
        <w:t>)</w:t>
      </w:r>
      <w:r w:rsidRPr="00083486">
        <w:t>) was 4 orders of magnitude greater for the flow system, translating to 1.5 mmol/h production rate on a small scale. Also, the catalyst showed no degradation during 180-minute extended run.</w:t>
      </w:r>
    </w:p>
    <w:p w14:paraId="5EAE9DDD" w14:textId="55E3BDED" w:rsidR="00D10676" w:rsidRPr="00083486" w:rsidRDefault="00D559AC" w:rsidP="00D10676">
      <w:pPr>
        <w:keepNext/>
        <w:jc w:val="center"/>
      </w:pPr>
      <w:r w:rsidRPr="00D559AC">
        <w:rPr>
          <w:noProof/>
          <w:lang w:val="nl-BE" w:eastAsia="nl-BE"/>
        </w:rPr>
        <w:drawing>
          <wp:inline distT="0" distB="0" distL="0" distR="0" wp14:anchorId="1CFA0ECE" wp14:editId="26FE125F">
            <wp:extent cx="4212000" cy="1872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212000" cy="1872000"/>
                    </a:xfrm>
                    <a:prstGeom prst="rect">
                      <a:avLst/>
                    </a:prstGeom>
                  </pic:spPr>
                </pic:pic>
              </a:graphicData>
            </a:graphic>
          </wp:inline>
        </w:drawing>
      </w:r>
    </w:p>
    <w:p w14:paraId="6BEB03AB" w14:textId="13CDA0F0" w:rsidR="00D10676" w:rsidRPr="00083486" w:rsidRDefault="00D10676" w:rsidP="00006465">
      <w:pPr>
        <w:pStyle w:val="Caption"/>
        <w:ind w:left="993" w:hanging="993"/>
        <w:rPr>
          <w:i w:val="0"/>
        </w:rPr>
      </w:pPr>
      <w:bookmarkStart w:id="20" w:name="_Ref495996107"/>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16</w:t>
      </w:r>
      <w:r w:rsidRPr="00083486">
        <w:rPr>
          <w:b/>
          <w:i w:val="0"/>
        </w:rPr>
        <w:fldChar w:fldCharType="end"/>
      </w:r>
      <w:bookmarkEnd w:id="20"/>
      <w:r w:rsidRPr="00083486">
        <w:rPr>
          <w:i w:val="0"/>
        </w:rPr>
        <w:tab/>
        <w:t>Photocatalyzed direct arylation in a TiO</w:t>
      </w:r>
      <w:r w:rsidRPr="00083486">
        <w:rPr>
          <w:i w:val="0"/>
          <w:vertAlign w:val="subscript"/>
        </w:rPr>
        <w:t>2</w:t>
      </w:r>
      <w:r w:rsidR="000A1DD8">
        <w:rPr>
          <w:i w:val="0"/>
        </w:rPr>
        <w:t xml:space="preserve"> coated microchannel reactors </w:t>
      </w:r>
      <w:r w:rsidR="000A1DD8" w:rsidRPr="00083486">
        <w:rPr>
          <w:i w:val="0"/>
        </w:rPr>
        <w:t>(ref</w:t>
      </w:r>
      <w:r w:rsidR="000A1DD8" w:rsidRPr="00270975">
        <w:rPr>
          <w:i w:val="0"/>
        </w:rPr>
        <w:t>.</w:t>
      </w:r>
      <w:r w:rsidR="000A1DD8">
        <w:rPr>
          <w:i w:val="0"/>
        </w:rPr>
        <w:t xml:space="preserve"> </w:t>
      </w:r>
      <w:r w:rsidR="000A1DD8" w:rsidRPr="000A1DD8">
        <w:rPr>
          <w:i w:val="0"/>
        </w:rPr>
        <w:fldChar w:fldCharType="begin"/>
      </w:r>
      <w:r w:rsidR="000A1DD8" w:rsidRPr="000A1DD8">
        <w:rPr>
          <w:i w:val="0"/>
        </w:rPr>
        <w:instrText xml:space="preserve"> ADDIN EN.CITE &lt;EndNote&gt;&lt;Cite&gt;&lt;Author&gt;Fabry&lt;/Author&gt;&lt;Year&gt;2017&lt;/Year&gt;&lt;RecNum&gt;1445&lt;/RecNum&gt;&lt;DisplayText&gt;[47]&lt;/DisplayText&gt;&lt;record&gt;&lt;rec-number&gt;1445&lt;/rec-number&gt;&lt;foreign-keys&gt;&lt;key app="EN" db-id="wxrzrzfw4wezxnepxsbpwrwyr0atrt5sdpa9" timestamp="1508798761"&gt;1445&lt;/key&gt;&lt;/foreign-keys&gt;&lt;ref-type name="Journal Article"&gt;17&lt;/ref-type&gt;&lt;contributors&gt;&lt;authors&gt;&lt;author&gt;Fabry, David C.&lt;/author&gt;&lt;author&gt;Ho, Yee Ann&lt;/author&gt;&lt;author&gt;Zapf, Ralf&lt;/author&gt;&lt;author&gt;Tremel, Wolfgang&lt;/author&gt;&lt;author&gt;Panthöfer, Martin&lt;/author&gt;&lt;author&gt;Rueping, Magnus&lt;/author&gt;&lt;author&gt;Rehm, Thomas H.&lt;/author&gt;&lt;/authors&gt;&lt;/contributors&gt;&lt;titles&gt;&lt;title&gt;Blue light mediated C–H arylation of heteroarenes using TiO2 as an immobilized photocatalyst in a continuous-flow microreactor&lt;/title&gt;&lt;secondary-title&gt;Green Chem.&lt;/secondary-title&gt;&lt;/titles&gt;&lt;periodical&gt;&lt;full-title&gt;Green Chemistry&lt;/full-title&gt;&lt;abbr-1&gt;Green Chem.&lt;/abbr-1&gt;&lt;/periodical&gt;&lt;pages&gt;1911-1918&lt;/pages&gt;&lt;volume&gt;19&lt;/volume&gt;&lt;number&gt;8&lt;/number&gt;&lt;dates&gt;&lt;year&gt;2017&lt;/year&gt;&lt;/dates&gt;&lt;isbn&gt;1463-9262&amp;#xD;1463-9270&lt;/isbn&gt;&lt;urls&gt;&lt;/urls&gt;&lt;electronic-resource-num&gt;10.1039/c7gc00497d&lt;/electronic-resource-num&gt;&lt;/record&gt;&lt;/Cite&gt;&lt;/EndNote&gt;</w:instrText>
      </w:r>
      <w:r w:rsidR="000A1DD8" w:rsidRPr="000A1DD8">
        <w:rPr>
          <w:i w:val="0"/>
        </w:rPr>
        <w:fldChar w:fldCharType="separate"/>
      </w:r>
      <w:r w:rsidR="000A1DD8" w:rsidRPr="000A1DD8">
        <w:rPr>
          <w:i w:val="0"/>
        </w:rPr>
        <w:t>[47]</w:t>
      </w:r>
      <w:r w:rsidR="000A1DD8" w:rsidRPr="000A1DD8">
        <w:rPr>
          <w:i w:val="0"/>
        </w:rPr>
        <w:fldChar w:fldCharType="end"/>
      </w:r>
      <w:r w:rsidR="000A1DD8">
        <w:rPr>
          <w:i w:val="0"/>
        </w:rPr>
        <w:t>)</w:t>
      </w:r>
    </w:p>
    <w:p w14:paraId="0364855E" w14:textId="06632BC9" w:rsidR="002A62B9" w:rsidRDefault="00D10676" w:rsidP="000A47D5">
      <w:pPr>
        <w:jc w:val="both"/>
      </w:pPr>
      <w:r w:rsidRPr="00083486">
        <w:t>Attempts at direct C-H arylation using homogeneous catalysis are just as rare as the ones investigating heterog</w:t>
      </w:r>
      <w:r w:rsidR="00E56CEE">
        <w:t>eneous catalysts. In one of the reports</w:t>
      </w:r>
      <w:r w:rsidRPr="00083486">
        <w:t xml:space="preserve"> a direct intramolecular arylation of aryl bromobenzyl ethers and </w:t>
      </w:r>
      <w:r w:rsidRPr="00083486">
        <w:rPr>
          <w:i/>
        </w:rPr>
        <w:t>N</w:t>
      </w:r>
      <w:r w:rsidRPr="00083486">
        <w:t>-bromobenzylated heteroarenes in an ultrasonicated reactor is described.</w:t>
      </w:r>
      <w:r w:rsidR="004921F7" w:rsidRPr="00083486">
        <w:fldChar w:fldCharType="begin"/>
      </w:r>
      <w:r w:rsidR="004921F7" w:rsidRPr="00083486">
        <w:instrText xml:space="preserve"> ADDIN EN.CITE &lt;EndNote&gt;&lt;Cite&gt;&lt;Author&gt;Zhang&lt;/Author&gt;&lt;Year&gt;2012&lt;/Year&gt;&lt;RecNum&gt;1036&lt;/RecNum&gt;&lt;DisplayText&gt;[48]&lt;/DisplayText&gt;&lt;record&gt;&lt;rec-number&gt;1036&lt;/rec-number&gt;&lt;foreign-keys&gt;&lt;key app="EN" db-id="wxrzrzfw4wezxnepxsbpwrwyr0atrt5sdpa9" timestamp="1487949159"&gt;1036&lt;/key&gt;&lt;/foreign-keys&gt;&lt;ref-type name="Journal Article"&gt;17&lt;/ref-type&gt;&lt;contributors&gt;&lt;authors&gt;&lt;author&gt;Zhang, Lei&lt;/author&gt;&lt;author&gt;Geng, Mei&lt;/author&gt;&lt;author&gt;Teng, Peng&lt;/author&gt;&lt;author&gt;Zhao, Dan&lt;/author&gt;&lt;author&gt;Lu, Xi&lt;/author&gt;&lt;author&gt;Li, Jian-Xin&lt;/author&gt;&lt;/authors&gt;&lt;/contributors&gt;&lt;titles&gt;&lt;title&gt;Ultrasound-promoted intramolecular direct arylation in a capillary flow microreactor&lt;/title&gt;&lt;secondary-title&gt;Ultrasonics Sonochemistry&lt;/secondary-title&gt;&lt;/titles&gt;&lt;periodical&gt;&lt;full-title&gt;Ultrasonics Sonochemistry&lt;/full-title&gt;&lt;abbr-1&gt;Ultrason. Sonochem.&lt;/abbr-1&gt;&lt;/periodical&gt;&lt;pages&gt;250-256&lt;/pages&gt;&lt;volume&gt;19&lt;/volume&gt;&lt;number&gt;2&lt;/number&gt;&lt;keywords&gt;&lt;keyword&gt;Direct arylation&lt;/keyword&gt;&lt;keyword&gt;Ultrasound irradiation&lt;/keyword&gt;&lt;keyword&gt;Microreactor&lt;/keyword&gt;&lt;keyword&gt;Palladium-catalyzed&lt;/keyword&gt;&lt;keyword&gt;Synthesis&lt;/keyword&gt;&lt;/keywords&gt;&lt;dates&gt;&lt;year&gt;2012&lt;/year&gt;&lt;pub-dates&gt;&lt;date&gt;3//&lt;/date&gt;&lt;/pub-dates&gt;&lt;/dates&gt;&lt;isbn&gt;1350-4177&lt;/isbn&gt;&lt;urls&gt;&lt;related-urls&gt;&lt;url&gt;http://www.sciencedirect.com/science/article/pii/S1350417711001623&lt;/url&gt;&lt;url&gt;http://ac.els-cdn.com/S1350417711001623/1-s2.0-S1350417711001623-main.pdf?_tid=3a3ba770-ff5d-11e6-a8fd-00000aab0f6c&amp;amp;acdnat=1488468835_528e6bc59047db643ba99d8d7845dd64&lt;/url&gt;&lt;/related-urls&gt;&lt;/urls&gt;&lt;electronic-resource-num&gt;http://dx.doi.org/10.1016/j.ultsonch.2011.07.008&lt;/electronic-resource-num&gt;&lt;/record&gt;&lt;/Cite&gt;&lt;/EndNote&gt;</w:instrText>
      </w:r>
      <w:r w:rsidR="004921F7" w:rsidRPr="00083486">
        <w:fldChar w:fldCharType="separate"/>
      </w:r>
      <w:r w:rsidR="004921F7" w:rsidRPr="00083486">
        <w:t>[48]</w:t>
      </w:r>
      <w:r w:rsidR="004921F7" w:rsidRPr="00083486">
        <w:fldChar w:fldCharType="end"/>
      </w:r>
      <w:r w:rsidRPr="00083486">
        <w:rPr>
          <w:rStyle w:val="EndnoteReference"/>
        </w:rPr>
        <w:t xml:space="preserve"> </w:t>
      </w:r>
      <w:r w:rsidRPr="00083486">
        <w:t>However, the reaction is performed at a low rate and is of limited applicability.</w:t>
      </w:r>
    </w:p>
    <w:p w14:paraId="2D671F48" w14:textId="5C624964" w:rsidR="00D10676" w:rsidRPr="00083486" w:rsidRDefault="00D10676" w:rsidP="000A47D5">
      <w:pPr>
        <w:jc w:val="both"/>
      </w:pPr>
      <w:r w:rsidRPr="00083486">
        <w:br w:type="page"/>
      </w:r>
    </w:p>
    <w:p w14:paraId="6827E81E" w14:textId="77777777" w:rsidR="00D10676" w:rsidRPr="00083486" w:rsidRDefault="00D10676" w:rsidP="00D10676">
      <w:pPr>
        <w:pStyle w:val="Heading2"/>
        <w:numPr>
          <w:ilvl w:val="1"/>
          <w:numId w:val="3"/>
        </w:numPr>
      </w:pPr>
      <w:bookmarkStart w:id="21" w:name="_Toc502832537"/>
      <w:r w:rsidRPr="00083486">
        <w:lastRenderedPageBreak/>
        <w:t>Homogeneous catalysis</w:t>
      </w:r>
      <w:bookmarkEnd w:id="21"/>
    </w:p>
    <w:p w14:paraId="5E00B45E" w14:textId="1C47A7E1" w:rsidR="00D10676" w:rsidRPr="00083486" w:rsidRDefault="00D10676" w:rsidP="00D10676">
      <w:pPr>
        <w:jc w:val="both"/>
      </w:pPr>
      <w:r w:rsidRPr="00083486">
        <w:t>Continuous couplings catalyzed by homogeneous species closely resemble regular batch reactions and benefit from a large selection of available catalysts and ligands. Dissolution of the catalyst in the reagent stream also ensures its consistent availability and performance, particularly important when the catalyst can get poisoned by starting materials or (by)products. Furthermore, absence of packed bed cartridges in the system allows straightforward use of slurries under ultrasonic irradiation. The main drawback of homogeneous catalysis, however, is the relative difficulty of catalyst and ligand recovery, which is often highly desirable due from both scarcity and high environmental impact standpoints</w:t>
      </w:r>
      <w:r w:rsidR="004921F7" w:rsidRPr="00083486">
        <w:t>.</w:t>
      </w:r>
      <w:r w:rsidR="004921F7" w:rsidRPr="00083486">
        <w:fldChar w:fldCharType="begin"/>
      </w:r>
      <w:r w:rsidR="004921F7" w:rsidRPr="00083486">
        <w:instrText xml:space="preserve"> ADDIN EN.CITE &lt;EndNote&gt;&lt;Cite&gt;&lt;Author&gt;Frost&lt;/Author&gt;&lt;Year&gt;2010&lt;/Year&gt;&lt;RecNum&gt;1447&lt;/RecNum&gt;&lt;DisplayText&gt;[49]&lt;/DisplayText&gt;&lt;record&gt;&lt;rec-number&gt;1447&lt;/rec-number&gt;&lt;foreign-keys&gt;&lt;key app="EN" db-id="wxrzrzfw4wezxnepxsbpwrwyr0atrt5sdpa9" timestamp="1508798923"&gt;1447&lt;/key&gt;&lt;/foreign-keys&gt;&lt;ref-type name="Journal Article"&gt;17&lt;/ref-type&gt;&lt;contributors&gt;&lt;authors&gt;&lt;author&gt;Frost, Christopher G.&lt;/author&gt;&lt;author&gt;Mutton, Lynsey&lt;/author&gt;&lt;/authors&gt;&lt;/contributors&gt;&lt;titles&gt;&lt;title&gt;Heterogeneous catalytic synthesis using microreactor technology&lt;/title&gt;&lt;secondary-title&gt;Green Chemistry&lt;/secondary-title&gt;&lt;/titles&gt;&lt;periodical&gt;&lt;full-title&gt;Green Chemistry&lt;/full-title&gt;&lt;abbr-1&gt;Green Chem.&lt;/abbr-1&gt;&lt;/periodical&gt;&lt;pages&gt;1687&lt;/pages&gt;&lt;volume&gt;12&lt;/volume&gt;&lt;number&gt;10&lt;/number&gt;&lt;dates&gt;&lt;year&gt;2010&lt;/year&gt;&lt;/dates&gt;&lt;isbn&gt;1463-9262&amp;#xD;1463-9270&lt;/isbn&gt;&lt;urls&gt;&lt;/urls&gt;&lt;electronic-resource-num&gt;10.1039/c0gc00133c&lt;/electronic-resource-num&gt;&lt;/record&gt;&lt;/Cite&gt;&lt;/EndNote&gt;</w:instrText>
      </w:r>
      <w:r w:rsidR="004921F7" w:rsidRPr="00083486">
        <w:fldChar w:fldCharType="separate"/>
      </w:r>
      <w:r w:rsidR="004921F7" w:rsidRPr="00083486">
        <w:t>[49]</w:t>
      </w:r>
      <w:r w:rsidR="004921F7" w:rsidRPr="00083486">
        <w:fldChar w:fldCharType="end"/>
      </w:r>
      <w:r w:rsidRPr="00083486">
        <w:t xml:space="preserve"> Furthermore, the equal distribution of homogeneous catalyst in the reactant mixture means that only the fraction that is contained in a heated loop of a flow reactor can actively participate at a time. Therefore, unnecessarily high loadings need to be applied to reach good conversions, further exacerbating the already present catalyst and ligand recovery issues.</w:t>
      </w:r>
    </w:p>
    <w:p w14:paraId="5C146272" w14:textId="1336A297" w:rsidR="00D10676" w:rsidRPr="00083486" w:rsidRDefault="00D10676" w:rsidP="00D10676">
      <w:pPr>
        <w:jc w:val="both"/>
      </w:pPr>
      <w:r w:rsidRPr="00083486">
        <w:t>Unsurprisingly, homogeneous SMC was used in the first reported flow protocol to effect a Csp</w:t>
      </w:r>
      <w:r w:rsidRPr="00083486">
        <w:rPr>
          <w:vertAlign w:val="superscript"/>
        </w:rPr>
        <w:t>2</w:t>
      </w:r>
      <w:r w:rsidRPr="00083486">
        <w:t>-Csp</w:t>
      </w:r>
      <w:r w:rsidRPr="00083486">
        <w:rPr>
          <w:vertAlign w:val="superscript"/>
        </w:rPr>
        <w:t>2</w:t>
      </w:r>
      <w:r w:rsidRPr="00083486">
        <w:t xml:space="preserve"> bond formation at a heterocyclic ring (</w:t>
      </w:r>
      <w:r w:rsidRPr="00083486">
        <w:fldChar w:fldCharType="begin"/>
      </w:r>
      <w:r w:rsidRPr="00083486">
        <w:instrText xml:space="preserve"> REF _Ref495996122 \h </w:instrText>
      </w:r>
      <w:r w:rsidR="00150295" w:rsidRPr="00083486">
        <w:instrText xml:space="preserve"> \* MERGEFORMAT </w:instrText>
      </w:r>
      <w:r w:rsidRPr="00083486">
        <w:fldChar w:fldCharType="separate"/>
      </w:r>
      <w:r w:rsidR="00222420" w:rsidRPr="00222420">
        <w:t>Scheme 17</w:t>
      </w:r>
      <w:r w:rsidRPr="00083486">
        <w:fldChar w:fldCharType="end"/>
      </w:r>
      <w:r w:rsidRPr="00083486">
        <w:t>).</w:t>
      </w:r>
      <w:r w:rsidR="004921F7" w:rsidRPr="00083486">
        <w:fldChar w:fldCharType="begin"/>
      </w:r>
      <w:r w:rsidR="004921F7" w:rsidRPr="00083486">
        <w:instrText xml:space="preserve"> ADDIN EN.CITE &lt;EndNote&gt;&lt;Cite&gt;&lt;Author&gt;Wilson&lt;/Author&gt;&lt;Year&gt;2004&lt;/Year&gt;&lt;RecNum&gt;1304&lt;/RecNum&gt;&lt;DisplayText&gt;[50]&lt;/DisplayText&gt;&lt;record&gt;&lt;rec-number&gt;1304&lt;/rec-number&gt;&lt;foreign-keys&gt;&lt;key app="EN" db-id="wxrzrzfw4wezxnepxsbpwrwyr0atrt5sdpa9" timestamp="1498775806"&gt;1304&lt;/key&gt;&lt;/foreign-keys&gt;&lt;ref-type name="Journal Article"&gt;17&lt;/ref-type&gt;&lt;contributors&gt;&lt;authors&gt;&lt;author&gt;Wilson, Noel S.&lt;/author&gt;&lt;author&gt;Sarko, Christopher R.&lt;/author&gt;&lt;author&gt;Roth, Gregory P.&lt;/author&gt;&lt;/authors&gt;&lt;/contributors&gt;&lt;titles&gt;&lt;title&gt;Development and Applications of a Practical Continuous Flow Microwave Cell&lt;/title&gt;&lt;secondary-title&gt;Organic Process Research &amp;amp; Development&lt;/secondary-title&gt;&lt;/titles&gt;&lt;periodical&gt;&lt;full-title&gt;Organic Process Research &amp;amp; Development&lt;/full-title&gt;&lt;abbr-1&gt;Org. Process Res. Dev.&lt;/abbr-1&gt;&lt;abbr-2&gt;OPRD&lt;/abbr-2&gt;&lt;/periodical&gt;&lt;pages&gt;535-538&lt;/pages&gt;&lt;volume&gt;8&lt;/volume&gt;&lt;number&gt;3&lt;/number&gt;&lt;dates&gt;&lt;year&gt;2004&lt;/year&gt;&lt;pub-dates&gt;&lt;date&gt;2004/05/01&lt;/date&gt;&lt;/pub-dates&gt;&lt;/dates&gt;&lt;publisher&gt;American Chemical Society&lt;/publisher&gt;&lt;isbn&gt;1083-6160&lt;/isbn&gt;&lt;urls&gt;&lt;related-urls&gt;&lt;url&gt;http://dx.doi.org/10.1021/op034181b&lt;/url&gt;&lt;url&gt;http://pubs.acs.org/doi/pdfplus/10.1021/op034181b&lt;/url&gt;&lt;/related-urls&gt;&lt;/urls&gt;&lt;electronic-resource-num&gt;10.1021/op034181b&lt;/electronic-resource-num&gt;&lt;/record&gt;&lt;/Cite&gt;&lt;/EndNote&gt;</w:instrText>
      </w:r>
      <w:r w:rsidR="004921F7" w:rsidRPr="00083486">
        <w:fldChar w:fldCharType="separate"/>
      </w:r>
      <w:r w:rsidR="004921F7" w:rsidRPr="00083486">
        <w:t>[50]</w:t>
      </w:r>
      <w:r w:rsidR="004921F7" w:rsidRPr="00083486">
        <w:fldChar w:fldCharType="end"/>
      </w:r>
      <w:r w:rsidRPr="00083486">
        <w:t xml:space="preserve"> In the report, continuous flow was investigated as a solution towards straightforward scale-up of microwave heated batch reactions. Therefore, previously reported coupling of 2-benzofuranylboronic acid with 4-bromobenzaldehyde in batch was chosen as one of the model processes. The flow reactor consisted of a helical glass tube in a protective glass sheath, fitted within a commercial single-mode microwave reactor cavity. Fortunately, the reactor retained full temperature monitoring and control functions, straightforwardly leading to results similar to the batch experiment, yet without scale limitations imposed by reactor vial size.</w:t>
      </w:r>
    </w:p>
    <w:p w14:paraId="1511A9A0" w14:textId="77777777" w:rsidR="00D10676" w:rsidRPr="00083486" w:rsidRDefault="00D10676" w:rsidP="00D10676">
      <w:pPr>
        <w:keepNext/>
        <w:jc w:val="center"/>
      </w:pPr>
      <w:r w:rsidRPr="00083486">
        <w:rPr>
          <w:noProof/>
          <w:lang w:val="nl-BE" w:eastAsia="nl-BE"/>
        </w:rPr>
        <w:drawing>
          <wp:inline distT="0" distB="0" distL="0" distR="0" wp14:anchorId="1AD8F003" wp14:editId="0F7C7357">
            <wp:extent cx="4060800" cy="954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60800" cy="954000"/>
                    </a:xfrm>
                    <a:prstGeom prst="rect">
                      <a:avLst/>
                    </a:prstGeom>
                  </pic:spPr>
                </pic:pic>
              </a:graphicData>
            </a:graphic>
          </wp:inline>
        </w:drawing>
      </w:r>
    </w:p>
    <w:p w14:paraId="61A51C6A" w14:textId="1247FC11" w:rsidR="00D10676" w:rsidRPr="00083486" w:rsidRDefault="00D10676" w:rsidP="00006465">
      <w:pPr>
        <w:pStyle w:val="Caption"/>
        <w:ind w:left="993" w:hanging="993"/>
        <w:rPr>
          <w:i w:val="0"/>
        </w:rPr>
      </w:pPr>
      <w:bookmarkStart w:id="22" w:name="_Ref495996122"/>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17</w:t>
      </w:r>
      <w:r w:rsidRPr="00083486">
        <w:rPr>
          <w:b/>
          <w:i w:val="0"/>
        </w:rPr>
        <w:fldChar w:fldCharType="end"/>
      </w:r>
      <w:bookmarkEnd w:id="22"/>
      <w:r w:rsidRPr="00083486">
        <w:rPr>
          <w:i w:val="0"/>
        </w:rPr>
        <w:tab/>
        <w:t>Suzuki-Miyaura coupling under microwave irradiation directly</w:t>
      </w:r>
      <w:r w:rsidR="000A1DD8">
        <w:rPr>
          <w:i w:val="0"/>
        </w:rPr>
        <w:t xml:space="preserve"> transferred from batch to flow </w:t>
      </w:r>
      <w:r w:rsidR="000A1DD8" w:rsidRPr="00083486">
        <w:rPr>
          <w:i w:val="0"/>
        </w:rPr>
        <w:t>(ref</w:t>
      </w:r>
      <w:r w:rsidR="000A1DD8" w:rsidRPr="00270975">
        <w:rPr>
          <w:i w:val="0"/>
        </w:rPr>
        <w:t>.</w:t>
      </w:r>
      <w:r w:rsidR="000A1DD8">
        <w:rPr>
          <w:i w:val="0"/>
        </w:rPr>
        <w:t xml:space="preserve"> </w:t>
      </w:r>
      <w:r w:rsidR="000A1DD8" w:rsidRPr="000A1DD8">
        <w:rPr>
          <w:i w:val="0"/>
        </w:rPr>
        <w:fldChar w:fldCharType="begin"/>
      </w:r>
      <w:r w:rsidR="000A1DD8" w:rsidRPr="000A1DD8">
        <w:rPr>
          <w:i w:val="0"/>
        </w:rPr>
        <w:instrText xml:space="preserve"> ADDIN EN.CITE &lt;EndNote&gt;&lt;Cite&gt;&lt;Author&gt;Wilson&lt;/Author&gt;&lt;Year&gt;2004&lt;/Year&gt;&lt;RecNum&gt;1304&lt;/RecNum&gt;&lt;DisplayText&gt;[50]&lt;/DisplayText&gt;&lt;record&gt;&lt;rec-number&gt;1304&lt;/rec-number&gt;&lt;foreign-keys&gt;&lt;key app="EN" db-id="wxrzrzfw4wezxnepxsbpwrwyr0atrt5sdpa9" timestamp="1498775806"&gt;1304&lt;/key&gt;&lt;/foreign-keys&gt;&lt;ref-type name="Journal Article"&gt;17&lt;/ref-type&gt;&lt;contributors&gt;&lt;authors&gt;&lt;author&gt;Wilson, Noel S.&lt;/author&gt;&lt;author&gt;Sarko, Christopher R.&lt;/author&gt;&lt;author&gt;Roth, Gregory P.&lt;/author&gt;&lt;/authors&gt;&lt;/contributors&gt;&lt;titles&gt;&lt;title&gt;Development and Applications of a Practical Continuous Flow Microwave Cell&lt;/title&gt;&lt;secondary-title&gt;Organic Process Research &amp;amp; Development&lt;/secondary-title&gt;&lt;/titles&gt;&lt;periodical&gt;&lt;full-title&gt;Organic Process Research &amp;amp; Development&lt;/full-title&gt;&lt;abbr-1&gt;Org. Process Res. Dev.&lt;/abbr-1&gt;&lt;abbr-2&gt;OPRD&lt;/abbr-2&gt;&lt;/periodical&gt;&lt;pages&gt;535-538&lt;/pages&gt;&lt;volume&gt;8&lt;/volume&gt;&lt;number&gt;3&lt;/number&gt;&lt;dates&gt;&lt;year&gt;2004&lt;/year&gt;&lt;pub-dates&gt;&lt;date&gt;2004/05/01&lt;/date&gt;&lt;/pub-dates&gt;&lt;/dates&gt;&lt;publisher&gt;American Chemical Society&lt;/publisher&gt;&lt;isbn&gt;1083-6160&lt;/isbn&gt;&lt;urls&gt;&lt;related-urls&gt;&lt;url&gt;http://dx.doi.org/10.1021/op034181b&lt;/url&gt;&lt;url&gt;http://pubs.acs.org/doi/pdfplus/10.1021/op034181b&lt;/url&gt;&lt;/related-urls&gt;&lt;/urls&gt;&lt;electronic-resource-num&gt;10.1021/op034181b&lt;/electronic-resource-num&gt;&lt;/record&gt;&lt;/Cite&gt;&lt;/EndNote&gt;</w:instrText>
      </w:r>
      <w:r w:rsidR="000A1DD8" w:rsidRPr="000A1DD8">
        <w:rPr>
          <w:i w:val="0"/>
        </w:rPr>
        <w:fldChar w:fldCharType="separate"/>
      </w:r>
      <w:r w:rsidR="000A1DD8" w:rsidRPr="000A1DD8">
        <w:rPr>
          <w:i w:val="0"/>
        </w:rPr>
        <w:t>[50]</w:t>
      </w:r>
      <w:r w:rsidR="000A1DD8" w:rsidRPr="000A1DD8">
        <w:rPr>
          <w:i w:val="0"/>
        </w:rPr>
        <w:fldChar w:fldCharType="end"/>
      </w:r>
      <w:r w:rsidR="000A1DD8">
        <w:rPr>
          <w:i w:val="0"/>
        </w:rPr>
        <w:t>)</w:t>
      </w:r>
    </w:p>
    <w:p w14:paraId="163FFEAE" w14:textId="28FA4AAA" w:rsidR="00D10676" w:rsidRPr="00083486" w:rsidRDefault="00D10676" w:rsidP="00D10676">
      <w:pPr>
        <w:jc w:val="both"/>
      </w:pPr>
      <w:r w:rsidRPr="00083486">
        <w:lastRenderedPageBreak/>
        <w:t>Generally inferior reactivity of heterocyclic substrates and the susceptibility of 5-membered 2-heteroarylboronic acids towards protodeboronation under basic conditions prompted the investigation of Buchwald palladacycles as efficient catalytic palladium sources.</w:t>
      </w:r>
      <w:r w:rsidR="004921F7" w:rsidRPr="00083486">
        <w:fldChar w:fldCharType="begin"/>
      </w:r>
      <w:r w:rsidR="004921F7" w:rsidRPr="00083486">
        <w:instrText xml:space="preserve"> ADDIN EN.CITE &lt;EndNote&gt;&lt;Cite&gt;&lt;Author&gt;Noël&lt;/Author&gt;&lt;Year&gt;2011&lt;/Year&gt;&lt;RecNum&gt;1264&lt;/RecNum&gt;&lt;DisplayText&gt;[51]&lt;/DisplayText&gt;&lt;record&gt;&lt;rec-number&gt;1264&lt;/rec-number&gt;&lt;foreign-keys&gt;&lt;key app="EN" db-id="wxrzrzfw4wezxnepxsbpwrwyr0atrt5sdpa9" timestamp="1497514778"&gt;1264&lt;/key&gt;&lt;/foreign-keys&gt;&lt;ref-type name="Journal Article"&gt;17&lt;/ref-type&gt;&lt;contributors&gt;&lt;authors&gt;&lt;author&gt;Noël, Timothy&lt;/author&gt;&lt;author&gt;Musacchio, Andrew J.&lt;/author&gt;&lt;/authors&gt;&lt;/contributors&gt;&lt;titles&gt;&lt;title&gt;Suzuki–Miyaura Cross-Coupling of Heteroaryl Halides and Arylboronic Acids in Continuous Flow&lt;/title&gt;&lt;secondary-title&gt;Organic Letters&lt;/secondary-title&gt;&lt;/titles&gt;&lt;periodical&gt;&lt;full-title&gt;Organic Letters&lt;/full-title&gt;&lt;abbr-1&gt;Org. Lett.&lt;/abbr-1&gt;&lt;abbr-2&gt;OL&lt;/abbr-2&gt;&lt;/periodical&gt;&lt;pages&gt;5180-5183&lt;/pages&gt;&lt;volume&gt;13&lt;/volume&gt;&lt;number&gt;19&lt;/number&gt;&lt;dates&gt;&lt;year&gt;2011&lt;/year&gt;&lt;pub-dates&gt;&lt;date&gt;2011/10/07&lt;/date&gt;&lt;/pub-dates&gt;&lt;/dates&gt;&lt;publisher&gt;American Chemical Society&lt;/publisher&gt;&lt;isbn&gt;1523-7060&lt;/isbn&gt;&lt;urls&gt;&lt;related-urls&gt;&lt;url&gt;http://dx.doi.org/10.1021/ol202052q&lt;/url&gt;&lt;url&gt;http://pubs.acs.org/doi/pdfplus/10.1021/ol202052q&lt;/url&gt;&lt;/related-urls&gt;&lt;/urls&gt;&lt;electronic-resource-num&gt;10.1021/ol202052q&lt;/electronic-resource-num&gt;&lt;/record&gt;&lt;/Cite&gt;&lt;/EndNote&gt;</w:instrText>
      </w:r>
      <w:r w:rsidR="004921F7" w:rsidRPr="00083486">
        <w:fldChar w:fldCharType="separate"/>
      </w:r>
      <w:r w:rsidR="004921F7" w:rsidRPr="00083486">
        <w:t>[51]</w:t>
      </w:r>
      <w:r w:rsidR="004921F7" w:rsidRPr="00083486">
        <w:fldChar w:fldCharType="end"/>
      </w:r>
      <w:r w:rsidR="004921F7" w:rsidRPr="00083486">
        <w:rPr>
          <w:rStyle w:val="EndnoteReference"/>
        </w:rPr>
        <w:t xml:space="preserve"> </w:t>
      </w:r>
      <w:r w:rsidRPr="00083486">
        <w:t xml:space="preserve">The then-novel second generation Xphos precatalyst exhibited the best performance thus allowing the reaction to be conducted with as low as 0.5 mol% of precatalyst alone, or an unprecedented 0.05 mol%, if equal amount ligand was also added. Possibility of clogging was eliminated by conducting the reaction in biphasic NMP, toluene and water (4:1:5) system, capable of dissolving all reagents and products. A 60-125 </w:t>
      </w:r>
      <w:r w:rsidRPr="00083486">
        <w:rPr>
          <w:rFonts w:ascii="Symbol" w:hAnsi="Symbol"/>
        </w:rPr>
        <w:t></w:t>
      </w:r>
      <w:r w:rsidRPr="00083486">
        <w:t>m stainless steel bead packed bed reactor was then used in combination with 10 mol% of phase transfer catalyst to obtain sufficient mass transfer, resulting in a sustained production rate of up to 2.0 mmol/h (</w:t>
      </w:r>
      <w:r w:rsidRPr="00083486">
        <w:fldChar w:fldCharType="begin"/>
      </w:r>
      <w:r w:rsidRPr="00083486">
        <w:instrText xml:space="preserve"> REF _Ref495996441 \h </w:instrText>
      </w:r>
      <w:r w:rsidR="00150295" w:rsidRPr="00083486">
        <w:instrText xml:space="preserve"> \* MERGEFORMAT </w:instrText>
      </w:r>
      <w:r w:rsidRPr="00083486">
        <w:fldChar w:fldCharType="separate"/>
      </w:r>
      <w:r w:rsidR="00222420" w:rsidRPr="00222420">
        <w:t>Scheme 18</w:t>
      </w:r>
      <w:r w:rsidRPr="00083486">
        <w:fldChar w:fldCharType="end"/>
      </w:r>
      <w:r w:rsidRPr="00083486">
        <w:t>). Furthermore, the tetrabutylammonium bromide may also act as a stabilizer for Pd in solution.</w:t>
      </w:r>
      <w:r w:rsidR="004921F7" w:rsidRPr="00083486">
        <w:fldChar w:fldCharType="begin"/>
      </w:r>
      <w:r w:rsidR="004921F7" w:rsidRPr="00083486">
        <w:instrText xml:space="preserve"> ADDIN EN.CITE &lt;EndNote&gt;&lt;Cite&gt;&lt;Author&gt;Li&lt;/Author&gt;&lt;Year&gt;2005&lt;/Year&gt;&lt;RecNum&gt;1450&lt;/RecNum&gt;&lt;DisplayText&gt;[52]&lt;/DisplayText&gt;&lt;record&gt;&lt;rec-number&gt;1450&lt;/rec-number&gt;&lt;foreign-keys&gt;&lt;key app="EN" db-id="wxrzrzfw4wezxnepxsbpwrwyr0atrt5sdpa9" timestamp="1508798981"&gt;1450&lt;/key&gt;&lt;/foreign-keys&gt;&lt;ref-type name="Journal Article"&gt;17&lt;/ref-type&gt;&lt;contributors&gt;&lt;authors&gt;&lt;author&gt;Li, Jin-Heng&lt;/author&gt;&lt;author&gt;Liu, Wen-Jie&lt;/author&gt;&lt;author&gt;Xie, Ye-Xiang&lt;/author&gt;&lt;/authors&gt;&lt;/contributors&gt;&lt;titles&gt;&lt;title&gt;Recyclable and Reusable Pd(OAc)2/DABCO/PEG-400 System for Suzuki−Miyaura Cross-Coupling Reaction&lt;/title&gt;&lt;secondary-title&gt;The Journal of Organic Chemistry&lt;/secondary-title&gt;&lt;/titles&gt;&lt;periodical&gt;&lt;full-title&gt;The Journal of Organic Chemistry&lt;/full-title&gt;&lt;abbr-1&gt;J. Org. Chem.&lt;/abbr-1&gt;&lt;/periodical&gt;&lt;pages&gt;5409-5412&lt;/pages&gt;&lt;volume&gt;70&lt;/volume&gt;&lt;number&gt;14&lt;/number&gt;&lt;dates&gt;&lt;year&gt;2005&lt;/year&gt;&lt;/dates&gt;&lt;isbn&gt;0022-3263&amp;#xD;1520-6904&lt;/isbn&gt;&lt;urls&gt;&lt;/urls&gt;&lt;electronic-resource-num&gt;10.1021/jo050353m&lt;/electronic-resource-num&gt;&lt;/record&gt;&lt;/Cite&gt;&lt;/EndNote&gt;</w:instrText>
      </w:r>
      <w:r w:rsidR="004921F7" w:rsidRPr="00083486">
        <w:fldChar w:fldCharType="separate"/>
      </w:r>
      <w:r w:rsidR="004921F7" w:rsidRPr="00083486">
        <w:t>[52]</w:t>
      </w:r>
      <w:r w:rsidR="004921F7" w:rsidRPr="00083486">
        <w:fldChar w:fldCharType="end"/>
      </w:r>
      <w:r w:rsidRPr="00083486">
        <w:t xml:space="preserve"> Both heteroaryl bromides and chlorides effectively coupled at 90 °C to furnish a wide array of biaryls in mostly excellent isolated yields. Reduction of temperature to 60 °C and increase of residence time from 2 to 5 minutes even permitted the effective utilization of 2-furanyl- and 2-thienylboronic acids without increasing their excess. </w:t>
      </w:r>
    </w:p>
    <w:p w14:paraId="301A0977" w14:textId="2D570D91" w:rsidR="00D10676" w:rsidRPr="00083486" w:rsidRDefault="000702F4" w:rsidP="00D10676">
      <w:pPr>
        <w:keepNext/>
        <w:jc w:val="center"/>
      </w:pPr>
      <w:r w:rsidRPr="000702F4">
        <w:rPr>
          <w:noProof/>
          <w:lang w:val="nl-BE" w:eastAsia="nl-BE"/>
        </w:rPr>
        <w:drawing>
          <wp:inline distT="0" distB="0" distL="0" distR="0" wp14:anchorId="7FB03C94" wp14:editId="55F1975A">
            <wp:extent cx="4208400" cy="1958400"/>
            <wp:effectExtent l="0" t="0" r="190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08400" cy="1958400"/>
                    </a:xfrm>
                    <a:prstGeom prst="rect">
                      <a:avLst/>
                    </a:prstGeom>
                  </pic:spPr>
                </pic:pic>
              </a:graphicData>
            </a:graphic>
          </wp:inline>
        </w:drawing>
      </w:r>
    </w:p>
    <w:p w14:paraId="71E9F32B" w14:textId="07ABC6D1" w:rsidR="00D10676" w:rsidRPr="00083486" w:rsidRDefault="00D10676" w:rsidP="00006465">
      <w:pPr>
        <w:pStyle w:val="Caption"/>
        <w:ind w:left="993" w:hanging="993"/>
        <w:rPr>
          <w:i w:val="0"/>
        </w:rPr>
      </w:pPr>
      <w:bookmarkStart w:id="23" w:name="_Ref495996441"/>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18</w:t>
      </w:r>
      <w:r w:rsidRPr="00083486">
        <w:rPr>
          <w:b/>
          <w:i w:val="0"/>
        </w:rPr>
        <w:fldChar w:fldCharType="end"/>
      </w:r>
      <w:bookmarkEnd w:id="23"/>
      <w:r w:rsidRPr="00083486">
        <w:rPr>
          <w:i w:val="0"/>
        </w:rPr>
        <w:tab/>
      </w:r>
      <w:r w:rsidR="000A1DD8">
        <w:rPr>
          <w:i w:val="0"/>
        </w:rPr>
        <w:t>S</w:t>
      </w:r>
      <w:r w:rsidRPr="00083486">
        <w:rPr>
          <w:i w:val="0"/>
        </w:rPr>
        <w:t xml:space="preserve">uzuki-Miyaura coupling in a </w:t>
      </w:r>
      <w:r w:rsidR="000A1DD8">
        <w:rPr>
          <w:i w:val="0"/>
        </w:rPr>
        <w:t xml:space="preserve">steel-packed bed reactor </w:t>
      </w:r>
      <w:r w:rsidR="000A1DD8" w:rsidRPr="00083486">
        <w:rPr>
          <w:i w:val="0"/>
        </w:rPr>
        <w:t>(ref</w:t>
      </w:r>
      <w:r w:rsidR="000A1DD8" w:rsidRPr="00270975">
        <w:rPr>
          <w:i w:val="0"/>
        </w:rPr>
        <w:t>.</w:t>
      </w:r>
      <w:r w:rsidR="000A1DD8">
        <w:rPr>
          <w:i w:val="0"/>
        </w:rPr>
        <w:t xml:space="preserve"> </w:t>
      </w:r>
      <w:r w:rsidR="000A1DD8" w:rsidRPr="000A1DD8">
        <w:rPr>
          <w:i w:val="0"/>
        </w:rPr>
        <w:fldChar w:fldCharType="begin"/>
      </w:r>
      <w:r w:rsidR="000A1DD8" w:rsidRPr="000A1DD8">
        <w:rPr>
          <w:i w:val="0"/>
        </w:rPr>
        <w:instrText xml:space="preserve"> ADDIN EN.CITE &lt;EndNote&gt;&lt;Cite&gt;&lt;Author&gt;Noël&lt;/Author&gt;&lt;Year&gt;2011&lt;/Year&gt;&lt;RecNum&gt;1264&lt;/RecNum&gt;&lt;DisplayText&gt;[51]&lt;/DisplayText&gt;&lt;record&gt;&lt;rec-number&gt;1264&lt;/rec-number&gt;&lt;foreign-keys&gt;&lt;key app="EN" db-id="wxrzrzfw4wezxnepxsbpwrwyr0atrt5sdpa9" timestamp="1497514778"&gt;1264&lt;/key&gt;&lt;/foreign-keys&gt;&lt;ref-type name="Journal Article"&gt;17&lt;/ref-type&gt;&lt;contributors&gt;&lt;authors&gt;&lt;author&gt;Noël, Timothy&lt;/author&gt;&lt;author&gt;Musacchio, Andrew J.&lt;/author&gt;&lt;/authors&gt;&lt;/contributors&gt;&lt;titles&gt;&lt;title&gt;Suzuki–Miyaura Cross-Coupling of Heteroaryl Halides and Arylboronic Acids in Continuous Flow&lt;/title&gt;&lt;secondary-title&gt;Organic Letters&lt;/secondary-title&gt;&lt;/titles&gt;&lt;periodical&gt;&lt;full-title&gt;Organic Letters&lt;/full-title&gt;&lt;abbr-1&gt;Org. Lett.&lt;/abbr-1&gt;&lt;abbr-2&gt;OL&lt;/abbr-2&gt;&lt;/periodical&gt;&lt;pages&gt;5180-5183&lt;/pages&gt;&lt;volume&gt;13&lt;/volume&gt;&lt;number&gt;19&lt;/number&gt;&lt;dates&gt;&lt;year&gt;2011&lt;/year&gt;&lt;pub-dates&gt;&lt;date&gt;2011/10/07&lt;/date&gt;&lt;/pub-dates&gt;&lt;/dates&gt;&lt;publisher&gt;American Chemical Society&lt;/publisher&gt;&lt;isbn&gt;1523-7060&lt;/isbn&gt;&lt;urls&gt;&lt;related-urls&gt;&lt;url&gt;http://dx.doi.org/10.1021/ol202052q&lt;/url&gt;&lt;url&gt;http://pubs.acs.org/doi/pdfplus/10.1021/ol202052q&lt;/url&gt;&lt;/related-urls&gt;&lt;/urls&gt;&lt;electronic-resource-num&gt;10.1021/ol202052q&lt;/electronic-resource-num&gt;&lt;/record&gt;&lt;/Cite&gt;&lt;/EndNote&gt;</w:instrText>
      </w:r>
      <w:r w:rsidR="000A1DD8" w:rsidRPr="000A1DD8">
        <w:rPr>
          <w:i w:val="0"/>
        </w:rPr>
        <w:fldChar w:fldCharType="separate"/>
      </w:r>
      <w:r w:rsidR="000A1DD8" w:rsidRPr="000A1DD8">
        <w:rPr>
          <w:i w:val="0"/>
        </w:rPr>
        <w:t>[51]</w:t>
      </w:r>
      <w:r w:rsidR="000A1DD8" w:rsidRPr="000A1DD8">
        <w:rPr>
          <w:i w:val="0"/>
        </w:rPr>
        <w:fldChar w:fldCharType="end"/>
      </w:r>
      <w:r w:rsidR="000A1DD8">
        <w:rPr>
          <w:i w:val="0"/>
        </w:rPr>
        <w:t>)</w:t>
      </w:r>
    </w:p>
    <w:p w14:paraId="3722A9C4" w14:textId="66C7C56D" w:rsidR="00D10676" w:rsidRPr="00083486" w:rsidRDefault="00D10676" w:rsidP="00D10676">
      <w:pPr>
        <w:jc w:val="both"/>
      </w:pPr>
      <w:r w:rsidRPr="00083486">
        <w:t>The aforementioned setup was also integrated into a more complex system, designed to carry out two-step synthesis of biaryls from readily available phenols instead of the more costly and less eco-friendly haloarenes (</w:t>
      </w:r>
      <w:r w:rsidRPr="00083486">
        <w:fldChar w:fldCharType="begin"/>
      </w:r>
      <w:r w:rsidRPr="00083486">
        <w:instrText xml:space="preserve"> REF _Ref495996460 \h </w:instrText>
      </w:r>
      <w:r w:rsidR="00150295" w:rsidRPr="00083486">
        <w:instrText xml:space="preserve"> \* MERGEFORMAT </w:instrText>
      </w:r>
      <w:r w:rsidRPr="00083486">
        <w:fldChar w:fldCharType="separate"/>
      </w:r>
      <w:r w:rsidR="00222420" w:rsidRPr="00222420">
        <w:t>Scheme 19</w:t>
      </w:r>
      <w:r w:rsidRPr="00083486">
        <w:fldChar w:fldCharType="end"/>
      </w:r>
      <w:r w:rsidRPr="00083486">
        <w:t>).</w:t>
      </w:r>
      <w:r w:rsidR="004921F7" w:rsidRPr="00083486">
        <w:fldChar w:fldCharType="begin"/>
      </w:r>
      <w:r w:rsidR="004921F7" w:rsidRPr="00083486">
        <w:instrText xml:space="preserve"> ADDIN EN.CITE &lt;EndNote&gt;&lt;Cite&gt;&lt;Author&gt;Noël&lt;/Author&gt;&lt;Year&gt;2011&lt;/Year&gt;&lt;RecNum&gt;1238&lt;/RecNum&gt;&lt;DisplayText&gt;[53]&lt;/DisplayText&gt;&lt;record&gt;&lt;rec-number&gt;1238&lt;/rec-number&gt;&lt;foreign-keys&gt;&lt;key app="EN" db-id="wxrzrzfw4wezxnepxsbpwrwyr0atrt5sdpa9" timestamp="1497437165"&gt;1238&lt;/key&gt;&lt;/foreign-keys&gt;&lt;ref-type name="Journal Article"&gt;17&lt;/ref-type&gt;&lt;contributors&gt;&lt;authors&gt;&lt;author&gt;Noël, Timothy&lt;/author&gt;&lt;author&gt;Kuhn, Simon&lt;/author&gt;&lt;author&gt;Musacchio, Andrew J.&lt;/author&gt;&lt;author&gt;Jensen, Klavs F.&lt;/author&gt;&lt;author&gt;Buchwald, Stephen L.&lt;/author&gt;&lt;/authors&gt;&lt;/contributors&gt;&lt;titles&gt;&lt;title&gt;Suzuki–Miyaura Cross-Coupling Reactions in Flow: Multistep Synthesis Enabled by a Microfluidic Extraction&lt;/title&gt;&lt;secondary-title&gt;Angewandte Chemie International Edition&lt;/secondary-title&gt;&lt;/titles&gt;&lt;periodical&gt;&lt;full-title&gt;Angewandte Chemie International Edition&lt;/full-title&gt;&lt;abbr-1&gt;Angew. Chem. Int. Ed.&lt;/abbr-1&gt;&lt;abbr-2&gt;ACIE&lt;/abbr-2&gt;&lt;/periodical&gt;&lt;pages&gt;5943-5946&lt;/pages&gt;&lt;volume&gt;50&lt;/volume&gt;&lt;number&gt;26&lt;/number&gt;&lt;keywords&gt;&lt;keyword&gt;flow chemistry&lt;/keyword&gt;&lt;keyword&gt;microreactors&lt;/keyword&gt;&lt;keyword&gt;palladium&lt;/keyword&gt;&lt;keyword&gt;Suzuki–Miyaura cross-coupling&lt;/keyword&gt;&lt;keyword&gt;synthetic methods&lt;/keyword&gt;&lt;/keywords&gt;&lt;dates&gt;&lt;year&gt;2011&lt;/year&gt;&lt;/dates&gt;&lt;publisher&gt;WILEY-VCH Verlag&lt;/publisher&gt;&lt;isbn&gt;1521-3773&lt;/isbn&gt;&lt;urls&gt;&lt;related-urls&gt;&lt;url&gt;http://dx.doi.org/10.1002/anie.201101480&lt;/url&gt;&lt;url&gt;http://onlinelibrary.wiley.com/store/10.1002/anie.201101480/asset/5943_ftp.pdf?v=1&amp;amp;t=j6gah74j&amp;amp;s=f6435962f4a55493f6cc63f9af05a9c8f686f9bc&lt;/url&gt;&lt;/related-urls&gt;&lt;/urls&gt;&lt;electronic-resource-num&gt;10.1002/anie.201101480&lt;/electronic-resource-num&gt;&lt;/record&gt;&lt;/Cite&gt;&lt;/EndNote&gt;</w:instrText>
      </w:r>
      <w:r w:rsidR="004921F7" w:rsidRPr="00083486">
        <w:fldChar w:fldCharType="separate"/>
      </w:r>
      <w:r w:rsidR="004921F7" w:rsidRPr="00083486">
        <w:t>[53]</w:t>
      </w:r>
      <w:r w:rsidR="004921F7" w:rsidRPr="00083486">
        <w:fldChar w:fldCharType="end"/>
      </w:r>
      <w:r w:rsidRPr="00083486">
        <w:t xml:space="preserve"> This transformation was accomplished by </w:t>
      </w:r>
      <w:r w:rsidRPr="00083486">
        <w:lastRenderedPageBreak/>
        <w:t>first converting the phenols into corresponding aryl triflates, which display excellent reactivity in the SMC reaction. The triflates were formed by combining a solution of triflic anhydride with a solution of a phenol and TEA in an externally cooled T-mixer, and completing the reaction in a PFA tube reactor at room temperature. Reaction was quenched with 2</w:t>
      </w:r>
      <w:r w:rsidR="00A32416" w:rsidRPr="00083486">
        <w:t xml:space="preserve"> </w:t>
      </w:r>
      <w:r w:rsidRPr="00083486">
        <w:t>M aqueous HCl in segmented flow mode and phases were separated by a selectively wettable thin porous fluoropolymer (Zefluor™) membrane. A backpressure regulator on the aqueous output was vital to stabilize the extraction process. The organic phase was then mixed with the solvents and reagents for the SMC step, conducted in the packed bed reactor, which also doubled as a second backpressure regulator. H</w:t>
      </w:r>
      <w:r w:rsidRPr="00083486">
        <w:rPr>
          <w:vertAlign w:val="subscript"/>
        </w:rPr>
        <w:t>2</w:t>
      </w:r>
      <w:r w:rsidRPr="00083486">
        <w:t xml:space="preserve">O/EtOAc (1:1) was injected into the exiting stream to terminate the process and facilitate product extraction. Under optimized conditions, most heterocycles provided excellent yields, but, in comparison to the setup in </w:t>
      </w:r>
      <w:r w:rsidRPr="00F01A3F">
        <w:rPr>
          <w:highlight w:val="yellow"/>
        </w:rPr>
        <w:fldChar w:fldCharType="begin"/>
      </w:r>
      <w:r w:rsidRPr="00F01A3F">
        <w:instrText xml:space="preserve"> REF _Ref495996441 \h </w:instrText>
      </w:r>
      <w:r w:rsidR="00F01A3F" w:rsidRPr="00F01A3F">
        <w:rPr>
          <w:highlight w:val="yellow"/>
        </w:rPr>
        <w:instrText xml:space="preserve"> \* MERGEFORMAT </w:instrText>
      </w:r>
      <w:r w:rsidRPr="00F01A3F">
        <w:rPr>
          <w:highlight w:val="yellow"/>
        </w:rPr>
      </w:r>
      <w:r w:rsidRPr="00F01A3F">
        <w:rPr>
          <w:highlight w:val="yellow"/>
        </w:rPr>
        <w:fldChar w:fldCharType="separate"/>
      </w:r>
      <w:r w:rsidR="00222420" w:rsidRPr="00222420">
        <w:t>Scheme 18</w:t>
      </w:r>
      <w:r w:rsidRPr="00F01A3F">
        <w:rPr>
          <w:highlight w:val="yellow"/>
        </w:rPr>
        <w:fldChar w:fldCharType="end"/>
      </w:r>
      <w:r w:rsidRPr="00083486">
        <w:t xml:space="preserve">, a more modest productivity of 1.2 mmol/h was achieved by this system. Unfortunately, only carbocyclic hydroxyarenes were tested and all heterocyclic products were formed solely from heterocyclic boronic acids. A similar idea based on in-line aryl iodide generation from corresponding anilines has also been realized by Teci et al (see </w:t>
      </w:r>
      <w:r w:rsidRPr="00F01A3F">
        <w:fldChar w:fldCharType="begin"/>
      </w:r>
      <w:r w:rsidRPr="00F01A3F">
        <w:instrText xml:space="preserve"> REF _Ref495391508 \h </w:instrText>
      </w:r>
      <w:r w:rsidR="00F01A3F" w:rsidRPr="00F01A3F">
        <w:instrText xml:space="preserve"> \* MERGEFORMAT </w:instrText>
      </w:r>
      <w:r w:rsidRPr="00F01A3F">
        <w:fldChar w:fldCharType="separate"/>
      </w:r>
      <w:r w:rsidR="00222420" w:rsidRPr="00222420">
        <w:t>Scheme 8</w:t>
      </w:r>
      <w:r w:rsidRPr="00F01A3F">
        <w:fldChar w:fldCharType="end"/>
      </w:r>
      <w:r w:rsidRPr="00083486">
        <w:t>).</w:t>
      </w:r>
      <w:r w:rsidR="00F01A3F" w:rsidRPr="00083486">
        <w:fldChar w:fldCharType="begin"/>
      </w:r>
      <w:r w:rsidR="00F01A3F" w:rsidRPr="00083486">
        <w:instrText xml:space="preserve"> ADDIN EN.CITE &lt;EndNote&gt;&lt;Cite&gt;&lt;Author&gt;Teci&lt;/Author&gt;&lt;Year&gt;2016&lt;/Year&gt;&lt;RecNum&gt;1423&lt;/RecNum&gt;&lt;DisplayText&gt;[29]&lt;/DisplayText&gt;&lt;record&gt;&lt;rec-number&gt;1423&lt;/rec-number&gt;&lt;foreign-keys&gt;&lt;key app="EN" db-id="wxrzrzfw4wezxnepxsbpwrwyr0atrt5sdpa9" timestamp="1508441388"&gt;1423&lt;/key&gt;&lt;/foreign-keys&gt;&lt;ref-type name="Journal Article"&gt;17&lt;/ref-type&gt;&lt;contributors&gt;&lt;authors&gt;&lt;author&gt;Teci, Matthieu&lt;/author&gt;&lt;author&gt;Tilley, Michael&lt;/author&gt;&lt;author&gt;McGuire, Michael A.&lt;/author&gt;&lt;author&gt;Organ, Michael G.&lt;/author&gt;&lt;/authors&gt;&lt;/contributors&gt;&lt;titles&gt;&lt;title&gt;Using Anilines as Masked Cross-Coupling Partners: Design of a Telescoped Three-Step Flow Diazotization, Iododediazotization, Cross-Coupling Process&lt;/title&gt;&lt;secondary-title&gt;Chemistry – A European Journal&lt;/secondary-title&gt;&lt;/titles&gt;&lt;periodical&gt;&lt;full-title&gt;Chemistry – A European Journal&lt;/full-title&gt;&lt;abbr-1&gt;Chem.-Eur. J.&lt;/abbr-1&gt;&lt;/periodical&gt;&lt;pages&gt;17407-17415&lt;/pages&gt;&lt;volume&gt;22&lt;/volume&gt;&lt;number&gt;48&lt;/number&gt;&lt;keywords&gt;&lt;keyword&gt;anilines&lt;/keyword&gt;&lt;keyword&gt;diazotization&lt;/keyword&gt;&lt;keyword&gt;cross-coupling&lt;/keyword&gt;&lt;keyword&gt;flow conditions&lt;/keyword&gt;&lt;keyword&gt;sustainable chemistry&lt;/keyword&gt;&lt;/keywords&gt;&lt;dates&gt;&lt;year&gt;2016&lt;/year&gt;&lt;/dates&gt;&lt;isbn&gt;1521-3765&lt;/isbn&gt;&lt;urls&gt;&lt;related-urls&gt;&lt;url&gt;http://dx.doi.org/10.1002/chem.201603626&lt;/url&gt;&lt;/related-urls&gt;&lt;/urls&gt;&lt;electronic-resource-num&gt;10.1002/chem.201603626&lt;/electronic-resource-num&gt;&lt;/record&gt;&lt;/Cite&gt;&lt;/EndNote&gt;</w:instrText>
      </w:r>
      <w:r w:rsidR="00F01A3F" w:rsidRPr="00083486">
        <w:fldChar w:fldCharType="separate"/>
      </w:r>
      <w:r w:rsidR="00F01A3F" w:rsidRPr="00083486">
        <w:t>[29]</w:t>
      </w:r>
      <w:r w:rsidR="00F01A3F" w:rsidRPr="00083486">
        <w:fldChar w:fldCharType="end"/>
      </w:r>
    </w:p>
    <w:p w14:paraId="47D78278" w14:textId="77777777" w:rsidR="00D10676" w:rsidRPr="00083486" w:rsidRDefault="00D10676" w:rsidP="00D10676">
      <w:pPr>
        <w:keepNext/>
        <w:jc w:val="center"/>
      </w:pPr>
      <w:r w:rsidRPr="00083486">
        <w:rPr>
          <w:noProof/>
          <w:lang w:val="nl-BE" w:eastAsia="nl-BE"/>
        </w:rPr>
        <w:drawing>
          <wp:inline distT="0" distB="0" distL="0" distR="0" wp14:anchorId="5F37824B" wp14:editId="6F8E5FC5">
            <wp:extent cx="4248000" cy="2721600"/>
            <wp:effectExtent l="0" t="0" r="635"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48000" cy="2721600"/>
                    </a:xfrm>
                    <a:prstGeom prst="rect">
                      <a:avLst/>
                    </a:prstGeom>
                  </pic:spPr>
                </pic:pic>
              </a:graphicData>
            </a:graphic>
          </wp:inline>
        </w:drawing>
      </w:r>
    </w:p>
    <w:p w14:paraId="31B50D43" w14:textId="45ADE09C" w:rsidR="00D10676" w:rsidRPr="00083486" w:rsidRDefault="00D10676" w:rsidP="00006465">
      <w:pPr>
        <w:pStyle w:val="Caption"/>
        <w:ind w:left="993" w:hanging="993"/>
        <w:rPr>
          <w:i w:val="0"/>
        </w:rPr>
      </w:pPr>
      <w:bookmarkStart w:id="24" w:name="_Ref495996460"/>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19</w:t>
      </w:r>
      <w:r w:rsidRPr="00083486">
        <w:rPr>
          <w:b/>
          <w:i w:val="0"/>
        </w:rPr>
        <w:fldChar w:fldCharType="end"/>
      </w:r>
      <w:bookmarkEnd w:id="24"/>
      <w:r w:rsidRPr="00083486">
        <w:rPr>
          <w:i w:val="0"/>
        </w:rPr>
        <w:tab/>
        <w:t>Sequential triflation/Suzuki</w:t>
      </w:r>
      <w:r w:rsidR="000A1DD8">
        <w:rPr>
          <w:i w:val="0"/>
        </w:rPr>
        <w:t xml:space="preserve">-Miyaura coupling </w:t>
      </w:r>
      <w:r w:rsidR="000A1DD8" w:rsidRPr="00083486">
        <w:rPr>
          <w:i w:val="0"/>
        </w:rPr>
        <w:t>(ref</w:t>
      </w:r>
      <w:r w:rsidR="000A1DD8" w:rsidRPr="00270975">
        <w:rPr>
          <w:i w:val="0"/>
        </w:rPr>
        <w:t>.</w:t>
      </w:r>
      <w:r w:rsidR="000A1DD8">
        <w:rPr>
          <w:i w:val="0"/>
        </w:rPr>
        <w:t xml:space="preserve"> </w:t>
      </w:r>
      <w:r w:rsidR="000A1DD8" w:rsidRPr="000A1DD8">
        <w:rPr>
          <w:i w:val="0"/>
        </w:rPr>
        <w:fldChar w:fldCharType="begin"/>
      </w:r>
      <w:r w:rsidR="000A1DD8" w:rsidRPr="000A1DD8">
        <w:rPr>
          <w:i w:val="0"/>
        </w:rPr>
        <w:instrText xml:space="preserve"> ADDIN EN.CITE &lt;EndNote&gt;&lt;Cite&gt;&lt;Author&gt;Noël&lt;/Author&gt;&lt;Year&gt;2011&lt;/Year&gt;&lt;RecNum&gt;1238&lt;/RecNum&gt;&lt;DisplayText&gt;[53]&lt;/DisplayText&gt;&lt;record&gt;&lt;rec-number&gt;1238&lt;/rec-number&gt;&lt;foreign-keys&gt;&lt;key app="EN" db-id="wxrzrzfw4wezxnepxsbpwrwyr0atrt5sdpa9" timestamp="1497437165"&gt;1238&lt;/key&gt;&lt;/foreign-keys&gt;&lt;ref-type name="Journal Article"&gt;17&lt;/ref-type&gt;&lt;contributors&gt;&lt;authors&gt;&lt;author&gt;Noël, Timothy&lt;/author&gt;&lt;author&gt;Kuhn, Simon&lt;/author&gt;&lt;author&gt;Musacchio, Andrew J.&lt;/author&gt;&lt;author&gt;Jensen, Klavs F.&lt;/author&gt;&lt;author&gt;Buchwald, Stephen L.&lt;/author&gt;&lt;/authors&gt;&lt;/contributors&gt;&lt;titles&gt;&lt;title&gt;Suzuki–Miyaura Cross-Coupling Reactions in Flow: Multistep Synthesis Enabled by a Microfluidic Extraction&lt;/title&gt;&lt;secondary-title&gt;Angewandte Chemie International Edition&lt;/secondary-title&gt;&lt;/titles&gt;&lt;periodical&gt;&lt;full-title&gt;Angewandte Chemie International Edition&lt;/full-title&gt;&lt;abbr-1&gt;Angew. Chem. Int. Ed.&lt;/abbr-1&gt;&lt;abbr-2&gt;ACIE&lt;/abbr-2&gt;&lt;/periodical&gt;&lt;pages&gt;5943-5946&lt;/pages&gt;&lt;volume&gt;50&lt;/volume&gt;&lt;number&gt;26&lt;/number&gt;&lt;keywords&gt;&lt;keyword&gt;flow chemistry&lt;/keyword&gt;&lt;keyword&gt;microreactors&lt;/keyword&gt;&lt;keyword&gt;palladium&lt;/keyword&gt;&lt;keyword&gt;Suzuki–Miyaura cross-coupling&lt;/keyword&gt;&lt;keyword&gt;synthetic methods&lt;/keyword&gt;&lt;/keywords&gt;&lt;dates&gt;&lt;year&gt;2011&lt;/year&gt;&lt;/dates&gt;&lt;publisher&gt;WILEY-VCH Verlag&lt;/publisher&gt;&lt;isbn&gt;1521-3773&lt;/isbn&gt;&lt;urls&gt;&lt;related-urls&gt;&lt;url&gt;http://dx.doi.org/10.1002/anie.201101480&lt;/url&gt;&lt;url&gt;http://onlinelibrary.wiley.com/store/10.1002/anie.201101480/asset/5943_ftp.pdf?v=1&amp;amp;t=j6gah74j&amp;amp;s=f6435962f4a55493f6cc63f9af05a9c8f686f9bc&lt;/url&gt;&lt;/related-urls&gt;&lt;/urls&gt;&lt;electronic-resource-num&gt;10.1002/anie.201101480&lt;/electronic-resource-num&gt;&lt;/record&gt;&lt;/Cite&gt;&lt;/EndNote&gt;</w:instrText>
      </w:r>
      <w:r w:rsidR="000A1DD8" w:rsidRPr="000A1DD8">
        <w:rPr>
          <w:i w:val="0"/>
        </w:rPr>
        <w:fldChar w:fldCharType="separate"/>
      </w:r>
      <w:r w:rsidR="000A1DD8" w:rsidRPr="000A1DD8">
        <w:rPr>
          <w:i w:val="0"/>
        </w:rPr>
        <w:t>[53]</w:t>
      </w:r>
      <w:r w:rsidR="000A1DD8" w:rsidRPr="000A1DD8">
        <w:rPr>
          <w:i w:val="0"/>
        </w:rPr>
        <w:fldChar w:fldCharType="end"/>
      </w:r>
      <w:r w:rsidR="000A1DD8">
        <w:rPr>
          <w:i w:val="0"/>
        </w:rPr>
        <w:t>)</w:t>
      </w:r>
    </w:p>
    <w:p w14:paraId="09CA8AC0" w14:textId="60237C36" w:rsidR="00D10676" w:rsidRPr="00083486" w:rsidRDefault="00D10676" w:rsidP="00D10676">
      <w:pPr>
        <w:jc w:val="both"/>
      </w:pPr>
      <w:r w:rsidRPr="00083486">
        <w:lastRenderedPageBreak/>
        <w:t>The 2</w:t>
      </w:r>
      <w:r w:rsidRPr="00083486">
        <w:rPr>
          <w:vertAlign w:val="superscript"/>
        </w:rPr>
        <w:t>nd</w:t>
      </w:r>
      <w:r w:rsidRPr="00083486">
        <w:t xml:space="preserve"> generation Xphos palladacycle precatalyst also excelled at an opposite multi-step approach with in-line generation of the boron reagent, effectively resulting in selective and efficient coupling of two aryl halides (</w:t>
      </w:r>
      <w:r w:rsidRPr="00083486">
        <w:fldChar w:fldCharType="begin"/>
      </w:r>
      <w:r w:rsidRPr="00083486">
        <w:instrText xml:space="preserve"> REF _Ref495996504 \h </w:instrText>
      </w:r>
      <w:r w:rsidR="00150295" w:rsidRPr="00083486">
        <w:instrText xml:space="preserve"> \* MERGEFORMAT </w:instrText>
      </w:r>
      <w:r w:rsidRPr="00083486">
        <w:fldChar w:fldCharType="separate"/>
      </w:r>
      <w:r w:rsidR="00222420" w:rsidRPr="00222420">
        <w:t>Scheme 20</w:t>
      </w:r>
      <w:r w:rsidRPr="00083486">
        <w:fldChar w:fldCharType="end"/>
      </w:r>
      <w:r w:rsidRPr="00083486">
        <w:t>).</w:t>
      </w:r>
      <w:r w:rsidR="004921F7" w:rsidRPr="00083486">
        <w:fldChar w:fldCharType="begin"/>
      </w:r>
      <w:r w:rsidR="004921F7" w:rsidRPr="00083486">
        <w:instrText xml:space="preserve"> ADDIN EN.CITE &lt;EndNote&gt;&lt;Cite&gt;&lt;Author&gt;Shu&lt;/Author&gt;&lt;Year&gt;2011&lt;/Year&gt;&lt;RecNum&gt;1023&lt;/RecNum&gt;&lt;DisplayText&gt;[54]&lt;/DisplayText&gt;&lt;record&gt;&lt;rec-number&gt;1023&lt;/rec-number&gt;&lt;foreign-keys&gt;&lt;key app="EN" db-id="wxrzrzfw4wezxnepxsbpwrwyr0atrt5sdpa9" timestamp="1487939522"&gt;1023&lt;/key&gt;&lt;/foreign-keys&gt;&lt;ref-type name="Journal Article"&gt;17&lt;/ref-type&gt;&lt;contributors&gt;&lt;authors&gt;&lt;author&gt;Shu, Wei&lt;/author&gt;&lt;author&gt;Pellegatti, Laurent&lt;/author&gt;&lt;author&gt;Oberli, Matthias A.&lt;/author&gt;&lt;author&gt;Buchwald, Stephen L.&lt;/author&gt;&lt;/authors&gt;&lt;/contributors&gt;&lt;titles&gt;&lt;title&gt;Continuous-Flow Synthesis of Biaryls Enabled by Multistep Solid-Handling in a Lithiation/Borylation/Suzuki–Miyaura Cross-Coupling Sequence&lt;/title&gt;&lt;secondary-title&gt;Angewandte Chemie International Edition&lt;/secondary-title&gt;&lt;/titles&gt;&lt;periodical&gt;&lt;full-title&gt;Angewandte Chemie International Edition&lt;/full-title&gt;&lt;/periodical&gt;&lt;pages&gt;10665-10669&lt;/pages&gt;&lt;volume&gt;50&lt;/volume&gt;&lt;number&gt;45&lt;/number&gt;&lt;keywords&gt;&lt;keyword&gt;cross-coupling&lt;/keyword&gt;&lt;keyword&gt;flow chemistry&lt;/keyword&gt;&lt;keyword&gt;palladium&lt;/keyword&gt;&lt;keyword&gt;synthetic methods&lt;/keyword&gt;&lt;/keywords&gt;&lt;dates&gt;&lt;year&gt;2011&lt;/year&gt;&lt;/dates&gt;&lt;publisher&gt;WILEY-VCH Verlag&lt;/publisher&gt;&lt;isbn&gt;1521-3773&lt;/isbn&gt;&lt;urls&gt;&lt;related-urls&gt;&lt;url&gt;http://dx.doi.org/10.1002/anie.201105223&lt;/url&gt;&lt;url&gt;http://onlinelibrary.wiley.com/store/10.1002/anie.201105223/asset/10665_ftp.pdf?v=1&amp;amp;t=iztwomlh&amp;amp;s=7fc2446a0f518d5218b0611e70c3ea4737ad6c0a&lt;/url&gt;&lt;/related-urls&gt;&lt;/urls&gt;&lt;electronic-resource-num&gt;10.1002/anie.201105223&lt;/electronic-resource-num&gt;&lt;/record&gt;&lt;/Cite&gt;&lt;/EndNote&gt;</w:instrText>
      </w:r>
      <w:r w:rsidR="004921F7" w:rsidRPr="00083486">
        <w:fldChar w:fldCharType="separate"/>
      </w:r>
      <w:r w:rsidR="004921F7" w:rsidRPr="00083486">
        <w:t>[54]</w:t>
      </w:r>
      <w:r w:rsidR="004921F7" w:rsidRPr="00083486">
        <w:fldChar w:fldCharType="end"/>
      </w:r>
      <w:r w:rsidRPr="00083486">
        <w:t xml:space="preserve"> Boronate reagents were prepared by room-temperature lithium-halogen exchange and sequential quenching with dilute B(OiPr)</w:t>
      </w:r>
      <w:r w:rsidRPr="00083486">
        <w:rPr>
          <w:vertAlign w:val="subscript"/>
        </w:rPr>
        <w:t>3</w:t>
      </w:r>
      <w:r w:rsidRPr="00083486">
        <w:t xml:space="preserve"> at 60 °C. Owing to outstanding efficiency of preceding reactions in flow, no in-line purification before the SMC step was necessary. However, the resulting boronate displayed poor solubility in every tested solvent, therefore, both borylation and SMC reactions had to be performed under ultasonication. Induced cavitation not only did prevent clogging but also ensured sufficient mass transfer within the triphasic reaction mixture during the coupling step. Several heterocyclic haloarenes, among other substrates, were used as coupling partners to generate a library of heterocyclic biaryls in good to excellent yields at up to 2.4 mmol/h rate. Same conditions were also successfully applied for lithium-hydrogen exchange and further processing of five-membered heterocycles (</w:t>
      </w:r>
      <w:r w:rsidR="004921F7" w:rsidRPr="00083486">
        <w:t xml:space="preserve">see </w:t>
      </w:r>
      <w:r w:rsidR="004921F7" w:rsidRPr="00083486">
        <w:rPr>
          <w:highlight w:val="yellow"/>
        </w:rPr>
        <w:fldChar w:fldCharType="begin"/>
      </w:r>
      <w:r w:rsidR="004921F7" w:rsidRPr="00083486">
        <w:instrText xml:space="preserve"> REF _Ref496543741 \h </w:instrText>
      </w:r>
      <w:r w:rsidR="004921F7" w:rsidRPr="00083486">
        <w:rPr>
          <w:highlight w:val="yellow"/>
        </w:rPr>
        <w:instrText xml:space="preserve"> \* MERGEFORMAT </w:instrText>
      </w:r>
      <w:r w:rsidR="004921F7" w:rsidRPr="00083486">
        <w:rPr>
          <w:highlight w:val="yellow"/>
        </w:rPr>
      </w:r>
      <w:r w:rsidR="004921F7" w:rsidRPr="00083486">
        <w:rPr>
          <w:highlight w:val="yellow"/>
        </w:rPr>
        <w:fldChar w:fldCharType="separate"/>
      </w:r>
      <w:r w:rsidR="00222420" w:rsidRPr="00222420">
        <w:t>Scheme 75</w:t>
      </w:r>
      <w:r w:rsidR="004921F7" w:rsidRPr="00083486">
        <w:rPr>
          <w:highlight w:val="yellow"/>
        </w:rPr>
        <w:fldChar w:fldCharType="end"/>
      </w:r>
      <w:r w:rsidRPr="00083486">
        <w:t>). Furthermore, haloarenes bearing reactive electrophilic groups have been successfully lithiated and borylated under ultrafast continuous flow by a different group, thus further expanding the reaction scope.</w:t>
      </w:r>
      <w:r w:rsidR="004921F7" w:rsidRPr="00083486">
        <w:fldChar w:fldCharType="begin"/>
      </w:r>
      <w:r w:rsidR="004921F7" w:rsidRPr="00083486">
        <w:instrText xml:space="preserve"> ADDIN EN.CITE &lt;EndNote&gt;&lt;Cite&gt;&lt;Author&gt;Nagaki&lt;/Author&gt;&lt;Year&gt;2012&lt;/Year&gt;&lt;RecNum&gt;1381&lt;/RecNum&gt;&lt;DisplayText&gt;[55]&lt;/DisplayText&gt;&lt;record&gt;&lt;rec-number&gt;1381&lt;/rec-number&gt;&lt;foreign-keys&gt;&lt;key app="EN" db-id="wxrzrzfw4wezxnepxsbpwrwyr0atrt5sdpa9" timestamp="1503065555"&gt;1381&lt;/key&gt;&lt;/foreign-keys&gt;&lt;ref-type name="Journal Article"&gt;17&lt;/ref-type&gt;&lt;contributors&gt;&lt;authors&gt;&lt;author&gt;Nagaki, A.&lt;/author&gt;&lt;author&gt;Moriwaki, Y.&lt;/author&gt;&lt;author&gt;Yoshida, J.&lt;/author&gt;&lt;/authors&gt;&lt;/contributors&gt;&lt;auth-address&gt;Department of Synthetic and Biological Chemistry, Graduate School of Engineering, Kyoto University, 615-8510 Kyoto, Japan.&lt;/auth-address&gt;&lt;titles&gt;&lt;title&gt;Flow synthesis of arylboronic esters bearing electrophilic functional groups and space integration with Suzuki-Miyaura coupling without intentionally added base&lt;/title&gt;&lt;secondary-title&gt;Chem Commun (Camb)&lt;/secondary-title&gt;&lt;short-title&gt;Flow synthesis of arylboronic esters bearing electrophilic functional groups and space integration with Suzuki–Miyaura coupling without intentionally added base&lt;/short-title&gt;&lt;/titles&gt;&lt;periodical&gt;&lt;full-title&gt;Chem Commun (Camb)&lt;/full-title&gt;&lt;abbr-1&gt;Chem. Commun.&lt;/abbr-1&gt;&lt;/periodical&gt;&lt;pages&gt;11211-3&lt;/pages&gt;&lt;volume&gt;48&lt;/volume&gt;&lt;number&gt;91&lt;/number&gt;&lt;dates&gt;&lt;year&gt;2012&lt;/year&gt;&lt;pub-dates&gt;&lt;date&gt;Nov 25&lt;/date&gt;&lt;/pub-dates&gt;&lt;/dates&gt;&lt;isbn&gt;1364-548X (Electronic)&amp;#xD;1359-7345 (Linking)&lt;/isbn&gt;&lt;accession-num&gt;23059706&lt;/accession-num&gt;&lt;urls&gt;&lt;related-urls&gt;&lt;url&gt;https://www.ncbi.nlm.nih.gov/pubmed/23059706&lt;/url&gt;&lt;url&gt;http://pubs.rsc.org/en/content/articlepdf/2012/cc/c2cc36197c&lt;/url&gt;&lt;/related-urls&gt;&lt;/urls&gt;&lt;electronic-resource-num&gt;10.1039/c2cc36197c&lt;/electronic-resource-num&gt;&lt;language&gt;en&lt;/language&gt;&lt;/record&gt;&lt;/Cite&gt;&lt;/EndNote&gt;</w:instrText>
      </w:r>
      <w:r w:rsidR="004921F7" w:rsidRPr="00083486">
        <w:fldChar w:fldCharType="separate"/>
      </w:r>
      <w:r w:rsidR="004921F7" w:rsidRPr="00083486">
        <w:t>[55]</w:t>
      </w:r>
      <w:r w:rsidR="004921F7" w:rsidRPr="00083486">
        <w:fldChar w:fldCharType="end"/>
      </w:r>
    </w:p>
    <w:p w14:paraId="3A399F33" w14:textId="77777777" w:rsidR="00D10676" w:rsidRPr="00083486" w:rsidRDefault="00D10676" w:rsidP="00D10676">
      <w:pPr>
        <w:keepNext/>
        <w:jc w:val="center"/>
      </w:pPr>
      <w:r w:rsidRPr="00083486">
        <w:rPr>
          <w:noProof/>
          <w:lang w:val="nl-BE" w:eastAsia="nl-BE"/>
        </w:rPr>
        <w:drawing>
          <wp:inline distT="0" distB="0" distL="0" distR="0" wp14:anchorId="43FCF151" wp14:editId="59C287DE">
            <wp:extent cx="4248000" cy="2494800"/>
            <wp:effectExtent l="0" t="0" r="635" b="127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248000" cy="2494800"/>
                    </a:xfrm>
                    <a:prstGeom prst="rect">
                      <a:avLst/>
                    </a:prstGeom>
                  </pic:spPr>
                </pic:pic>
              </a:graphicData>
            </a:graphic>
          </wp:inline>
        </w:drawing>
      </w:r>
    </w:p>
    <w:p w14:paraId="4F9D2AE3" w14:textId="616168D6" w:rsidR="00D10676" w:rsidRPr="00083486" w:rsidRDefault="00D10676" w:rsidP="00006465">
      <w:pPr>
        <w:pStyle w:val="Caption"/>
        <w:ind w:left="993" w:hanging="993"/>
        <w:rPr>
          <w:i w:val="0"/>
        </w:rPr>
      </w:pPr>
      <w:bookmarkStart w:id="25" w:name="_Ref495996504"/>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20</w:t>
      </w:r>
      <w:r w:rsidRPr="00083486">
        <w:rPr>
          <w:b/>
          <w:i w:val="0"/>
        </w:rPr>
        <w:fldChar w:fldCharType="end"/>
      </w:r>
      <w:bookmarkEnd w:id="25"/>
      <w:r w:rsidRPr="00083486">
        <w:rPr>
          <w:i w:val="0"/>
        </w:rPr>
        <w:tab/>
        <w:t>Sequential lithiation/bor</w:t>
      </w:r>
      <w:r w:rsidR="000A1DD8">
        <w:rPr>
          <w:i w:val="0"/>
        </w:rPr>
        <w:t xml:space="preserve">ylation/Suzuki-Miyaura coupling </w:t>
      </w:r>
      <w:r w:rsidR="000A1DD8" w:rsidRPr="00083486">
        <w:rPr>
          <w:i w:val="0"/>
        </w:rPr>
        <w:t>(ref</w:t>
      </w:r>
      <w:r w:rsidR="000A1DD8" w:rsidRPr="00270975">
        <w:rPr>
          <w:i w:val="0"/>
        </w:rPr>
        <w:t>.</w:t>
      </w:r>
      <w:r w:rsidR="000A1DD8">
        <w:rPr>
          <w:i w:val="0"/>
        </w:rPr>
        <w:t xml:space="preserve"> </w:t>
      </w:r>
      <w:r w:rsidR="000A1DD8" w:rsidRPr="000A1DD8">
        <w:rPr>
          <w:i w:val="0"/>
        </w:rPr>
        <w:fldChar w:fldCharType="begin"/>
      </w:r>
      <w:r w:rsidR="000A1DD8" w:rsidRPr="000A1DD8">
        <w:rPr>
          <w:i w:val="0"/>
        </w:rPr>
        <w:instrText xml:space="preserve"> ADDIN EN.CITE &lt;EndNote&gt;&lt;Cite&gt;&lt;Author&gt;Shu&lt;/Author&gt;&lt;Year&gt;2011&lt;/Year&gt;&lt;RecNum&gt;1023&lt;/RecNum&gt;&lt;DisplayText&gt;[54]&lt;/DisplayText&gt;&lt;record&gt;&lt;rec-number&gt;1023&lt;/rec-number&gt;&lt;foreign-keys&gt;&lt;key app="EN" db-id="wxrzrzfw4wezxnepxsbpwrwyr0atrt5sdpa9" timestamp="1487939522"&gt;1023&lt;/key&gt;&lt;/foreign-keys&gt;&lt;ref-type name="Journal Article"&gt;17&lt;/ref-type&gt;&lt;contributors&gt;&lt;authors&gt;&lt;author&gt;Shu, Wei&lt;/author&gt;&lt;author&gt;Pellegatti, Laurent&lt;/author&gt;&lt;author&gt;Oberli, Matthias A.&lt;/author&gt;&lt;author&gt;Buchwald, Stephen L.&lt;/author&gt;&lt;/authors&gt;&lt;/contributors&gt;&lt;titles&gt;&lt;title&gt;Continuous-Flow Synthesis of Biaryls Enabled by Multistep Solid-Handling in a Lithiation/Borylation/Suzuki–Miyaura Cross-Coupling Sequence&lt;/title&gt;&lt;secondary-title&gt;Angewandte Chemie International Edition&lt;/secondary-title&gt;&lt;/titles&gt;&lt;periodical&gt;&lt;full-title&gt;Angewandte Chemie International Edition&lt;/full-title&gt;&lt;/periodical&gt;&lt;pages&gt;10665-10669&lt;/pages&gt;&lt;volume&gt;50&lt;/volume&gt;&lt;number&gt;45&lt;/number&gt;&lt;keywords&gt;&lt;keyword&gt;cross-coupling&lt;/keyword&gt;&lt;keyword&gt;flow chemistry&lt;/keyword&gt;&lt;keyword&gt;palladium&lt;/keyword&gt;&lt;keyword&gt;synthetic methods&lt;/keyword&gt;&lt;/keywords&gt;&lt;dates&gt;&lt;year&gt;2011&lt;/year&gt;&lt;/dates&gt;&lt;publisher&gt;WILEY-VCH Verlag&lt;/publisher&gt;&lt;isbn&gt;1521-3773&lt;/isbn&gt;&lt;urls&gt;&lt;related-urls&gt;&lt;url&gt;http://dx.doi.org/10.1002/anie.201105223&lt;/url&gt;&lt;url&gt;http://onlinelibrary.wiley.com/store/10.1002/anie.201105223/asset/10665_ftp.pdf?v=1&amp;amp;t=iztwomlh&amp;amp;s=7fc2446a0f518d5218b0611e70c3ea4737ad6c0a&lt;/url&gt;&lt;/related-urls&gt;&lt;/urls&gt;&lt;electronic-resource-num&gt;10.1002/anie.201105223&lt;/electronic-resource-num&gt;&lt;/record&gt;&lt;/Cite&gt;&lt;/EndNote&gt;</w:instrText>
      </w:r>
      <w:r w:rsidR="000A1DD8" w:rsidRPr="000A1DD8">
        <w:rPr>
          <w:i w:val="0"/>
        </w:rPr>
        <w:fldChar w:fldCharType="separate"/>
      </w:r>
      <w:r w:rsidR="000A1DD8" w:rsidRPr="000A1DD8">
        <w:rPr>
          <w:i w:val="0"/>
        </w:rPr>
        <w:t>[54]</w:t>
      </w:r>
      <w:r w:rsidR="000A1DD8" w:rsidRPr="000A1DD8">
        <w:rPr>
          <w:i w:val="0"/>
        </w:rPr>
        <w:fldChar w:fldCharType="end"/>
      </w:r>
      <w:r w:rsidR="000A1DD8">
        <w:rPr>
          <w:i w:val="0"/>
        </w:rPr>
        <w:t>)</w:t>
      </w:r>
    </w:p>
    <w:p w14:paraId="5B832B9E" w14:textId="79FF6910" w:rsidR="00D10676" w:rsidRPr="00083486" w:rsidRDefault="00D10676" w:rsidP="00D10676">
      <w:pPr>
        <w:jc w:val="both"/>
      </w:pPr>
      <w:r w:rsidRPr="00083486">
        <w:lastRenderedPageBreak/>
        <w:t>SMC reaction with heteroaryl halides in flow can also be performed using less exotic catalytic palladium sources. While attempts to use Pd(OAc)</w:t>
      </w:r>
      <w:r w:rsidRPr="00083486">
        <w:rPr>
          <w:vertAlign w:val="subscript"/>
        </w:rPr>
        <w:t>2</w:t>
      </w:r>
      <w:r w:rsidRPr="00083486">
        <w:t xml:space="preserve"> for 2- and 4-Bromopyridine arylation gave unfavorable results, the reaction was successfully performed under completely homogeneous conditions in dioxane</w:t>
      </w:r>
      <w:r w:rsidR="00171CD8" w:rsidRPr="00083486">
        <w:t>/</w:t>
      </w:r>
      <w:r w:rsidRPr="00083486">
        <w:t>H</w:t>
      </w:r>
      <w:r w:rsidRPr="00083486">
        <w:rPr>
          <w:vertAlign w:val="subscript"/>
        </w:rPr>
        <w:t>2</w:t>
      </w:r>
      <w:r w:rsidRPr="00083486">
        <w:t>O using 3 eq. of boronic acid,  2.1 mol% of Pd(PPh</w:t>
      </w:r>
      <w:r w:rsidRPr="00083486">
        <w:rPr>
          <w:vertAlign w:val="subscript"/>
        </w:rPr>
        <w:t>3</w:t>
      </w:r>
      <w:r w:rsidRPr="00083486">
        <w:t>)</w:t>
      </w:r>
      <w:r w:rsidRPr="00083486">
        <w:rPr>
          <w:vertAlign w:val="subscript"/>
        </w:rPr>
        <w:t>4</w:t>
      </w:r>
      <w:r w:rsidRPr="00083486">
        <w:t xml:space="preserve"> and 2 eq. of K</w:t>
      </w:r>
      <w:r w:rsidRPr="00083486">
        <w:rPr>
          <w:vertAlign w:val="subscript"/>
        </w:rPr>
        <w:t>2</w:t>
      </w:r>
      <w:r w:rsidRPr="00083486">
        <w:t>CO</w:t>
      </w:r>
      <w:r w:rsidRPr="00083486">
        <w:rPr>
          <w:vertAlign w:val="subscript"/>
        </w:rPr>
        <w:t>3</w:t>
      </w:r>
      <w:r w:rsidRPr="00083486">
        <w:t>.</w:t>
      </w:r>
      <w:r w:rsidR="004921F7" w:rsidRPr="00083486">
        <w:fldChar w:fldCharType="begin"/>
      </w:r>
      <w:r w:rsidR="004921F7" w:rsidRPr="00083486">
        <w:instrText xml:space="preserve"> ADDIN EN.CITE &lt;EndNote&gt;&lt;Cite&gt;&lt;Author&gt;Christakakou&lt;/Author&gt;&lt;Year&gt;2013&lt;/Year&gt;&lt;RecNum&gt;1017&lt;/RecNum&gt;&lt;DisplayText&gt;[56]&lt;/DisplayText&gt;&lt;record&gt;&lt;rec-number&gt;1017&lt;/rec-number&gt;&lt;foreign-keys&gt;&lt;key app="EN" db-id="wxrzrzfw4wezxnepxsbpwrwyr0atrt5sdpa9" timestamp="1487936895"&gt;1017&lt;/key&gt;&lt;/foreign-keys&gt;&lt;ref-type name="Journal Article"&gt;17&lt;/ref-type&gt;&lt;contributors&gt;&lt;authors&gt;&lt;author&gt;Christakakou, Maria&lt;/author&gt;&lt;author&gt;Schön, Michael&lt;/author&gt;&lt;author&gt;Schnürch, Michael&lt;/author&gt;&lt;author&gt;Mihovilovic, Marko D.&lt;/author&gt;&lt;/authors&gt;&lt;/contributors&gt;&lt;titles&gt;&lt;title&gt;Arylation of Pyridines via Suzuki–Miyaura Cross-Coupling and Pyridine-­Directed C–H Activation Using a Continuous-Flow Approach&lt;/title&gt;&lt;secondary-title&gt;Synlett&lt;/secondary-title&gt;&lt;/titles&gt;&lt;periodical&gt;&lt;full-title&gt;Synlett&lt;/full-title&gt;&lt;abbr-1&gt;Synlett&lt;/abbr-1&gt;&lt;/periodical&gt;&lt;pages&gt;2411-2418&lt;/pages&gt;&lt;volume&gt;24&lt;/volume&gt;&lt;number&gt;18&lt;/number&gt;&lt;edition&gt;01.10.2013&lt;/edition&gt;&lt;section&gt;2411&lt;/section&gt;&lt;dates&gt;&lt;year&gt;2013&lt;/year&gt;&lt;pub-dates&gt;&lt;date&gt;//&amp;#xD;25.10.2013&lt;/date&gt;&lt;/pub-dates&gt;&lt;/dates&gt;&lt;isbn&gt;0936-5214&lt;/isbn&gt;&lt;urls&gt;&lt;related-urls&gt;&lt;url&gt;https://www.thieme-connect.de/products/ejournals/pdf/10.1055/s-0033-1339870.pdf&lt;/url&gt;&lt;/related-urls&gt;&lt;/urls&gt;&lt;electronic-resource-num&gt;10.1055/s-0033-1339870&lt;/electronic-resource-num&gt;&lt;language&gt;En&lt;/language&gt;&lt;/record&gt;&lt;/Cite&gt;&lt;/EndNote&gt;</w:instrText>
      </w:r>
      <w:r w:rsidR="004921F7" w:rsidRPr="00083486">
        <w:fldChar w:fldCharType="separate"/>
      </w:r>
      <w:r w:rsidR="004921F7" w:rsidRPr="00083486">
        <w:t>[56]</w:t>
      </w:r>
      <w:r w:rsidR="004921F7" w:rsidRPr="00083486">
        <w:fldChar w:fldCharType="end"/>
      </w:r>
      <w:r w:rsidRPr="00083486">
        <w:t xml:space="preserve"> In this case, a simple 1 mm I.D. PFA tube microreactor wrapped around a heated aluminum block was used (</w:t>
      </w:r>
      <w:r w:rsidRPr="00083486">
        <w:fldChar w:fldCharType="begin"/>
      </w:r>
      <w:r w:rsidRPr="00083486">
        <w:instrText xml:space="preserve"> REF _Ref495996533 \h </w:instrText>
      </w:r>
      <w:r w:rsidR="00150295" w:rsidRPr="00083486">
        <w:instrText xml:space="preserve"> \* MERGEFORMAT </w:instrText>
      </w:r>
      <w:r w:rsidRPr="00083486">
        <w:fldChar w:fldCharType="separate"/>
      </w:r>
      <w:r w:rsidR="00222420" w:rsidRPr="00222420">
        <w:t>Scheme 21</w:t>
      </w:r>
      <w:r w:rsidRPr="00083486">
        <w:fldChar w:fldCharType="end"/>
      </w:r>
      <w:r w:rsidRPr="00083486">
        <w:t>). It was noted, however, that full conversion in flow required 23 minutes compared to 20 minutes in batch under microwave heating, most likely owing to inferior heat transfer from the aluminum block to the flowing liquid. Steel tubing capable of providing better heat transfer negatively impacted the yield and was rejected after initial trials. The negative influence of different reactor material was not further investigated. While 1.2 equivalents of boronic acid were sufficient to obtain a good yield on several instances, most examples did require the full 3 equivalents thus leaving the method open for further improvements.</w:t>
      </w:r>
    </w:p>
    <w:p w14:paraId="522D2E7B" w14:textId="0CAB90B4" w:rsidR="00D10676" w:rsidRPr="00083486" w:rsidRDefault="000702F4" w:rsidP="00D10676">
      <w:pPr>
        <w:keepNext/>
        <w:jc w:val="center"/>
      </w:pPr>
      <w:r w:rsidRPr="000702F4">
        <w:rPr>
          <w:noProof/>
          <w:lang w:val="nl-BE" w:eastAsia="nl-BE"/>
        </w:rPr>
        <w:drawing>
          <wp:inline distT="0" distB="0" distL="0" distR="0" wp14:anchorId="2CDB137F" wp14:editId="49986E2A">
            <wp:extent cx="4219200" cy="150120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219200" cy="1501200"/>
                    </a:xfrm>
                    <a:prstGeom prst="rect">
                      <a:avLst/>
                    </a:prstGeom>
                  </pic:spPr>
                </pic:pic>
              </a:graphicData>
            </a:graphic>
          </wp:inline>
        </w:drawing>
      </w:r>
    </w:p>
    <w:p w14:paraId="2A5CF59C" w14:textId="05326E72" w:rsidR="00D10676" w:rsidRPr="00083486" w:rsidRDefault="00D10676" w:rsidP="00006465">
      <w:pPr>
        <w:pStyle w:val="Caption"/>
        <w:ind w:left="993" w:hanging="993"/>
        <w:rPr>
          <w:i w:val="0"/>
        </w:rPr>
      </w:pPr>
      <w:bookmarkStart w:id="26" w:name="_Ref495996533"/>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21</w:t>
      </w:r>
      <w:r w:rsidRPr="00083486">
        <w:rPr>
          <w:b/>
          <w:i w:val="0"/>
        </w:rPr>
        <w:fldChar w:fldCharType="end"/>
      </w:r>
      <w:bookmarkEnd w:id="26"/>
      <w:r w:rsidRPr="00083486">
        <w:rPr>
          <w:i w:val="0"/>
        </w:rPr>
        <w:tab/>
        <w:t>Pd(PPh</w:t>
      </w:r>
      <w:r w:rsidRPr="00083486">
        <w:rPr>
          <w:i w:val="0"/>
          <w:vertAlign w:val="subscript"/>
        </w:rPr>
        <w:t>3</w:t>
      </w:r>
      <w:r w:rsidRPr="00083486">
        <w:rPr>
          <w:i w:val="0"/>
        </w:rPr>
        <w:t>)</w:t>
      </w:r>
      <w:r w:rsidRPr="00083486">
        <w:rPr>
          <w:i w:val="0"/>
          <w:vertAlign w:val="subscript"/>
        </w:rPr>
        <w:t>4</w:t>
      </w:r>
      <w:r w:rsidRPr="00083486">
        <w:rPr>
          <w:i w:val="0"/>
        </w:rPr>
        <w:t xml:space="preserve"> ca</w:t>
      </w:r>
      <w:r w:rsidR="000A1DD8">
        <w:rPr>
          <w:i w:val="0"/>
        </w:rPr>
        <w:t xml:space="preserve">talyzed Suzuki-Miyaura coupling </w:t>
      </w:r>
      <w:r w:rsidR="000A1DD8" w:rsidRPr="00083486">
        <w:rPr>
          <w:i w:val="0"/>
        </w:rPr>
        <w:t>(ref</w:t>
      </w:r>
      <w:r w:rsidR="000A1DD8" w:rsidRPr="00270975">
        <w:rPr>
          <w:i w:val="0"/>
        </w:rPr>
        <w:t>.</w:t>
      </w:r>
      <w:r w:rsidR="000A1DD8">
        <w:rPr>
          <w:i w:val="0"/>
        </w:rPr>
        <w:t xml:space="preserve"> </w:t>
      </w:r>
      <w:r w:rsidR="000A1DD8" w:rsidRPr="000A1DD8">
        <w:rPr>
          <w:i w:val="0"/>
        </w:rPr>
        <w:fldChar w:fldCharType="begin"/>
      </w:r>
      <w:r w:rsidR="000A1DD8" w:rsidRPr="000A1DD8">
        <w:rPr>
          <w:i w:val="0"/>
        </w:rPr>
        <w:instrText xml:space="preserve"> ADDIN EN.CITE &lt;EndNote&gt;&lt;Cite&gt;&lt;Author&gt;Christakakou&lt;/Author&gt;&lt;Year&gt;2013&lt;/Year&gt;&lt;RecNum&gt;1017&lt;/RecNum&gt;&lt;DisplayText&gt;[56]&lt;/DisplayText&gt;&lt;record&gt;&lt;rec-number&gt;1017&lt;/rec-number&gt;&lt;foreign-keys&gt;&lt;key app="EN" db-id="wxrzrzfw4wezxnepxsbpwrwyr0atrt5sdpa9" timestamp="1487936895"&gt;1017&lt;/key&gt;&lt;/foreign-keys&gt;&lt;ref-type name="Journal Article"&gt;17&lt;/ref-type&gt;&lt;contributors&gt;&lt;authors&gt;&lt;author&gt;Christakakou, Maria&lt;/author&gt;&lt;author&gt;Schön, Michael&lt;/author&gt;&lt;author&gt;Schnürch, Michael&lt;/author&gt;&lt;author&gt;Mihovilovic, Marko D.&lt;/author&gt;&lt;/authors&gt;&lt;/contributors&gt;&lt;titles&gt;&lt;title&gt;Arylation of Pyridines via Suzuki–Miyaura Cross-Coupling and Pyridine-­Directed C–H Activation Using a Continuous-Flow Approach&lt;/title&gt;&lt;secondary-title&gt;Synlett&lt;/secondary-title&gt;&lt;/titles&gt;&lt;periodical&gt;&lt;full-title&gt;Synlett&lt;/full-title&gt;&lt;abbr-1&gt;Synlett&lt;/abbr-1&gt;&lt;/periodical&gt;&lt;pages&gt;2411-2418&lt;/pages&gt;&lt;volume&gt;24&lt;/volume&gt;&lt;number&gt;18&lt;/number&gt;&lt;edition&gt;01.10.2013&lt;/edition&gt;&lt;section&gt;2411&lt;/section&gt;&lt;dates&gt;&lt;year&gt;2013&lt;/year&gt;&lt;pub-dates&gt;&lt;date&gt;//&amp;#xD;25.10.2013&lt;/date&gt;&lt;/pub-dates&gt;&lt;/dates&gt;&lt;isbn&gt;0936-5214&lt;/isbn&gt;&lt;urls&gt;&lt;related-urls&gt;&lt;url&gt;https://www.thieme-connect.de/products/ejournals/pdf/10.1055/s-0033-1339870.pdf&lt;/url&gt;&lt;/related-urls&gt;&lt;/urls&gt;&lt;electronic-resource-num&gt;10.1055/s-0033-1339870&lt;/electronic-resource-num&gt;&lt;language&gt;En&lt;/language&gt;&lt;/record&gt;&lt;/Cite&gt;&lt;/EndNote&gt;</w:instrText>
      </w:r>
      <w:r w:rsidR="000A1DD8" w:rsidRPr="000A1DD8">
        <w:rPr>
          <w:i w:val="0"/>
        </w:rPr>
        <w:fldChar w:fldCharType="separate"/>
      </w:r>
      <w:r w:rsidR="000A1DD8" w:rsidRPr="000A1DD8">
        <w:rPr>
          <w:i w:val="0"/>
        </w:rPr>
        <w:t>[56]</w:t>
      </w:r>
      <w:r w:rsidR="000A1DD8" w:rsidRPr="000A1DD8">
        <w:rPr>
          <w:i w:val="0"/>
        </w:rPr>
        <w:fldChar w:fldCharType="end"/>
      </w:r>
      <w:r w:rsidR="000A1DD8">
        <w:rPr>
          <w:i w:val="0"/>
        </w:rPr>
        <w:t>)</w:t>
      </w:r>
    </w:p>
    <w:p w14:paraId="4B471BBE" w14:textId="3530DB47" w:rsidR="00D10676" w:rsidRPr="00083486" w:rsidRDefault="00D10676" w:rsidP="00D10676">
      <w:pPr>
        <w:jc w:val="both"/>
      </w:pPr>
      <w:r w:rsidRPr="00083486">
        <w:t>An efficient Pd(PPh</w:t>
      </w:r>
      <w:r w:rsidRPr="00083486">
        <w:rPr>
          <w:vertAlign w:val="subscript"/>
        </w:rPr>
        <w:t>3</w:t>
      </w:r>
      <w:r w:rsidRPr="00083486">
        <w:t>)</w:t>
      </w:r>
      <w:r w:rsidRPr="00083486">
        <w:rPr>
          <w:vertAlign w:val="subscript"/>
        </w:rPr>
        <w:t>4</w:t>
      </w:r>
      <w:r w:rsidRPr="00083486">
        <w:t xml:space="preserve"> catalyzed coupling of 2-bromopyridine and 4-formyl-phenylboronic acid was accomplished by carrying the reaction out in a heterogeneous biphasic toluene</w:t>
      </w:r>
      <w:r w:rsidR="00171CD8" w:rsidRPr="00083486">
        <w:t>/</w:t>
      </w:r>
      <w:r w:rsidRPr="00083486">
        <w:t>EtOH</w:t>
      </w:r>
      <w:r w:rsidR="00171CD8" w:rsidRPr="00083486">
        <w:t>/</w:t>
      </w:r>
      <w:r w:rsidRPr="00083486">
        <w:t>H</w:t>
      </w:r>
      <w:r w:rsidRPr="00083486">
        <w:rPr>
          <w:vertAlign w:val="subscript"/>
        </w:rPr>
        <w:t>2</w:t>
      </w:r>
      <w:r w:rsidRPr="00083486">
        <w:t>O (8:6:5) system.</w:t>
      </w:r>
      <w:r w:rsidR="00C26655" w:rsidRPr="00083486">
        <w:fldChar w:fldCharType="begin"/>
      </w:r>
      <w:r w:rsidR="00C26655" w:rsidRPr="00083486">
        <w:instrText xml:space="preserve"> ADDIN EN.CITE &lt;EndNote&gt;&lt;Cite&gt;&lt;Author&gt;Dalla-Vechia&lt;/Author&gt;&lt;Year&gt;2013&lt;/Year&gt;&lt;RecNum&gt;1244&lt;/RecNum&gt;&lt;DisplayText&gt;[57]&lt;/DisplayText&gt;&lt;record&gt;&lt;rec-number&gt;1244&lt;/rec-number&gt;&lt;foreign-keys&gt;&lt;key app="EN" db-id="wxrzrzfw4wezxnepxsbpwrwyr0atrt5sdpa9" timestamp="1497449737"&gt;1244&lt;/key&gt;&lt;/foreign-keys&gt;&lt;ref-type name="Journal Article"&gt;17&lt;/ref-type&gt;&lt;contributors&gt;&lt;authors&gt;&lt;author&gt;Dalla-Vechia, Luciana&lt;/author&gt;&lt;author&gt;Reichart, Benedikt&lt;/author&gt;&lt;author&gt;Glasnov, Toma&lt;/author&gt;&lt;author&gt;Miranda, Leandro S. M.&lt;/author&gt;&lt;author&gt;Kappe, C. Oliver&lt;/author&gt;&lt;author&gt;de Souza, Rodrigo O. M. A.&lt;/author&gt;&lt;/authors&gt;&lt;/contributors&gt;&lt;titles&gt;&lt;title&gt;A three step continuous flow synthesis of the biaryl unit of the HIV protease inhibitorAtazanavir&lt;/title&gt;&lt;secondary-title&gt;Organic &amp;amp; Biomolecular Chemistry&lt;/secondary-title&gt;&lt;/titles&gt;&lt;periodical&gt;&lt;full-title&gt;Organic &amp;amp; Biomolecular Chemistry&lt;/full-title&gt;&lt;abbr-1&gt;Org. Biomol. Chem.&lt;/abbr-1&gt;&lt;/periodical&gt;&lt;pages&gt;6806-6813&lt;/pages&gt;&lt;volume&gt;11&lt;/volume&gt;&lt;number&gt;39&lt;/number&gt;&lt;dates&gt;&lt;year&gt;2013&lt;/year&gt;&lt;/dates&gt;&lt;publisher&gt;The Royal Society of Chemistry&lt;/publisher&gt;&lt;isbn&gt;1477-0520&lt;/isbn&gt;&lt;work-type&gt;10.1039/C3OB41464G&lt;/work-type&gt;&lt;urls&gt;&lt;related-urls&gt;&lt;url&gt;http://dx.doi.org/10.1039/C3OB41464G&lt;/url&gt;&lt;/related-urls&gt;&lt;/urls&gt;&lt;electronic-resource-num&gt;10.1039/C3OB41464G&lt;/electronic-resource-num&gt;&lt;/record&gt;&lt;/Cite&gt;&lt;/EndNote&gt;</w:instrText>
      </w:r>
      <w:r w:rsidR="00C26655" w:rsidRPr="00083486">
        <w:fldChar w:fldCharType="separate"/>
      </w:r>
      <w:r w:rsidR="00C26655" w:rsidRPr="00083486">
        <w:t>[57]</w:t>
      </w:r>
      <w:r w:rsidR="00C26655" w:rsidRPr="00083486">
        <w:fldChar w:fldCharType="end"/>
      </w:r>
      <w:r w:rsidR="000A1DD8">
        <w:t xml:space="preserve"> </w:t>
      </w:r>
      <w:r w:rsidRPr="00083486">
        <w:t>Contrary to the report presented above, 0.3 mol% of catalyst and 1.2 equivalents of boronic acid were sufficient to achieve excellent yield in a 0.5 mm I.D. stainless steel tube reactor (</w:t>
      </w:r>
      <w:r w:rsidRPr="00083486">
        <w:fldChar w:fldCharType="begin"/>
      </w:r>
      <w:r w:rsidRPr="00083486">
        <w:instrText xml:space="preserve"> REF _Ref495996550 \h </w:instrText>
      </w:r>
      <w:r w:rsidR="00150295" w:rsidRPr="00083486">
        <w:instrText xml:space="preserve"> \* MERGEFORMAT </w:instrText>
      </w:r>
      <w:r w:rsidRPr="00083486">
        <w:fldChar w:fldCharType="separate"/>
      </w:r>
      <w:r w:rsidR="00222420" w:rsidRPr="00222420">
        <w:t>Scheme 22</w:t>
      </w:r>
      <w:r w:rsidRPr="00083486">
        <w:fldChar w:fldCharType="end"/>
      </w:r>
      <w:r w:rsidRPr="00083486">
        <w:t xml:space="preserve">). The narrow tubing also provided sufficient interfacial mass transfer to make a phase transfer catalyst and/or packed bed reactor completely irrelevant to the reaction outcome. Under optimized conditions, the target compound was obtained at a 1.2 mmol/h rate and satisfactory purity to </w:t>
      </w:r>
      <w:r w:rsidRPr="00083486">
        <w:lastRenderedPageBreak/>
        <w:t>be used in the subsequent step after phase separation. This homogeneous catalysis procedure, though specifically tailored for a single substrate pair, compares very favorably with each procedure described previously in this section, both in terms of efficiency with regard to each reactant as well as the simplicity of the system itself. Furthermore, in combination with consecutive continuous processing stages, it provided an improvement over the established batch protocol used for the synthesis of HIV protease inhibitor Atazanavir.</w:t>
      </w:r>
    </w:p>
    <w:p w14:paraId="0200191A" w14:textId="48BF2CC1" w:rsidR="00D10676" w:rsidRPr="00083486" w:rsidRDefault="000702F4" w:rsidP="00D10676">
      <w:pPr>
        <w:keepNext/>
        <w:jc w:val="center"/>
      </w:pPr>
      <w:r w:rsidRPr="000702F4">
        <w:rPr>
          <w:noProof/>
          <w:lang w:val="nl-BE" w:eastAsia="nl-BE"/>
        </w:rPr>
        <w:drawing>
          <wp:inline distT="0" distB="0" distL="0" distR="0" wp14:anchorId="6924CB2B" wp14:editId="43CFB955">
            <wp:extent cx="4212000" cy="1126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12000" cy="1126800"/>
                    </a:xfrm>
                    <a:prstGeom prst="rect">
                      <a:avLst/>
                    </a:prstGeom>
                  </pic:spPr>
                </pic:pic>
              </a:graphicData>
            </a:graphic>
          </wp:inline>
        </w:drawing>
      </w:r>
    </w:p>
    <w:p w14:paraId="58CF9C16" w14:textId="5F52D0FE" w:rsidR="00D10676" w:rsidRPr="00083486" w:rsidRDefault="00D10676" w:rsidP="00006465">
      <w:pPr>
        <w:pStyle w:val="Caption"/>
        <w:ind w:left="993" w:hanging="993"/>
        <w:rPr>
          <w:i w:val="0"/>
        </w:rPr>
      </w:pPr>
      <w:bookmarkStart w:id="27" w:name="_Ref495996550"/>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22</w:t>
      </w:r>
      <w:r w:rsidRPr="00083486">
        <w:rPr>
          <w:b/>
          <w:i w:val="0"/>
        </w:rPr>
        <w:fldChar w:fldCharType="end"/>
      </w:r>
      <w:bookmarkEnd w:id="27"/>
      <w:r w:rsidRPr="00083486">
        <w:rPr>
          <w:i w:val="0"/>
        </w:rPr>
        <w:tab/>
        <w:t xml:space="preserve">Flow synthesis </w:t>
      </w:r>
      <w:r w:rsidR="000A1DD8">
        <w:rPr>
          <w:i w:val="0"/>
        </w:rPr>
        <w:t xml:space="preserve">of Atazanavir’s biaryl fragment </w:t>
      </w:r>
      <w:r w:rsidR="000A1DD8" w:rsidRPr="00083486">
        <w:rPr>
          <w:i w:val="0"/>
        </w:rPr>
        <w:t>(ref</w:t>
      </w:r>
      <w:r w:rsidR="000A1DD8" w:rsidRPr="00270975">
        <w:rPr>
          <w:i w:val="0"/>
        </w:rPr>
        <w:t>.</w:t>
      </w:r>
      <w:r w:rsidR="000A1DD8">
        <w:rPr>
          <w:i w:val="0"/>
        </w:rPr>
        <w:t xml:space="preserve"> </w:t>
      </w:r>
      <w:r w:rsidR="000A1DD8" w:rsidRPr="000A1DD8">
        <w:rPr>
          <w:i w:val="0"/>
        </w:rPr>
        <w:fldChar w:fldCharType="begin"/>
      </w:r>
      <w:r w:rsidR="000A1DD8" w:rsidRPr="000A1DD8">
        <w:rPr>
          <w:i w:val="0"/>
        </w:rPr>
        <w:instrText xml:space="preserve"> ADDIN EN.CITE &lt;EndNote&gt;&lt;Cite&gt;&lt;Author&gt;Dalla-Vechia&lt;/Author&gt;&lt;Year&gt;2013&lt;/Year&gt;&lt;RecNum&gt;1244&lt;/RecNum&gt;&lt;DisplayText&gt;[57]&lt;/DisplayText&gt;&lt;record&gt;&lt;rec-number&gt;1244&lt;/rec-number&gt;&lt;foreign-keys&gt;&lt;key app="EN" db-id="wxrzrzfw4wezxnepxsbpwrwyr0atrt5sdpa9" timestamp="1497449737"&gt;1244&lt;/key&gt;&lt;/foreign-keys&gt;&lt;ref-type name="Journal Article"&gt;17&lt;/ref-type&gt;&lt;contributors&gt;&lt;authors&gt;&lt;author&gt;Dalla-Vechia, Luciana&lt;/author&gt;&lt;author&gt;Reichart, Benedikt&lt;/author&gt;&lt;author&gt;Glasnov, Toma&lt;/author&gt;&lt;author&gt;Miranda, Leandro S. M.&lt;/author&gt;&lt;author&gt;Kappe, C. Oliver&lt;/author&gt;&lt;author&gt;de Souza, Rodrigo O. M. A.&lt;/author&gt;&lt;/authors&gt;&lt;/contributors&gt;&lt;titles&gt;&lt;title&gt;A three step continuous flow synthesis of the biaryl unit of the HIV protease inhibitorAtazanavir&lt;/title&gt;&lt;secondary-title&gt;Organic &amp;amp; Biomolecular Chemistry&lt;/secondary-title&gt;&lt;/titles&gt;&lt;periodical&gt;&lt;full-title&gt;Organic &amp;amp; Biomolecular Chemistry&lt;/full-title&gt;&lt;abbr-1&gt;Org. Biomol. Chem.&lt;/abbr-1&gt;&lt;/periodical&gt;&lt;pages&gt;6806-6813&lt;/pages&gt;&lt;volume&gt;11&lt;/volume&gt;&lt;number&gt;39&lt;/number&gt;&lt;dates&gt;&lt;year&gt;2013&lt;/year&gt;&lt;/dates&gt;&lt;publisher&gt;The Royal Society of Chemistry&lt;/publisher&gt;&lt;isbn&gt;1477-0520&lt;/isbn&gt;&lt;work-type&gt;10.1039/C3OB41464G&lt;/work-type&gt;&lt;urls&gt;&lt;related-urls&gt;&lt;url&gt;http://dx.doi.org/10.1039/C3OB41464G&lt;/url&gt;&lt;/related-urls&gt;&lt;/urls&gt;&lt;electronic-resource-num&gt;10.1039/C3OB41464G&lt;/electronic-resource-num&gt;&lt;/record&gt;&lt;/Cite&gt;&lt;/EndNote&gt;</w:instrText>
      </w:r>
      <w:r w:rsidR="000A1DD8" w:rsidRPr="000A1DD8">
        <w:rPr>
          <w:i w:val="0"/>
        </w:rPr>
        <w:fldChar w:fldCharType="separate"/>
      </w:r>
      <w:r w:rsidR="000A1DD8" w:rsidRPr="000A1DD8">
        <w:rPr>
          <w:i w:val="0"/>
        </w:rPr>
        <w:t>[57]</w:t>
      </w:r>
      <w:r w:rsidR="000A1DD8" w:rsidRPr="000A1DD8">
        <w:rPr>
          <w:i w:val="0"/>
        </w:rPr>
        <w:fldChar w:fldCharType="end"/>
      </w:r>
      <w:r w:rsidR="000A1DD8">
        <w:rPr>
          <w:i w:val="0"/>
        </w:rPr>
        <w:t>)</w:t>
      </w:r>
    </w:p>
    <w:p w14:paraId="2FA3E730" w14:textId="254C6452" w:rsidR="00D10676" w:rsidRPr="00083486" w:rsidRDefault="00D10676" w:rsidP="00D10676">
      <w:pPr>
        <w:jc w:val="both"/>
      </w:pPr>
      <w:r w:rsidRPr="00083486">
        <w:t xml:space="preserve">As was previously mentioned, boron reagent synthesis through lithiated intermediates is the most common route for their preparation. Therefore, Murahashi coupling – a direct, palladium catalyzed coupling of aryllithium with an aryl halide – could be said to provide a more direct and atom efficient access to products than SMC. Unfortunately, improper catalysts often prefer the competing coupling with the in situ generated butyl halide when </w:t>
      </w:r>
      <w:r w:rsidRPr="00083486">
        <w:rPr>
          <w:i/>
        </w:rPr>
        <w:t>n</w:t>
      </w:r>
      <w:r w:rsidRPr="00083486">
        <w:t>-butyllithium is used. However, pyridine stabilized N-heterocyclic carbene palladium precatalysts, dubbed PEPPSI (pyridine enhanced pre-catalyst preparation stabilization and initiation), are of comparable effectiveness to Buchwald palladacycles at difficult couplings</w:t>
      </w:r>
      <w:r w:rsidR="00C26655" w:rsidRPr="00083486">
        <w:fldChar w:fldCharType="begin"/>
      </w:r>
      <w:r w:rsidR="00C26655" w:rsidRPr="00083486">
        <w:instrText xml:space="preserve"> ADDIN EN.CITE &lt;EndNote&gt;&lt;Cite&gt;&lt;Author&gt;Valente&lt;/Author&gt;&lt;Year&gt;2012&lt;/Year&gt;&lt;RecNum&gt;1484&lt;/RecNum&gt;&lt;DisplayText&gt;[58]&lt;/DisplayText&gt;&lt;record&gt;&lt;rec-number&gt;1484&lt;/rec-number&gt;&lt;foreign-keys&gt;&lt;key app="EN" db-id="wxrzrzfw4wezxnepxsbpwrwyr0atrt5sdpa9" timestamp="1508801050"&gt;1484&lt;/key&gt;&lt;/foreign-keys&gt;&lt;ref-type name="Journal Article"&gt;17&lt;/ref-type&gt;&lt;contributors&gt;&lt;authors&gt;&lt;author&gt;Valente, Cory&lt;/author&gt;&lt;author&gt;Çalimsiz, Selçuk&lt;/author&gt;&lt;author&gt;Hoi, Ka Hou&lt;/author&gt;&lt;author&gt;Mallik, Debasis&lt;/author&gt;&lt;author&gt;Sayah, Mahmoud&lt;/author&gt;&lt;author&gt;Organ, Michael G.&lt;/author&gt;&lt;/authors&gt;&lt;/contributors&gt;&lt;titles&gt;&lt;title&gt;The Development of Bulky Palladium NHC Complexes for the Most-Challenging Cross-Coupling Reactions&lt;/title&gt;&lt;secondary-title&gt;Angewandte Chemie International Edition&lt;/secondary-title&gt;&lt;/titles&gt;&lt;periodical&gt;&lt;full-title&gt;Angewandte Chemie International Edition&lt;/full-title&gt;&lt;abbr-1&gt;Angew. Chem. Int. Ed.&lt;/abbr-1&gt;&lt;abbr-2&gt;ACIE&lt;/abbr-2&gt;&lt;/periodical&gt;&lt;pages&gt;3314-3332&lt;/pages&gt;&lt;volume&gt;51&lt;/volume&gt;&lt;number&gt;14&lt;/number&gt;&lt;dates&gt;&lt;year&gt;2012&lt;/year&gt;&lt;/dates&gt;&lt;isbn&gt;14337851&lt;/isbn&gt;&lt;urls&gt;&lt;/urls&gt;&lt;electronic-resource-num&gt;10.1002/anie.201106131&lt;/electronic-resource-num&gt;&lt;/record&gt;&lt;/Cite&gt;&lt;/EndNote&gt;</w:instrText>
      </w:r>
      <w:r w:rsidR="00C26655" w:rsidRPr="00083486">
        <w:fldChar w:fldCharType="separate"/>
      </w:r>
      <w:r w:rsidR="00C26655" w:rsidRPr="00083486">
        <w:t>[58]</w:t>
      </w:r>
      <w:r w:rsidR="00C26655" w:rsidRPr="00083486">
        <w:fldChar w:fldCharType="end"/>
      </w:r>
      <w:r w:rsidRPr="00083486">
        <w:t xml:space="preserve"> and have been used in flow Murahashi coupling with moderate success (</w:t>
      </w:r>
      <w:r w:rsidRPr="00083486">
        <w:fldChar w:fldCharType="begin"/>
      </w:r>
      <w:r w:rsidRPr="00083486">
        <w:instrText xml:space="preserve"> REF _Ref495996578 \h </w:instrText>
      </w:r>
      <w:r w:rsidR="00150295" w:rsidRPr="00083486">
        <w:instrText xml:space="preserve"> \* MERGEFORMAT </w:instrText>
      </w:r>
      <w:r w:rsidRPr="00083486">
        <w:fldChar w:fldCharType="separate"/>
      </w:r>
      <w:r w:rsidR="00222420" w:rsidRPr="00222420">
        <w:t>Scheme 23</w:t>
      </w:r>
      <w:r w:rsidRPr="00083486">
        <w:fldChar w:fldCharType="end"/>
      </w:r>
      <w:r w:rsidRPr="00083486">
        <w:t>).</w:t>
      </w:r>
      <w:r w:rsidR="00C26655" w:rsidRPr="00083486">
        <w:fldChar w:fldCharType="begin"/>
      </w:r>
      <w:r w:rsidR="00C26655" w:rsidRPr="00083486">
        <w:instrText xml:space="preserve"> ADDIN EN.CITE &lt;EndNote&gt;&lt;Cite&gt;&lt;Author&gt;Nagaki&lt;/Author&gt;&lt;Year&gt;2010&lt;/Year&gt;&lt;RecNum&gt;1014&lt;/RecNum&gt;&lt;DisplayText&gt;[59]&lt;/DisplayText&gt;&lt;record&gt;&lt;rec-number&gt;1014&lt;/rec-number&gt;&lt;foreign-keys&gt;&lt;key app="EN" db-id="wxrzrzfw4wezxnepxsbpwrwyr0atrt5sdpa9" timestamp="1487934239"&gt;1014&lt;/key&gt;&lt;/foreign-keys&gt;&lt;ref-type name="Journal Article"&gt;17&lt;/ref-type&gt;&lt;contributors&gt;&lt;authors&gt;&lt;author&gt;Nagaki, Aiichiro&lt;/author&gt;&lt;author&gt;Kenmoku, Akira&lt;/author&gt;&lt;author&gt;Moriwaki, Yuya&lt;/author&gt;&lt;author&gt;Hayashi, Atsushi&lt;/author&gt;&lt;author&gt;Yoshida, Jun-ichi&lt;/author&gt;&lt;/authors&gt;&lt;/contributors&gt;&lt;titles&gt;&lt;title&gt;Cross-Coupling in a Flow Microreactor: Space Integration of Lithiation and Murahashi Coupling&lt;/title&gt;&lt;secondary-title&gt;Angewandte Chemie International Edition&lt;/secondary-title&gt;&lt;/titles&gt;&lt;periodical&gt;&lt;full-title&gt;Angewandte Chemie International Edition&lt;/full-title&gt;&lt;/periodical&gt;&lt;pages&gt;7543-7547&lt;/pages&gt;&lt;volume&gt;49&lt;/volume&gt;&lt;number&gt;41&lt;/number&gt;&lt;keywords&gt;&lt;keyword&gt;biaryls&lt;/keyword&gt;&lt;keyword&gt;cross-coupling&lt;/keyword&gt;&lt;keyword&gt;lithiation&lt;/keyword&gt;&lt;keyword&gt;microreactors&lt;/keyword&gt;&lt;/keywords&gt;&lt;dates&gt;&lt;year&gt;2010&lt;/year&gt;&lt;/dates&gt;&lt;publisher&gt;WILEY-VCH Verlag&lt;/publisher&gt;&lt;isbn&gt;1521-3773&lt;/isbn&gt;&lt;urls&gt;&lt;related-urls&gt;&lt;url&gt;http://dx.doi.org/10.1002/anie.201002763&lt;/url&gt;&lt;url&gt;http://onlinelibrary.wiley.com/store/10.1002/anie.201002763/asset/7543_ftp.pdf?v=1&amp;amp;t=izjqdrw4&amp;amp;s=2b487a5927f562acb64af35da3ca350ddc24e947&lt;/url&gt;&lt;/related-urls&gt;&lt;/urls&gt;&lt;electronic-resource-num&gt;10.1002/anie.201002763&lt;/electronic-resource-num&gt;&lt;/record&gt;&lt;/Cite&gt;&lt;/EndNote&gt;</w:instrText>
      </w:r>
      <w:r w:rsidR="00C26655" w:rsidRPr="00083486">
        <w:fldChar w:fldCharType="separate"/>
      </w:r>
      <w:r w:rsidR="00C26655" w:rsidRPr="00083486">
        <w:t>[59]</w:t>
      </w:r>
      <w:r w:rsidR="00C26655" w:rsidRPr="00083486">
        <w:fldChar w:fldCharType="end"/>
      </w:r>
      <w:r w:rsidRPr="00083486">
        <w:t xml:space="preserve"> Lithiation and subsequent coupling of unfunctionalized thiophene was also achieved in the same setup after switching to the more aggressive </w:t>
      </w:r>
      <w:r w:rsidRPr="00083486">
        <w:rPr>
          <w:i/>
        </w:rPr>
        <w:t>s</w:t>
      </w:r>
      <w:r w:rsidRPr="00083486">
        <w:t>BuLi. Notably, only aryl bromides were suitable coupling partners as chlorides were insufficiently active and iodides underwent partial halogen-lithium exchange before coupling could be completed.</w:t>
      </w:r>
    </w:p>
    <w:p w14:paraId="3DE8FC32" w14:textId="77777777" w:rsidR="00D10676" w:rsidRPr="00083486" w:rsidRDefault="00D10676" w:rsidP="00D10676">
      <w:pPr>
        <w:keepNext/>
        <w:jc w:val="center"/>
      </w:pPr>
      <w:r w:rsidRPr="00083486">
        <w:rPr>
          <w:noProof/>
          <w:lang w:val="nl-BE" w:eastAsia="nl-BE"/>
        </w:rPr>
        <w:lastRenderedPageBreak/>
        <w:drawing>
          <wp:inline distT="0" distB="0" distL="0" distR="0" wp14:anchorId="056F88F5" wp14:editId="22E5C3F2">
            <wp:extent cx="4244400" cy="1638000"/>
            <wp:effectExtent l="0" t="0" r="3810"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244400" cy="1638000"/>
                    </a:xfrm>
                    <a:prstGeom prst="rect">
                      <a:avLst/>
                    </a:prstGeom>
                  </pic:spPr>
                </pic:pic>
              </a:graphicData>
            </a:graphic>
          </wp:inline>
        </w:drawing>
      </w:r>
    </w:p>
    <w:p w14:paraId="2E1FE940" w14:textId="3F9109EF" w:rsidR="00D10676" w:rsidRPr="00083486" w:rsidRDefault="00D10676" w:rsidP="00006465">
      <w:pPr>
        <w:pStyle w:val="Caption"/>
        <w:ind w:left="993" w:hanging="993"/>
        <w:rPr>
          <w:i w:val="0"/>
        </w:rPr>
      </w:pPr>
      <w:bookmarkStart w:id="28" w:name="_Ref495996578"/>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23</w:t>
      </w:r>
      <w:r w:rsidRPr="00083486">
        <w:rPr>
          <w:b/>
          <w:i w:val="0"/>
        </w:rPr>
        <w:fldChar w:fldCharType="end"/>
      </w:r>
      <w:bookmarkEnd w:id="28"/>
      <w:r w:rsidRPr="00083486">
        <w:rPr>
          <w:i w:val="0"/>
        </w:rPr>
        <w:tab/>
        <w:t>PEPPSI-SIPr catalyzed sequential lithiation</w:t>
      </w:r>
      <w:r w:rsidR="00171CD8" w:rsidRPr="00083486">
        <w:rPr>
          <w:i w:val="0"/>
        </w:rPr>
        <w:t>/</w:t>
      </w:r>
      <w:r w:rsidR="000A1DD8">
        <w:rPr>
          <w:i w:val="0"/>
        </w:rPr>
        <w:t xml:space="preserve">Murahashi coupling </w:t>
      </w:r>
      <w:r w:rsidR="000A1DD8" w:rsidRPr="00083486">
        <w:rPr>
          <w:i w:val="0"/>
        </w:rPr>
        <w:t>(ref</w:t>
      </w:r>
      <w:r w:rsidR="000A1DD8" w:rsidRPr="00270975">
        <w:rPr>
          <w:i w:val="0"/>
        </w:rPr>
        <w:t>.</w:t>
      </w:r>
      <w:r w:rsidR="000A1DD8">
        <w:rPr>
          <w:i w:val="0"/>
        </w:rPr>
        <w:t xml:space="preserve"> </w:t>
      </w:r>
      <w:r w:rsidR="000A1DD8" w:rsidRPr="000A1DD8">
        <w:rPr>
          <w:i w:val="0"/>
        </w:rPr>
        <w:fldChar w:fldCharType="begin"/>
      </w:r>
      <w:r w:rsidR="000A1DD8" w:rsidRPr="000A1DD8">
        <w:rPr>
          <w:i w:val="0"/>
        </w:rPr>
        <w:instrText xml:space="preserve"> ADDIN EN.CITE &lt;EndNote&gt;&lt;Cite&gt;&lt;Author&gt;Nagaki&lt;/Author&gt;&lt;Year&gt;2010&lt;/Year&gt;&lt;RecNum&gt;1014&lt;/RecNum&gt;&lt;DisplayText&gt;[59]&lt;/DisplayText&gt;&lt;record&gt;&lt;rec-number&gt;1014&lt;/rec-number&gt;&lt;foreign-keys&gt;&lt;key app="EN" db-id="wxrzrzfw4wezxnepxsbpwrwyr0atrt5sdpa9" timestamp="1487934239"&gt;1014&lt;/key&gt;&lt;/foreign-keys&gt;&lt;ref-type name="Journal Article"&gt;17&lt;/ref-type&gt;&lt;contributors&gt;&lt;authors&gt;&lt;author&gt;Nagaki, Aiichiro&lt;/author&gt;&lt;author&gt;Kenmoku, Akira&lt;/author&gt;&lt;author&gt;Moriwaki, Yuya&lt;/author&gt;&lt;author&gt;Hayashi, Atsushi&lt;/author&gt;&lt;author&gt;Yoshida, Jun-ichi&lt;/author&gt;&lt;/authors&gt;&lt;/contributors&gt;&lt;titles&gt;&lt;title&gt;Cross-Coupling in a Flow Microreactor: Space Integration of Lithiation and Murahashi Coupling&lt;/title&gt;&lt;secondary-title&gt;Angewandte Chemie International Edition&lt;/secondary-title&gt;&lt;/titles&gt;&lt;periodical&gt;&lt;full-title&gt;Angewandte Chemie International Edition&lt;/full-title&gt;&lt;/periodical&gt;&lt;pages&gt;7543-7547&lt;/pages&gt;&lt;volume&gt;49&lt;/volume&gt;&lt;number&gt;41&lt;/number&gt;&lt;keywords&gt;&lt;keyword&gt;biaryls&lt;/keyword&gt;&lt;keyword&gt;cross-coupling&lt;/keyword&gt;&lt;keyword&gt;lithiation&lt;/keyword&gt;&lt;keyword&gt;microreactors&lt;/keyword&gt;&lt;/keywords&gt;&lt;dates&gt;&lt;year&gt;2010&lt;/year&gt;&lt;/dates&gt;&lt;publisher&gt;WILEY-VCH Verlag&lt;/publisher&gt;&lt;isbn&gt;1521-3773&lt;/isbn&gt;&lt;urls&gt;&lt;related-urls&gt;&lt;url&gt;http://dx.doi.org/10.1002/anie.201002763&lt;/url&gt;&lt;url&gt;http://onlinelibrary.wiley.com/store/10.1002/anie.201002763/asset/7543_ftp.pdf?v=1&amp;amp;t=izjqdrw4&amp;amp;s=2b487a5927f562acb64af35da3ca350ddc24e947&lt;/url&gt;&lt;/related-urls&gt;&lt;/urls&gt;&lt;electronic-resource-num&gt;10.1002/anie.201002763&lt;/electronic-resource-num&gt;&lt;/record&gt;&lt;/Cite&gt;&lt;/EndNote&gt;</w:instrText>
      </w:r>
      <w:r w:rsidR="000A1DD8" w:rsidRPr="000A1DD8">
        <w:rPr>
          <w:i w:val="0"/>
        </w:rPr>
        <w:fldChar w:fldCharType="separate"/>
      </w:r>
      <w:r w:rsidR="000A1DD8" w:rsidRPr="000A1DD8">
        <w:rPr>
          <w:i w:val="0"/>
        </w:rPr>
        <w:t>[59]</w:t>
      </w:r>
      <w:r w:rsidR="000A1DD8" w:rsidRPr="000A1DD8">
        <w:rPr>
          <w:i w:val="0"/>
        </w:rPr>
        <w:fldChar w:fldCharType="end"/>
      </w:r>
      <w:r w:rsidR="000A1DD8">
        <w:rPr>
          <w:i w:val="0"/>
        </w:rPr>
        <w:t>)</w:t>
      </w:r>
    </w:p>
    <w:p w14:paraId="194402FC" w14:textId="47161962" w:rsidR="00D10676" w:rsidRPr="00083486" w:rsidRDefault="00D10676" w:rsidP="00D10676">
      <w:pPr>
        <w:jc w:val="both"/>
      </w:pPr>
      <w:r w:rsidRPr="00083486">
        <w:t xml:space="preserve">A continuous approach was also used to successfully scale up a temperature dependent Kumada-Corriu reaction using an in-line generated unstable pyridylmagnesium halide (1.19 eq.) as one of the coupling partners and PEPPSI-IPr catalyst (1.19 mol%; </w:t>
      </w:r>
      <w:r w:rsidRPr="000A1DD8">
        <w:fldChar w:fldCharType="begin"/>
      </w:r>
      <w:r w:rsidRPr="000A1DD8">
        <w:instrText xml:space="preserve"> REF _Ref495944302 \h </w:instrText>
      </w:r>
      <w:r w:rsidR="000A1DD8" w:rsidRPr="000A1DD8">
        <w:instrText xml:space="preserve"> \* MERGEFORMAT </w:instrText>
      </w:r>
      <w:r w:rsidRPr="000A1DD8">
        <w:fldChar w:fldCharType="separate"/>
      </w:r>
      <w:r w:rsidR="00222420" w:rsidRPr="00222420">
        <w:t>Scheme</w:t>
      </w:r>
      <w:r w:rsidR="00222420" w:rsidRPr="00222420">
        <w:rPr>
          <w:b/>
          <w:i/>
        </w:rPr>
        <w:t xml:space="preserve"> </w:t>
      </w:r>
      <w:r w:rsidR="00222420" w:rsidRPr="00222420">
        <w:t>24</w:t>
      </w:r>
      <w:r w:rsidRPr="000A1DD8">
        <w:fldChar w:fldCharType="end"/>
      </w:r>
      <w:r w:rsidRPr="00083486">
        <w:t>).</w:t>
      </w:r>
      <w:r w:rsidR="00C26655" w:rsidRPr="00083486">
        <w:fldChar w:fldCharType="begin"/>
      </w:r>
      <w:r w:rsidR="00C26655" w:rsidRPr="00083486">
        <w:instrText xml:space="preserve"> ADDIN EN.CITE &lt;EndNote&gt;&lt;Cite&gt;&lt;Author&gt;Linghu&lt;/Author&gt;&lt;Year&gt;2017&lt;/Year&gt;&lt;RecNum&gt;1310&lt;/RecNum&gt;&lt;DisplayText&gt;[60]&lt;/DisplayText&gt;&lt;record&gt;&lt;rec-number&gt;1310&lt;/rec-number&gt;&lt;foreign-keys&gt;&lt;key app="EN" db-id="wxrzrzfw4wezxnepxsbpwrwyr0atrt5sdpa9" timestamp="1500459394"&gt;1310&lt;/key&gt;&lt;/foreign-keys&gt;&lt;ref-type name="Journal Article"&gt;17&lt;/ref-type&gt;&lt;contributors&gt;&lt;authors&gt;&lt;author&gt;Linghu, Xin&lt;/author&gt;&lt;author&gt;Wong, Nicholas&lt;/author&gt;&lt;author&gt;Jost, Vera&lt;/author&gt;&lt;author&gt;Fantasia, Serena&lt;/author&gt;&lt;author&gt;Sowell, C. Gregory&lt;/author&gt;&lt;author&gt;Gosselin, Francis&lt;/author&gt;&lt;/authors&gt;&lt;/contributors&gt;&lt;titles&gt;&lt;title&gt;Kumada–Corriu Heteroaryl Cross-Coupling for Synthesis of a Pharmaceutical Intermediate: Comparison of Batch Versus Continuous Reaction Modes&lt;/title&gt;&lt;secondary-title&gt;Organic Process Research &amp;amp; Development&lt;/secondary-title&gt;&lt;/titles&gt;&lt;periodical&gt;&lt;full-title&gt;Organic Process Research &amp;amp; Development&lt;/full-title&gt;&lt;abbr-1&gt;Org. Process Res. Dev.&lt;/abbr-1&gt;&lt;abbr-2&gt;OPRD&lt;/abbr-2&gt;&lt;/periodical&gt;&lt;dates&gt;&lt;year&gt;2017&lt;/year&gt;&lt;pub-dates&gt;&lt;date&gt;2017/06/28&lt;/date&gt;&lt;/pub-dates&gt;&lt;/dates&gt;&lt;publisher&gt;American Chemical Society&lt;/publisher&gt;&lt;isbn&gt;1083-6160&lt;/isbn&gt;&lt;urls&gt;&lt;related-urls&gt;&lt;url&gt;http://dx.doi.org/10.1021/acs.oprd.7b00185&lt;/url&gt;&lt;/related-urls&gt;&lt;/urls&gt;&lt;electronic-resource-num&gt;10.1021/acs.oprd.7b00185&lt;/electronic-resource-num&gt;&lt;/record&gt;&lt;/Cite&gt;&lt;/EndNote&gt;</w:instrText>
      </w:r>
      <w:r w:rsidR="00C26655" w:rsidRPr="00083486">
        <w:fldChar w:fldCharType="separate"/>
      </w:r>
      <w:r w:rsidR="00C26655" w:rsidRPr="00083486">
        <w:t>[60]</w:t>
      </w:r>
      <w:r w:rsidR="00C26655" w:rsidRPr="00083486">
        <w:fldChar w:fldCharType="end"/>
      </w:r>
      <w:r w:rsidRPr="00083486">
        <w:t xml:space="preserve"> In batch, the cross-coupling gave the best results at 60 °C in spite of significant decomposition rate of the Grignard reagent at that temperature. It was therefore reasoned that the decomposition was less temperature dependent than the coupling reaction. This delicate balance of reactivity led to increasingly lowered and irreproducible yields during transition to 40 kg scale due to increased processing times and inferior heat/mass transfer. As expected, a two-step continuous process, where organomagnesium reagent stream was generated in a cooled tube reactor and then mixed with a stream of preheated coupling partner and catalyst to further react in a heated tube reactor, brought major improvements. Thus, it became possible to obtain consistent yields, comparable to the small scale batch experiments, even at 0.49 kg/h rate. The resulting crude product was pure enough to be used directly in the next steps towards an extracellular signal-regulated kinase inhibitor GDC-0944. In contrast, the same intermediate obtained </w:t>
      </w:r>
      <w:r w:rsidRPr="00083486">
        <w:rPr>
          <w:i/>
        </w:rPr>
        <w:t>via</w:t>
      </w:r>
      <w:r w:rsidRPr="00083486">
        <w:t xml:space="preserve"> less demanding Suzuki-Miyaura coupling required extensive purification to ensure good reactivity.</w:t>
      </w:r>
    </w:p>
    <w:p w14:paraId="61334301" w14:textId="77777777" w:rsidR="00D10676" w:rsidRPr="00083486" w:rsidRDefault="00D10676" w:rsidP="00D10676">
      <w:pPr>
        <w:keepNext/>
        <w:jc w:val="center"/>
      </w:pPr>
      <w:r w:rsidRPr="00083486">
        <w:rPr>
          <w:noProof/>
          <w:lang w:val="nl-BE" w:eastAsia="nl-BE"/>
        </w:rPr>
        <w:lastRenderedPageBreak/>
        <w:drawing>
          <wp:inline distT="0" distB="0" distL="0" distR="0" wp14:anchorId="639AE371" wp14:editId="48145FA9">
            <wp:extent cx="4050000" cy="1634400"/>
            <wp:effectExtent l="0" t="0" r="8255"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50000" cy="1634400"/>
                    </a:xfrm>
                    <a:prstGeom prst="rect">
                      <a:avLst/>
                    </a:prstGeom>
                  </pic:spPr>
                </pic:pic>
              </a:graphicData>
            </a:graphic>
          </wp:inline>
        </w:drawing>
      </w:r>
    </w:p>
    <w:p w14:paraId="069E65D1" w14:textId="30D133F5" w:rsidR="00D10676" w:rsidRPr="00083486" w:rsidRDefault="00D10676" w:rsidP="00006465">
      <w:pPr>
        <w:pStyle w:val="Caption"/>
        <w:ind w:left="993" w:hanging="993"/>
        <w:rPr>
          <w:i w:val="0"/>
        </w:rPr>
      </w:pPr>
      <w:bookmarkStart w:id="29" w:name="_Ref495944302"/>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24</w:t>
      </w:r>
      <w:r w:rsidRPr="00083486">
        <w:rPr>
          <w:b/>
          <w:i w:val="0"/>
        </w:rPr>
        <w:fldChar w:fldCharType="end"/>
      </w:r>
      <w:bookmarkEnd w:id="29"/>
      <w:r w:rsidRPr="00083486">
        <w:rPr>
          <w:i w:val="0"/>
        </w:rPr>
        <w:tab/>
        <w:t>Sequential magnesiation/PEPPSI-IPr catalyzed Kumada-Cor</w:t>
      </w:r>
      <w:r w:rsidR="000A1DD8">
        <w:rPr>
          <w:i w:val="0"/>
        </w:rPr>
        <w:t xml:space="preserve">riu coupling </w:t>
      </w:r>
      <w:r w:rsidR="000A1DD8" w:rsidRPr="00083486">
        <w:rPr>
          <w:i w:val="0"/>
        </w:rPr>
        <w:t>(ref</w:t>
      </w:r>
      <w:r w:rsidR="000A1DD8" w:rsidRPr="00270975">
        <w:rPr>
          <w:i w:val="0"/>
        </w:rPr>
        <w:t>.</w:t>
      </w:r>
      <w:r w:rsidR="000A1DD8">
        <w:rPr>
          <w:i w:val="0"/>
        </w:rPr>
        <w:t xml:space="preserve"> </w:t>
      </w:r>
      <w:r w:rsidR="000A1DD8" w:rsidRPr="000A1DD8">
        <w:rPr>
          <w:i w:val="0"/>
        </w:rPr>
        <w:fldChar w:fldCharType="begin"/>
      </w:r>
      <w:r w:rsidR="000A1DD8" w:rsidRPr="000A1DD8">
        <w:rPr>
          <w:i w:val="0"/>
        </w:rPr>
        <w:instrText xml:space="preserve"> ADDIN EN.CITE &lt;EndNote&gt;&lt;Cite&gt;&lt;Author&gt;Linghu&lt;/Author&gt;&lt;Year&gt;2017&lt;/Year&gt;&lt;RecNum&gt;1310&lt;/RecNum&gt;&lt;DisplayText&gt;[60]&lt;/DisplayText&gt;&lt;record&gt;&lt;rec-number&gt;1310&lt;/rec-number&gt;&lt;foreign-keys&gt;&lt;key app="EN" db-id="wxrzrzfw4wezxnepxsbpwrwyr0atrt5sdpa9" timestamp="1500459394"&gt;1310&lt;/key&gt;&lt;/foreign-keys&gt;&lt;ref-type name="Journal Article"&gt;17&lt;/ref-type&gt;&lt;contributors&gt;&lt;authors&gt;&lt;author&gt;Linghu, Xin&lt;/author&gt;&lt;author&gt;Wong, Nicholas&lt;/author&gt;&lt;author&gt;Jost, Vera&lt;/author&gt;&lt;author&gt;Fantasia, Serena&lt;/author&gt;&lt;author&gt;Sowell, C. Gregory&lt;/author&gt;&lt;author&gt;Gosselin, Francis&lt;/author&gt;&lt;/authors&gt;&lt;/contributors&gt;&lt;titles&gt;&lt;title&gt;Kumada–Corriu Heteroaryl Cross-Coupling for Synthesis of a Pharmaceutical Intermediate: Comparison of Batch Versus Continuous Reaction Modes&lt;/title&gt;&lt;secondary-title&gt;Organic Process Research &amp;amp; Development&lt;/secondary-title&gt;&lt;/titles&gt;&lt;periodical&gt;&lt;full-title&gt;Organic Process Research &amp;amp; Development&lt;/full-title&gt;&lt;abbr-1&gt;Org. Process Res. Dev.&lt;/abbr-1&gt;&lt;abbr-2&gt;OPRD&lt;/abbr-2&gt;&lt;/periodical&gt;&lt;dates&gt;&lt;year&gt;2017&lt;/year&gt;&lt;pub-dates&gt;&lt;date&gt;2017/06/28&lt;/date&gt;&lt;/pub-dates&gt;&lt;/dates&gt;&lt;publisher&gt;American Chemical Society&lt;/publisher&gt;&lt;isbn&gt;1083-6160&lt;/isbn&gt;&lt;urls&gt;&lt;related-urls&gt;&lt;url&gt;http://dx.doi.org/10.1021/acs.oprd.7b00185&lt;/url&gt;&lt;/related-urls&gt;&lt;/urls&gt;&lt;electronic-resource-num&gt;10.1021/acs.oprd.7b00185&lt;/electronic-resource-num&gt;&lt;/record&gt;&lt;/Cite&gt;&lt;/EndNote&gt;</w:instrText>
      </w:r>
      <w:r w:rsidR="000A1DD8" w:rsidRPr="000A1DD8">
        <w:rPr>
          <w:i w:val="0"/>
        </w:rPr>
        <w:fldChar w:fldCharType="separate"/>
      </w:r>
      <w:r w:rsidR="000A1DD8" w:rsidRPr="000A1DD8">
        <w:rPr>
          <w:i w:val="0"/>
        </w:rPr>
        <w:t>[60]</w:t>
      </w:r>
      <w:r w:rsidR="000A1DD8" w:rsidRPr="000A1DD8">
        <w:rPr>
          <w:i w:val="0"/>
        </w:rPr>
        <w:fldChar w:fldCharType="end"/>
      </w:r>
      <w:r w:rsidR="000A1DD8">
        <w:rPr>
          <w:i w:val="0"/>
        </w:rPr>
        <w:t>)</w:t>
      </w:r>
    </w:p>
    <w:p w14:paraId="05B4BE59" w14:textId="5C609B97" w:rsidR="00D10676" w:rsidRPr="00083486" w:rsidRDefault="00D10676" w:rsidP="00D10676">
      <w:pPr>
        <w:jc w:val="both"/>
      </w:pPr>
      <w:r w:rsidRPr="00083486">
        <w:t>Direct lithiation of substituted aromatic rings is another atom-economical path to reactive organometallic cross-coupling reagents, that benefits from enhanced control of reaction conditions in flow.</w:t>
      </w:r>
      <w:r w:rsidR="00C26655" w:rsidRPr="00083486">
        <w:fldChar w:fldCharType="begin"/>
      </w:r>
      <w:r w:rsidR="00C26655" w:rsidRPr="00083486">
        <w:instrText xml:space="preserve"> ADDIN EN.CITE &lt;EndNote&gt;&lt;Cite&gt;&lt;Author&gt;Nagaki&lt;/Author&gt;&lt;Year&gt;2014&lt;/Year&gt;&lt;RecNum&gt;1012&lt;/RecNum&gt;&lt;DisplayText&gt;[3]&lt;/DisplayText&gt;&lt;record&gt;&lt;rec-number&gt;1012&lt;/rec-number&gt;&lt;foreign-keys&gt;&lt;key app="EN" db-id="wxrzrzfw4wezxnepxsbpwrwyr0atrt5sdpa9" timestamp="1487930266"&gt;1012&lt;/key&gt;&lt;/foreign-keys&gt;&lt;ref-type name="Book Section"&gt;5&lt;/ref-type&gt;&lt;contributors&gt;&lt;authors&gt;&lt;author&gt;Nagaki, Aiichiro&lt;/author&gt;&lt;author&gt;Yoshida, Jun-Ichi&lt;/author&gt;&lt;/authors&gt;&lt;/contributors&gt;&lt;titles&gt;&lt;title&gt;Microreactor Technology in Lithium Chemistry&lt;/title&gt;&lt;secondary-title&gt;Lithium Compounds in Organic Synthesis&lt;/secondary-title&gt;&lt;/titles&gt;&lt;pages&gt;491-512&lt;/pages&gt;&lt;keywords&gt;&lt;keyword&gt;microreactor&lt;/keyword&gt;&lt;keyword&gt;residence time&lt;/keyword&gt;&lt;keyword&gt;electrophiles&lt;/keyword&gt;&lt;keyword&gt;carbanion&lt;/keyword&gt;&lt;keyword&gt;micromixers&lt;/keyword&gt;&lt;keyword&gt;copolymerization&lt;/keyword&gt;&lt;/keywords&gt;&lt;dates&gt;&lt;year&gt;2014&lt;/year&gt;&lt;/dates&gt;&lt;publisher&gt;Wiley-VCH Verlag GmbH &amp;amp; Co. KGaA&lt;/publisher&gt;&lt;isbn&gt;9783527667512&lt;/isbn&gt;&lt;urls&gt;&lt;related-urls&gt;&lt;url&gt;http://dx.doi.org/10.1002/9783527667512.ch17&lt;/url&gt;&lt;/related-urls&gt;&lt;/urls&gt;&lt;electronic-resource-num&gt;10.1002/9783527667512.ch17&lt;/electronic-resource-num&gt;&lt;/record&gt;&lt;/Cite&gt;&lt;/EndNote&gt;</w:instrText>
      </w:r>
      <w:r w:rsidR="00C26655" w:rsidRPr="00083486">
        <w:fldChar w:fldCharType="separate"/>
      </w:r>
      <w:r w:rsidR="00C26655" w:rsidRPr="00083486">
        <w:t>[3]</w:t>
      </w:r>
      <w:r w:rsidR="00C26655" w:rsidRPr="00083486">
        <w:fldChar w:fldCharType="end"/>
      </w:r>
      <w:r w:rsidRPr="00083486">
        <w:t xml:space="preserve"> Of course, the presence of a directing/activating group is necessary to accomplish this transformation with sufficient selectivity. As a directing group, fluoride is of particular interest, because it not only exerts adequate directing effect,</w:t>
      </w:r>
      <w:r w:rsidR="00C26655" w:rsidRPr="00083486">
        <w:fldChar w:fldCharType="begin"/>
      </w:r>
      <w:r w:rsidR="00C26655" w:rsidRPr="00083486">
        <w:instrText xml:space="preserve"> ADDIN EN.CITE &lt;EndNote&gt;&lt;Cite&gt;&lt;Author&gt;Schlosser&lt;/Author&gt;&lt;Year&gt;2005&lt;/Year&gt;&lt;RecNum&gt;1486&lt;/RecNum&gt;&lt;DisplayText&gt;[61]&lt;/DisplayText&gt;&lt;record&gt;&lt;rec-number&gt;1486&lt;/rec-number&gt;&lt;foreign-keys&gt;&lt;key app="EN" db-id="wxrzrzfw4wezxnepxsbpwrwyr0atrt5sdpa9" timestamp="1508801080"&gt;1486&lt;/key&gt;&lt;/foreign-keys&gt;&lt;ref-type name="Journal Article"&gt;17&lt;/ref-type&gt;&lt;contributors&gt;&lt;authors&gt;&lt;author&gt;Schlosser, Manfred&lt;/author&gt;&lt;/authors&gt;&lt;/contributors&gt;&lt;titles&gt;&lt;title&gt;The 2×3 Toolbox of Organometallic Methods for Regiochemically Exhaustive Functionalization&lt;/title&gt;&lt;secondary-title&gt;Angewandte Chemie International Edition&lt;/secondary-title&gt;&lt;/titles&gt;&lt;periodical&gt;&lt;full-title&gt;Angewandte Chemie International Edition&lt;/full-title&gt;&lt;abbr-1&gt;Angew. Chem. Int. Ed.&lt;/abbr-1&gt;&lt;abbr-2&gt;ACIE&lt;/abbr-2&gt;&lt;/periodical&gt;&lt;pages&gt;376-393&lt;/pages&gt;&lt;volume&gt;44&lt;/volume&gt;&lt;number&gt;3&lt;/number&gt;&lt;dates&gt;&lt;year&gt;2005&lt;/year&gt;&lt;/dates&gt;&lt;isbn&gt;14337851&lt;/isbn&gt;&lt;urls&gt;&lt;/urls&gt;&lt;electronic-resource-num&gt;10.1002/anie.200300645&lt;/electronic-resource-num&gt;&lt;/record&gt;&lt;/Cite&gt;&lt;/EndNote&gt;</w:instrText>
      </w:r>
      <w:r w:rsidR="00C26655" w:rsidRPr="00083486">
        <w:fldChar w:fldCharType="separate"/>
      </w:r>
      <w:r w:rsidR="00C26655" w:rsidRPr="00083486">
        <w:t>[61]</w:t>
      </w:r>
      <w:r w:rsidR="00C26655" w:rsidRPr="00083486">
        <w:fldChar w:fldCharType="end"/>
      </w:r>
      <w:r w:rsidRPr="00083486">
        <w:t xml:space="preserve"> but is mostly chemically inert and often imparts pharmacologically favorable properties onto biologically active compounds when substituted for hydrogen.</w:t>
      </w:r>
      <w:r w:rsidR="00C26655" w:rsidRPr="00083486">
        <w:fldChar w:fldCharType="begin"/>
      </w:r>
      <w:r w:rsidR="00C26655" w:rsidRPr="00083486">
        <w:instrText xml:space="preserve"> ADDIN EN.CITE &lt;EndNote&gt;&lt;Cite&gt;&lt;Author&gt;Gillis&lt;/Author&gt;&lt;Year&gt;2015&lt;/Year&gt;&lt;RecNum&gt;1460&lt;/RecNum&gt;&lt;DisplayText&gt;[62]&lt;/DisplayText&gt;&lt;record&gt;&lt;rec-number&gt;1460&lt;/rec-number&gt;&lt;foreign-keys&gt;&lt;key app="EN" db-id="wxrzrzfw4wezxnepxsbpwrwyr0atrt5sdpa9" timestamp="1508800012"&gt;1460&lt;/key&gt;&lt;/foreign-keys&gt;&lt;ref-type name="Journal Article"&gt;17&lt;/ref-type&gt;&lt;contributors&gt;&lt;authors&gt;&lt;author&gt;Gillis, Eric P.&lt;/author&gt;&lt;author&gt;Eastman, Kyle J.&lt;/author&gt;&lt;author&gt;Hill, Matthew D.&lt;/author&gt;&lt;author&gt;Donnelly, David J.&lt;/author&gt;&lt;author&gt;Meanwell, Nicholas A.&lt;/author&gt;&lt;/authors&gt;&lt;/contributors&gt;&lt;titles&gt;&lt;title&gt;Applications of Fluorine in Medicinal Chemistry&lt;/title&gt;&lt;secondary-title&gt;Journal of Medicinal Chemistry&lt;/secondary-title&gt;&lt;/titles&gt;&lt;periodical&gt;&lt;full-title&gt;Journal of Medicinal Chemistry&lt;/full-title&gt;&lt;abbr-1&gt;J. Med. Chem.&lt;/abbr-1&gt;&lt;/periodical&gt;&lt;pages&gt;8315-8359&lt;/pages&gt;&lt;volume&gt;58&lt;/volume&gt;&lt;number&gt;21&lt;/number&gt;&lt;dates&gt;&lt;year&gt;2015&lt;/year&gt;&lt;/dates&gt;&lt;isbn&gt;0022-2623&amp;#xD;1520-4804&lt;/isbn&gt;&lt;urls&gt;&lt;/urls&gt;&lt;electronic-resource-num&gt;10.1021/acs.jmedchem.5b00258&lt;/electronic-resource-num&gt;&lt;/record&gt;&lt;/Cite&gt;&lt;/EndNote&gt;</w:instrText>
      </w:r>
      <w:r w:rsidR="00C26655" w:rsidRPr="00083486">
        <w:fldChar w:fldCharType="separate"/>
      </w:r>
      <w:r w:rsidR="00C26655" w:rsidRPr="00083486">
        <w:t>[62]</w:t>
      </w:r>
      <w:r w:rsidR="00C26655" w:rsidRPr="00083486">
        <w:fldChar w:fldCharType="end"/>
      </w:r>
    </w:p>
    <w:p w14:paraId="01F71163" w14:textId="70B6978B" w:rsidR="00D10676" w:rsidRPr="00083486" w:rsidRDefault="00D10676" w:rsidP="00D10676">
      <w:pPr>
        <w:jc w:val="both"/>
      </w:pPr>
      <w:r w:rsidRPr="00083486">
        <w:t>Knochel’s group has reported several heterocycle flow lithiation-zincation-Negishi coupling protocols with extensive substrate scope, but the coupling step was always performed in batch by quenching the eluted organozinc reagent into the solution of the catalyst and the coupling partner.</w:t>
      </w:r>
      <w:r w:rsidR="00C26655" w:rsidRPr="00083486">
        <w:fldChar w:fldCharType="begin">
          <w:fldData xml:space="preserve">PEVuZE5vdGU+PENpdGU+PEF1dGhvcj5CZWNrZXI8L0F1dGhvcj48WWVhcj4yMDE1PC9ZZWFyPjxS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</w:fldData>
        </w:fldChar>
      </w:r>
      <w:r w:rsidR="007B15A9">
        <w:instrText xml:space="preserve"> ADDIN EN.CITE </w:instrText>
      </w:r>
      <w:r w:rsidR="007B15A9">
        <w:fldChar w:fldCharType="begin">
          <w:fldData xml:space="preserve">PEVuZE5vdGU+PENpdGU+PEF1dGhvcj5CZWNrZXI8L0F1dGhvcj48WWVhcj4yMDE1PC9ZZWFyPjxS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</w:fldData>
        </w:fldChar>
      </w:r>
      <w:r w:rsidR="007B15A9">
        <w:instrText xml:space="preserve"> ADDIN EN.CITE.DATA </w:instrText>
      </w:r>
      <w:r w:rsidR="007B15A9">
        <w:fldChar w:fldCharType="end"/>
      </w:r>
      <w:r w:rsidR="00C26655" w:rsidRPr="00083486">
        <w:fldChar w:fldCharType="separate"/>
      </w:r>
      <w:r w:rsidR="00C26655" w:rsidRPr="00083486">
        <w:rPr>
          <w:noProof/>
        </w:rPr>
        <w:t>[63,64]</w:t>
      </w:r>
      <w:r w:rsidR="00C26655" w:rsidRPr="00083486">
        <w:fldChar w:fldCharType="end"/>
      </w:r>
      <w:r w:rsidRPr="00083486">
        <w:t xml:space="preserve"> Roesner and Buchwald later developed an unprecedented telescoped method, which combines all three stages into a single continuous sequence (</w:t>
      </w:r>
      <w:r w:rsidRPr="00083486">
        <w:fldChar w:fldCharType="begin"/>
      </w:r>
      <w:r w:rsidRPr="00083486">
        <w:instrText xml:space="preserve"> REF _Ref495996619 \h </w:instrText>
      </w:r>
      <w:r w:rsidR="00150295" w:rsidRPr="00083486">
        <w:instrText xml:space="preserve"> \* MERGEFORMAT </w:instrText>
      </w:r>
      <w:r w:rsidRPr="00083486">
        <w:fldChar w:fldCharType="separate"/>
      </w:r>
      <w:r w:rsidR="00222420" w:rsidRPr="00222420">
        <w:t>Scheme 25</w:t>
      </w:r>
      <w:r w:rsidRPr="00083486">
        <w:fldChar w:fldCharType="end"/>
      </w:r>
      <w:r w:rsidRPr="00083486">
        <w:t>).</w:t>
      </w:r>
      <w:r w:rsidR="00C26655" w:rsidRPr="00083486">
        <w:fldChar w:fldCharType="begin"/>
      </w:r>
      <w:r w:rsidR="00C26655" w:rsidRPr="00083486">
        <w:instrText xml:space="preserve"> ADDIN EN.CITE &lt;EndNote&gt;&lt;Cite&gt;&lt;Author&gt;Roesner&lt;/Author&gt;&lt;Year&gt;2016&lt;/Year&gt;&lt;RecNum&gt;1018&lt;/RecNum&gt;&lt;DisplayText&gt;[65]&lt;/DisplayText&gt;&lt;record&gt;&lt;rec-number&gt;1018&lt;/rec-number&gt;&lt;foreign-keys&gt;&lt;key app="EN" db-id="wxrzrzfw4wezxnepxsbpwrwyr0atrt5sdpa9" timestamp="1487937911"&gt;1018&lt;/key&gt;&lt;/foreign-keys&gt;&lt;ref-type name="Journal Article"&gt;17&lt;/ref-type&gt;&lt;contributors&gt;&lt;authors&gt;&lt;author&gt;Roesner, Stefan&lt;/author&gt;&lt;author&gt;Buchwald, Stephen L.&lt;/author&gt;&lt;/authors&gt;&lt;/contributors&gt;&lt;titles&gt;&lt;title&gt;Continuous-Flow Synthesis of Biaryls by Negishi Cross-Coupling of Fluoro- and Trifluoromethyl-Substituted (Hetero)arenes&lt;/title&gt;&lt;secondary-title&gt;Angewandte Chemie International Edition&lt;/secondary-title&gt;&lt;/titles&gt;&lt;periodical&gt;&lt;full-title&gt;Angewandte Chemie International Edition&lt;/full-title&gt;&lt;/periodical&gt;&lt;pages&gt;10463-10467&lt;/pages&gt;&lt;volume&gt;55&lt;/volume&gt;&lt;number&gt;35&lt;/number&gt;&lt;keywords&gt;&lt;keyword&gt;biaryls&lt;/keyword&gt;&lt;keyword&gt;cross-coupling&lt;/keyword&gt;&lt;keyword&gt;flow chemistry&lt;/keyword&gt;&lt;keyword&gt;palladium&lt;/keyword&gt;&lt;keyword&gt;synthetic methods&lt;/keyword&gt;&lt;/keywords&gt;&lt;dates&gt;&lt;year&gt;2016&lt;/year&gt;&lt;/dates&gt;&lt;isbn&gt;1521-3773&lt;/isbn&gt;&lt;urls&gt;&lt;related-urls&gt;&lt;url&gt;http://dx.doi.org/10.1002/anie.201605584&lt;/url&gt;&lt;/related-urls&gt;&lt;/urls&gt;&lt;electronic-resource-num&gt;10.1002/anie.201605584&lt;/electronic-resource-num&gt;&lt;/record&gt;&lt;/Cite&gt;&lt;/EndNote&gt;</w:instrText>
      </w:r>
      <w:r w:rsidR="00C26655" w:rsidRPr="00083486">
        <w:fldChar w:fldCharType="separate"/>
      </w:r>
      <w:r w:rsidR="00C26655" w:rsidRPr="00083486">
        <w:t>[65]</w:t>
      </w:r>
      <w:r w:rsidR="00C26655" w:rsidRPr="00083486">
        <w:fldChar w:fldCharType="end"/>
      </w:r>
      <w:r w:rsidRPr="00083486">
        <w:t xml:space="preserve"> It was found that LDA is sufficiently basic to fully metallate fluoropyridines, whereas fluorobenzenes require Schlosser’s base for the same outcome. Stability of the heterocyclic intermediates was also greater as both metallation and transmetallation worked well at 0</w:t>
      </w:r>
      <w:r w:rsidR="00FA0594" w:rsidRPr="00083486">
        <w:t xml:space="preserve"> </w:t>
      </w:r>
      <w:r w:rsidRPr="00083486">
        <w:t xml:space="preserve">°C. With substituted fluorobenzenes, the zincation proceeded uneventfully, but coupling was plagued by clogging with zinc salt precipitate. The problem was considerably worse when LDA was used, with precipitation during both late steps. However, in either case it was mitigated by ultrasonic irradiation of the tube reactor and fine tuning of concentrations and </w:t>
      </w:r>
      <w:r w:rsidRPr="00083486">
        <w:lastRenderedPageBreak/>
        <w:t>flow rates. To take full advantage of fast metalation, cross-coupling was facilitated by rapidly activating 3</w:t>
      </w:r>
      <w:r w:rsidRPr="00083486">
        <w:rPr>
          <w:vertAlign w:val="superscript"/>
        </w:rPr>
        <w:t>rd</w:t>
      </w:r>
      <w:r w:rsidRPr="00083486">
        <w:t xml:space="preserve"> generation Buchwald precatalyst. Bromide, chloride and triflate coupling partners were sufficiently effective, independently of their electronic properties, and a vast fluorinated product library, including 27 regioisomericaly pure heterobiaryls, was generated. More than half of the heterocycles were furnished in greater than 75% yield at greater than 1 mmol/h rate, with several pharmacologically relevant products among them.</w:t>
      </w:r>
    </w:p>
    <w:p w14:paraId="7E62A727" w14:textId="7AF94E48" w:rsidR="00D10676" w:rsidRPr="00083486" w:rsidRDefault="000702F4" w:rsidP="00D10676">
      <w:pPr>
        <w:keepNext/>
        <w:jc w:val="center"/>
      </w:pPr>
      <w:r w:rsidRPr="000702F4">
        <w:rPr>
          <w:noProof/>
          <w:lang w:val="nl-BE" w:eastAsia="nl-BE"/>
        </w:rPr>
        <w:drawing>
          <wp:inline distT="0" distB="0" distL="0" distR="0" wp14:anchorId="493D0FF3" wp14:editId="79C33DAA">
            <wp:extent cx="4212000" cy="2390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212000" cy="2390400"/>
                    </a:xfrm>
                    <a:prstGeom prst="rect">
                      <a:avLst/>
                    </a:prstGeom>
                  </pic:spPr>
                </pic:pic>
              </a:graphicData>
            </a:graphic>
          </wp:inline>
        </w:drawing>
      </w:r>
    </w:p>
    <w:p w14:paraId="29B3791C" w14:textId="1CB61D6F" w:rsidR="00D10676" w:rsidRPr="00083486" w:rsidRDefault="00D10676" w:rsidP="00006465">
      <w:pPr>
        <w:pStyle w:val="Caption"/>
        <w:ind w:left="993" w:hanging="993"/>
        <w:rPr>
          <w:i w:val="0"/>
        </w:rPr>
      </w:pPr>
      <w:bookmarkStart w:id="30" w:name="_Ref495996619"/>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25</w:t>
      </w:r>
      <w:r w:rsidRPr="00083486">
        <w:rPr>
          <w:b/>
          <w:i w:val="0"/>
        </w:rPr>
        <w:fldChar w:fldCharType="end"/>
      </w:r>
      <w:bookmarkEnd w:id="30"/>
      <w:r w:rsidRPr="00083486">
        <w:rPr>
          <w:i w:val="0"/>
        </w:rPr>
        <w:tab/>
        <w:t xml:space="preserve">Sequential </w:t>
      </w:r>
      <w:r w:rsidRPr="00083486">
        <w:t>ortho</w:t>
      </w:r>
      <w:r w:rsidRPr="00083486">
        <w:rPr>
          <w:i w:val="0"/>
        </w:rPr>
        <w:t>-lithiation</w:t>
      </w:r>
      <w:r w:rsidR="00171CD8" w:rsidRPr="00083486">
        <w:rPr>
          <w:i w:val="0"/>
        </w:rPr>
        <w:t>/</w:t>
      </w:r>
      <w:r w:rsidRPr="00083486">
        <w:rPr>
          <w:i w:val="0"/>
        </w:rPr>
        <w:t>zincation</w:t>
      </w:r>
      <w:r w:rsidR="00171CD8" w:rsidRPr="00083486">
        <w:rPr>
          <w:i w:val="0"/>
        </w:rPr>
        <w:t>/</w:t>
      </w:r>
      <w:r w:rsidR="008B2A17">
        <w:rPr>
          <w:i w:val="0"/>
        </w:rPr>
        <w:t xml:space="preserve">Negishi coupling </w:t>
      </w:r>
      <w:r w:rsidR="008B2A17" w:rsidRPr="00083486">
        <w:rPr>
          <w:i w:val="0"/>
        </w:rPr>
        <w:t>(ref</w:t>
      </w:r>
      <w:r w:rsidR="008B2A17" w:rsidRPr="00270975">
        <w:rPr>
          <w:i w:val="0"/>
        </w:rPr>
        <w:t>.</w:t>
      </w:r>
      <w:r w:rsidR="008B2A17">
        <w:rPr>
          <w:i w:val="0"/>
        </w:rPr>
        <w:t xml:space="preserve"> </w:t>
      </w:r>
      <w:r w:rsidR="008B2A17" w:rsidRPr="008B2A17">
        <w:rPr>
          <w:i w:val="0"/>
        </w:rPr>
        <w:fldChar w:fldCharType="begin"/>
      </w:r>
      <w:r w:rsidR="008B2A17" w:rsidRPr="008B2A17">
        <w:rPr>
          <w:i w:val="0"/>
        </w:rPr>
        <w:instrText xml:space="preserve"> ADDIN EN.CITE &lt;EndNote&gt;&lt;Cite&gt;&lt;Author&gt;Roesner&lt;/Author&gt;&lt;Year&gt;2016&lt;/Year&gt;&lt;RecNum&gt;1018&lt;/RecNum&gt;&lt;DisplayText&gt;[65]&lt;/DisplayText&gt;&lt;record&gt;&lt;rec-number&gt;1018&lt;/rec-number&gt;&lt;foreign-keys&gt;&lt;key app="EN" db-id="wxrzrzfw4wezxnepxsbpwrwyr0atrt5sdpa9" timestamp="1487937911"&gt;1018&lt;/key&gt;&lt;/foreign-keys&gt;&lt;ref-type name="Journal Article"&gt;17&lt;/ref-type&gt;&lt;contributors&gt;&lt;authors&gt;&lt;author&gt;Roesner, Stefan&lt;/author&gt;&lt;author&gt;Buchwald, Stephen L.&lt;/author&gt;&lt;/authors&gt;&lt;/contributors&gt;&lt;titles&gt;&lt;title&gt;Continuous-Flow Synthesis of Biaryls by Negishi Cross-Coupling of Fluoro- and Trifluoromethyl-Substituted (Hetero)arenes&lt;/title&gt;&lt;secondary-title&gt;Angewandte Chemie International Edition&lt;/secondary-title&gt;&lt;/titles&gt;&lt;periodical&gt;&lt;full-title&gt;Angewandte Chemie International Edition&lt;/full-title&gt;&lt;/periodical&gt;&lt;pages&gt;10463-10467&lt;/pages&gt;&lt;volume&gt;55&lt;/volume&gt;&lt;number&gt;35&lt;/number&gt;&lt;keywords&gt;&lt;keyword&gt;biaryls&lt;/keyword&gt;&lt;keyword&gt;cross-coupling&lt;/keyword&gt;&lt;keyword&gt;flow chemistry&lt;/keyword&gt;&lt;keyword&gt;palladium&lt;/keyword&gt;&lt;keyword&gt;synthetic methods&lt;/keyword&gt;&lt;/keywords&gt;&lt;dates&gt;&lt;year&gt;2016&lt;/year&gt;&lt;/dates&gt;&lt;isbn&gt;1521-3773&lt;/isbn&gt;&lt;urls&gt;&lt;related-urls&gt;&lt;url&gt;http://dx.doi.org/10.1002/anie.201605584&lt;/url&gt;&lt;/related-urls&gt;&lt;/urls&gt;&lt;electronic-resource-num&gt;10.1002/anie.201605584&lt;/electronic-resource-num&gt;&lt;/record&gt;&lt;/Cite&gt;&lt;/EndNote&gt;</w:instrText>
      </w:r>
      <w:r w:rsidR="008B2A17" w:rsidRPr="008B2A17">
        <w:rPr>
          <w:i w:val="0"/>
        </w:rPr>
        <w:fldChar w:fldCharType="separate"/>
      </w:r>
      <w:r w:rsidR="008B2A17" w:rsidRPr="008B2A17">
        <w:rPr>
          <w:i w:val="0"/>
        </w:rPr>
        <w:t>[65]</w:t>
      </w:r>
      <w:r w:rsidR="008B2A17" w:rsidRPr="008B2A17">
        <w:rPr>
          <w:i w:val="0"/>
        </w:rPr>
        <w:fldChar w:fldCharType="end"/>
      </w:r>
      <w:r w:rsidR="008B2A17">
        <w:rPr>
          <w:i w:val="0"/>
        </w:rPr>
        <w:t>)</w:t>
      </w:r>
    </w:p>
    <w:p w14:paraId="6539EDFA" w14:textId="29B61DEF" w:rsidR="00D10676" w:rsidRPr="00083486" w:rsidRDefault="00D10676" w:rsidP="00D10676">
      <w:pPr>
        <w:jc w:val="both"/>
      </w:pPr>
      <w:r w:rsidRPr="00083486">
        <w:t xml:space="preserve">Biaryl formation </w:t>
      </w:r>
      <w:r w:rsidRPr="00083486">
        <w:rPr>
          <w:i/>
        </w:rPr>
        <w:t>via</w:t>
      </w:r>
      <w:r w:rsidRPr="00083486">
        <w:t xml:space="preserve"> cross-coupling may also be achieved using readily available and stable aromatic carboxylates instead of laboriously prepared organometallic reagents (</w:t>
      </w:r>
      <w:r w:rsidRPr="00083486">
        <w:fldChar w:fldCharType="begin"/>
      </w:r>
      <w:r w:rsidRPr="00083486">
        <w:instrText xml:space="preserve"> REF _Ref495996686 \h </w:instrText>
      </w:r>
      <w:r w:rsidR="00150295" w:rsidRPr="00083486">
        <w:instrText xml:space="preserve"> \* MERGEFORMAT </w:instrText>
      </w:r>
      <w:r w:rsidRPr="00083486">
        <w:fldChar w:fldCharType="separate"/>
      </w:r>
      <w:r w:rsidR="00222420" w:rsidRPr="00222420">
        <w:t>Scheme 26</w:t>
      </w:r>
      <w:r w:rsidRPr="00083486">
        <w:fldChar w:fldCharType="end"/>
      </w:r>
      <w:r w:rsidRPr="00083486">
        <w:t>).</w:t>
      </w:r>
      <w:r w:rsidR="00C26655" w:rsidRPr="00083486">
        <w:fldChar w:fldCharType="begin"/>
      </w:r>
      <w:r w:rsidR="00C26655" w:rsidRPr="00083486">
        <w:instrText xml:space="preserve"> ADDIN EN.CITE &lt;EndNote&gt;&lt;Cite&gt;&lt;Author&gt;Lange&lt;/Author&gt;&lt;Year&gt;2011&lt;/Year&gt;&lt;RecNum&gt;1464&lt;/RecNum&gt;&lt;DisplayText&gt;[66]&lt;/DisplayText&gt;&lt;record&gt;&lt;rec-number&gt;1464&lt;/rec-number&gt;&lt;foreign-keys&gt;&lt;key app="EN" db-id="wxrzrzfw4wezxnepxsbpwrwyr0atrt5sdpa9" timestamp="1508800135"&gt;1464&lt;/key&gt;&lt;/foreign-keys&gt;&lt;ref-type name="Journal Article"&gt;17&lt;/ref-type&gt;&lt;contributors&gt;&lt;authors&gt;&lt;author&gt;Lange, Paul P.&lt;/author&gt;&lt;author&gt;Gooßen, Lukas J.&lt;/author&gt;&lt;author&gt;Podmore, Philip&lt;/author&gt;&lt;author&gt;Underwood, Toby&lt;/author&gt;&lt;author&gt;Sciammetta, Nunzio&lt;/author&gt;&lt;/authors&gt;&lt;/contributors&gt;&lt;titles&gt;&lt;title&gt;Decarboxylative biaryl synthesis in a continuous flow reactor&lt;/title&gt;&lt;secondary-title&gt;Chemical Communications&lt;/secondary-title&gt;&lt;/titles&gt;&lt;periodical&gt;&lt;full-title&gt;Chemical Communications&lt;/full-title&gt;&lt;abbr-1&gt;Chem. Commun.&lt;/abbr-1&gt;&lt;/periodical&gt;&lt;pages&gt;3628&lt;/pages&gt;&lt;volume&gt;47&lt;/volume&gt;&lt;number&gt;12&lt;/number&gt;&lt;dates&gt;&lt;year&gt;2011&lt;/year&gt;&lt;/dates&gt;&lt;isbn&gt;1359-7345&amp;#xD;1364-548X&lt;/isbn&gt;&lt;urls&gt;&lt;/urls&gt;&lt;electronic-resource-num&gt;10.1039/c0cc05708h&lt;/electronic-resource-num&gt;&lt;/record&gt;&lt;/Cite&gt;&lt;/EndNote&gt;</w:instrText>
      </w:r>
      <w:r w:rsidR="00C26655" w:rsidRPr="00083486">
        <w:fldChar w:fldCharType="separate"/>
      </w:r>
      <w:r w:rsidR="00C26655" w:rsidRPr="00083486">
        <w:t>[66]</w:t>
      </w:r>
      <w:r w:rsidR="00C26655" w:rsidRPr="00083486">
        <w:fldChar w:fldCharType="end"/>
      </w:r>
      <w:r w:rsidRPr="00083486">
        <w:t xml:space="preserve"> In these cases, the reactive organometallic species is intermittently generated </w:t>
      </w:r>
      <w:r w:rsidRPr="00083486">
        <w:rPr>
          <w:i/>
        </w:rPr>
        <w:t>in situ</w:t>
      </w:r>
      <w:r w:rsidRPr="00083486">
        <w:t xml:space="preserve"> by transition metal catalyzed decarboxylation, leaving only the relatively benign CO</w:t>
      </w:r>
      <w:r w:rsidRPr="00083486">
        <w:rPr>
          <w:vertAlign w:val="subscript"/>
        </w:rPr>
        <w:t>2</w:t>
      </w:r>
      <w:r w:rsidRPr="00083486">
        <w:t xml:space="preserve"> as byproduct. While outgassing of the reaction mixture might raise problems in batch, especially at larger scale, it is well handled in flow systems due to greatly reduced active zone volumes and increased temperature/pressure tolerance.</w:t>
      </w:r>
      <w:r w:rsidR="00C26655" w:rsidRPr="00083486">
        <w:fldChar w:fldCharType="begin"/>
      </w:r>
      <w:r w:rsidR="00C26655" w:rsidRPr="00083486">
        <w:instrText xml:space="preserve"> ADDIN EN.CITE &lt;EndNote&gt;&lt;Cite&gt;&lt;Author&gt;Bogdan&lt;/Author&gt;&lt;Year&gt;2016&lt;/Year&gt;&lt;RecNum&gt;1465&lt;/RecNum&gt;&lt;DisplayText&gt;[67]&lt;/DisplayText&gt;&lt;record&gt;&lt;rec-number&gt;1465&lt;/rec-number&gt;&lt;foreign-keys&gt;&lt;key app="EN" db-id="wxrzrzfw4wezxnepxsbpwrwyr0atrt5sdpa9" timestamp="1508800169"&gt;1465&lt;/key&gt;&lt;/foreign-keys&gt;&lt;ref-type name="Journal Article"&gt;17&lt;/ref-type&gt;&lt;contributors&gt;&lt;authors&gt;&lt;author&gt;Bogdan, Andrew R.&lt;/author&gt;&lt;author&gt;Charaschanya, Manwika&lt;/author&gt;&lt;author&gt;Dombrowski, Amanda W.&lt;/author&gt;&lt;author&gt;Wang, Ying&lt;/author&gt;&lt;author&gt;Djuric, Stevan W.&lt;/author&gt;&lt;/authors&gt;&lt;/contributors&gt;&lt;titles&gt;&lt;title&gt;High-Temperature Boc Deprotection in Flow and Its Application in Multistep Reaction Sequences&lt;/title&gt;&lt;secondary-title&gt;Organic Letters&lt;/secondary-title&gt;&lt;/titles&gt;&lt;periodical&gt;&lt;full-title&gt;Organic Letters&lt;/full-title&gt;&lt;abbr-1&gt;Org. Lett.&lt;/abbr-1&gt;&lt;abbr-2&gt;OL&lt;/abbr-2&gt;&lt;/periodical&gt;&lt;pages&gt;1732-1735&lt;/pages&gt;&lt;volume&gt;18&lt;/volume&gt;&lt;number&gt;8&lt;/number&gt;&lt;dates&gt;&lt;year&gt;2016&lt;/year&gt;&lt;/dates&gt;&lt;isbn&gt;1523-7060&amp;#xD;1523-7052&lt;/isbn&gt;&lt;urls&gt;&lt;/urls&gt;&lt;electronic-resource-num&gt;10.1021/acs.orglett.6b00378&lt;/electronic-resource-num&gt;&lt;/record&gt;&lt;/Cite&gt;&lt;/EndNote&gt;</w:instrText>
      </w:r>
      <w:r w:rsidR="00C26655" w:rsidRPr="00083486">
        <w:fldChar w:fldCharType="separate"/>
      </w:r>
      <w:r w:rsidR="00C26655" w:rsidRPr="00083486">
        <w:t>[67]</w:t>
      </w:r>
      <w:r w:rsidR="00C26655" w:rsidRPr="00083486">
        <w:fldChar w:fldCharType="end"/>
      </w:r>
      <w:r w:rsidRPr="00083486">
        <w:t xml:space="preserve"> However, many carboxylates are poorly soluble in organic solvents, therefore extra effort is required to develop a suitable solvent-reagent system. Precipitation of salts during the reaction must also be avoided in order to keep the pressurized reactor from clogging. As evidenced by the report, good results are obtained using either pre-formed </w:t>
      </w:r>
      <w:r w:rsidRPr="00083486">
        <w:lastRenderedPageBreak/>
        <w:t xml:space="preserve">tetraethylammonium carboxylates or </w:t>
      </w:r>
      <w:r w:rsidRPr="00083486">
        <w:rPr>
          <w:i/>
        </w:rPr>
        <w:t>in situ</w:t>
      </w:r>
      <w:r w:rsidRPr="00083486">
        <w:t xml:space="preserve"> generated potassium carboxylates together with aryl triflate coupling partners and plain Pd(OAc)</w:t>
      </w:r>
      <w:r w:rsidRPr="00083486">
        <w:rPr>
          <w:vertAlign w:val="subscript"/>
        </w:rPr>
        <w:t>2</w:t>
      </w:r>
      <w:r w:rsidRPr="00083486">
        <w:t xml:space="preserve"> as catalytic Pd source. Under optimized conditions, several carboxylic acids based on five-membered heterocyclic scaffold can be coupled in good to moderate yields. It should be noted that, contrary to flow, extensive protodecarboxylation by </w:t>
      </w:r>
      <w:r w:rsidRPr="00083486">
        <w:rPr>
          <w:i/>
        </w:rPr>
        <w:t>t</w:t>
      </w:r>
      <w:r w:rsidRPr="00083486">
        <w:t xml:space="preserve">BuOH occurs when </w:t>
      </w:r>
      <w:r w:rsidRPr="00083486">
        <w:rPr>
          <w:i/>
        </w:rPr>
        <w:t>t</w:t>
      </w:r>
      <w:r w:rsidRPr="00083486">
        <w:t>BuOK is used to form the carboxylates in batch mode.</w:t>
      </w:r>
    </w:p>
    <w:p w14:paraId="7A6B829B" w14:textId="77777777" w:rsidR="00D10676" w:rsidRPr="00083486" w:rsidRDefault="00D10676" w:rsidP="00D10676">
      <w:pPr>
        <w:keepNext/>
        <w:jc w:val="center"/>
      </w:pPr>
      <w:r w:rsidRPr="00083486">
        <w:rPr>
          <w:noProof/>
          <w:lang w:val="nl-BE" w:eastAsia="nl-BE"/>
        </w:rPr>
        <w:drawing>
          <wp:inline distT="0" distB="0" distL="0" distR="0" wp14:anchorId="5FCD7106" wp14:editId="6775E84A">
            <wp:extent cx="4248000" cy="1684800"/>
            <wp:effectExtent l="0" t="0" r="63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248000" cy="1684800"/>
                    </a:xfrm>
                    <a:prstGeom prst="rect">
                      <a:avLst/>
                    </a:prstGeom>
                  </pic:spPr>
                </pic:pic>
              </a:graphicData>
            </a:graphic>
          </wp:inline>
        </w:drawing>
      </w:r>
    </w:p>
    <w:p w14:paraId="097E7F01" w14:textId="7026E223" w:rsidR="00D10676" w:rsidRPr="00083486" w:rsidRDefault="00D10676" w:rsidP="00006465">
      <w:pPr>
        <w:pStyle w:val="Caption"/>
        <w:ind w:left="993" w:hanging="993"/>
        <w:rPr>
          <w:i w:val="0"/>
        </w:rPr>
      </w:pPr>
      <w:bookmarkStart w:id="31" w:name="_Ref495996686"/>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26</w:t>
      </w:r>
      <w:r w:rsidRPr="00083486">
        <w:rPr>
          <w:b/>
          <w:i w:val="0"/>
        </w:rPr>
        <w:fldChar w:fldCharType="end"/>
      </w:r>
      <w:bookmarkEnd w:id="31"/>
      <w:r w:rsidRPr="00083486">
        <w:rPr>
          <w:i w:val="0"/>
        </w:rPr>
        <w:tab/>
        <w:t>Decarboxylative coupling under combined Pd (2 mol%) and Cu (5 m</w:t>
      </w:r>
      <w:r w:rsidR="008B2A17">
        <w:rPr>
          <w:i w:val="0"/>
        </w:rPr>
        <w:t xml:space="preserve">ol%) catalysis </w:t>
      </w:r>
      <w:r w:rsidR="008B2A17" w:rsidRPr="00083486">
        <w:rPr>
          <w:i w:val="0"/>
        </w:rPr>
        <w:t>(ref</w:t>
      </w:r>
      <w:r w:rsidR="008B2A17" w:rsidRPr="00270975">
        <w:rPr>
          <w:i w:val="0"/>
        </w:rPr>
        <w:t>.</w:t>
      </w:r>
      <w:r w:rsidR="008B2A17">
        <w:rPr>
          <w:i w:val="0"/>
        </w:rPr>
        <w:t xml:space="preserve"> </w:t>
      </w:r>
      <w:r w:rsidR="008B2A17" w:rsidRPr="008B2A17">
        <w:rPr>
          <w:i w:val="0"/>
        </w:rPr>
        <w:fldChar w:fldCharType="begin"/>
      </w:r>
      <w:r w:rsidR="008B2A17" w:rsidRPr="008B2A17">
        <w:rPr>
          <w:i w:val="0"/>
        </w:rPr>
        <w:instrText xml:space="preserve"> ADDIN EN.CITE &lt;EndNote&gt;&lt;Cite&gt;&lt;Author&gt;Lange&lt;/Author&gt;&lt;Year&gt;2011&lt;/Year&gt;&lt;RecNum&gt;1464&lt;/RecNum&gt;&lt;DisplayText&gt;[66]&lt;/DisplayText&gt;&lt;record&gt;&lt;rec-number&gt;1464&lt;/rec-number&gt;&lt;foreign-keys&gt;&lt;key app="EN" db-id="wxrzrzfw4wezxnepxsbpwrwyr0atrt5sdpa9" timestamp="1508800135"&gt;1464&lt;/key&gt;&lt;/foreign-keys&gt;&lt;ref-type name="Journal Article"&gt;17&lt;/ref-type&gt;&lt;contributors&gt;&lt;authors&gt;&lt;author&gt;Lange, Paul P.&lt;/author&gt;&lt;author&gt;Gooßen, Lukas J.&lt;/author&gt;&lt;author&gt;Podmore, Philip&lt;/author&gt;&lt;author&gt;Underwood, Toby&lt;/author&gt;&lt;author&gt;Sciammetta, Nunzio&lt;/author&gt;&lt;/authors&gt;&lt;/contributors&gt;&lt;titles&gt;&lt;title&gt;Decarboxylative biaryl synthesis in a continuous flow reactor&lt;/title&gt;&lt;secondary-title&gt;Chemical Communications&lt;/secondary-title&gt;&lt;/titles&gt;&lt;periodical&gt;&lt;full-title&gt;Chemical Communications&lt;/full-title&gt;&lt;abbr-1&gt;Chem. Commun.&lt;/abbr-1&gt;&lt;/periodical&gt;&lt;pages&gt;3628&lt;/pages&gt;&lt;volume&gt;47&lt;/volume&gt;&lt;number&gt;12&lt;/number&gt;&lt;dates&gt;&lt;year&gt;2011&lt;/year&gt;&lt;/dates&gt;&lt;isbn&gt;1359-7345&amp;#xD;1364-548X&lt;/isbn&gt;&lt;urls&gt;&lt;/urls&gt;&lt;electronic-resource-num&gt;10.1039/c0cc05708h&lt;/electronic-resource-num&gt;&lt;/record&gt;&lt;/Cite&gt;&lt;/EndNote&gt;</w:instrText>
      </w:r>
      <w:r w:rsidR="008B2A17" w:rsidRPr="008B2A17">
        <w:rPr>
          <w:i w:val="0"/>
        </w:rPr>
        <w:fldChar w:fldCharType="separate"/>
      </w:r>
      <w:r w:rsidR="008B2A17" w:rsidRPr="008B2A17">
        <w:rPr>
          <w:i w:val="0"/>
        </w:rPr>
        <w:t>[66]</w:t>
      </w:r>
      <w:r w:rsidR="008B2A17" w:rsidRPr="008B2A17">
        <w:rPr>
          <w:i w:val="0"/>
        </w:rPr>
        <w:fldChar w:fldCharType="end"/>
      </w:r>
      <w:r w:rsidR="008B2A17">
        <w:rPr>
          <w:i w:val="0"/>
        </w:rPr>
        <w:t>)</w:t>
      </w:r>
    </w:p>
    <w:p w14:paraId="54DB053B" w14:textId="7E62ACD0" w:rsidR="00D10676" w:rsidRPr="00083486" w:rsidRDefault="00D10676" w:rsidP="00D10676">
      <w:pPr>
        <w:jc w:val="both"/>
      </w:pPr>
      <w:r w:rsidRPr="00083486">
        <w:t>A second large group of C-C</w:t>
      </w:r>
      <w:r w:rsidRPr="00083486">
        <w:rPr>
          <w:i/>
        </w:rPr>
        <w:t>sp</w:t>
      </w:r>
      <w:r w:rsidRPr="00083486">
        <w:rPr>
          <w:vertAlign w:val="superscript"/>
        </w:rPr>
        <w:t>2</w:t>
      </w:r>
      <w:r w:rsidRPr="00083486">
        <w:t xml:space="preserve"> bond forming reactions are aryl olefinations, out of which the Mizoroki-Heck coupling has been in the spotlight since its inception.</w:t>
      </w:r>
      <w:r w:rsidR="00C26655" w:rsidRPr="00083486">
        <w:fldChar w:fldCharType="begin"/>
      </w:r>
      <w:r w:rsidR="00C26655" w:rsidRPr="00083486">
        <w:instrText xml:space="preserve"> ADDIN EN.CITE &lt;EndNote&gt;&lt;Cite&gt;&lt;Author&gt;Santos&lt;/Author&gt;&lt;Year&gt;2013&lt;/Year&gt;&lt;RecNum&gt;1466&lt;/RecNum&gt;&lt;DisplayText&gt;[68]&lt;/DisplayText&gt;&lt;record&gt;&lt;rec-number&gt;1466&lt;/rec-number&gt;&lt;foreign-keys&gt;&lt;key app="EN" db-id="wxrzrzfw4wezxnepxsbpwrwyr0atrt5sdpa9" timestamp="1508800189"&gt;1466&lt;/key&gt;&lt;/foreign-keys&gt;&lt;ref-type name="Journal Article"&gt;17&lt;/ref-type&gt;&lt;contributors&gt;&lt;authors&gt;&lt;author&gt;Santos, Carla I. M.&lt;/author&gt;&lt;author&gt;Barata, Joana F. B.&lt;/author&gt;&lt;author&gt;Faustino, M. Amparo F.&lt;/author&gt;&lt;author&gt;Lodeiro, Carlos&lt;/author&gt;&lt;author&gt;Neves, M. Graça P. M. S.&lt;/author&gt;&lt;/authors&gt;&lt;/contributors&gt;&lt;titles&gt;&lt;title&gt;Revisiting Heck–Mizoroki reactions in ionic liquids&lt;/title&gt;&lt;secondary-title&gt;RSC Advances&lt;/secondary-title&gt;&lt;/titles&gt;&lt;periodical&gt;&lt;full-title&gt;RSC Advances&lt;/full-title&gt;&lt;/periodical&gt;&lt;pages&gt;19219&lt;/pages&gt;&lt;volume&gt;3&lt;/volume&gt;&lt;number&gt;42&lt;/number&gt;&lt;dates&gt;&lt;year&gt;2013&lt;/year&gt;&lt;/dates&gt;&lt;isbn&gt;2046-2069&lt;/isbn&gt;&lt;urls&gt;&lt;/urls&gt;&lt;electronic-resource-num&gt;10.1039/c3ra43493a&lt;/electronic-resource-num&gt;&lt;/record&gt;&lt;/Cite&gt;&lt;/EndNote&gt;</w:instrText>
      </w:r>
      <w:r w:rsidR="00C26655" w:rsidRPr="00083486">
        <w:fldChar w:fldCharType="separate"/>
      </w:r>
      <w:r w:rsidR="00C26655" w:rsidRPr="00083486">
        <w:t>[68]</w:t>
      </w:r>
      <w:r w:rsidR="00C26655" w:rsidRPr="00083486">
        <w:fldChar w:fldCharType="end"/>
      </w:r>
      <w:r w:rsidRPr="00083486">
        <w:t xml:space="preserve"> Unfortunately, the examples of heteroaryl olefination in flow are also scarce</w:t>
      </w:r>
      <w:r w:rsidR="00BB7FD8" w:rsidRPr="00083486">
        <w:fldChar w:fldCharType="begin"/>
      </w:r>
      <w:r w:rsidR="00BB7FD8" w:rsidRPr="00083486">
        <w:instrText xml:space="preserve"> ADDIN EN.CITE &lt;EndNote&gt;&lt;Cite&gt;&lt;Author&gt;Noel&lt;/Author&gt;&lt;Year&gt;2015&lt;/Year&gt;&lt;RecNum&gt;1013&lt;/RecNum&gt;&lt;DisplayText&gt;[6]&lt;/DisplayText&gt;&lt;record&gt;&lt;rec-number&gt;1013&lt;/rec-number&gt;&lt;foreign-keys&gt;&lt;key app="EN" db-id="wxrzrzfw4wezxnepxsbpwrwyr0atrt5sdpa9" timestamp="1487931457"&gt;1013&lt;/key&gt;&lt;/foreign-keys&gt;&lt;ref-type name="Book Section"&gt;5&lt;/ref-type&gt;&lt;contributors&gt;&lt;authors&gt;&lt;author&gt;Noel, Timothy&lt;/author&gt;&lt;author&gt;Hessel, Volker&lt;/author&gt;&lt;/authors&gt;&lt;/contributors&gt;&lt;titles&gt;&lt;title&gt;CHAPTER 13 Cross-Coupling Chemistry in Continuous Flow&lt;/title&gt;&lt;secondary-title&gt;New Trends in Cross-Coupling: Theory and Applications&lt;/secondary-title&gt;&lt;/titles&gt;&lt;pages&gt;610-644&lt;/pages&gt;&lt;dates&gt;&lt;year&gt;2015&lt;/year&gt;&lt;/dates&gt;&lt;publisher&gt;The Royal Society of Chemistry&lt;/publisher&gt;&lt;isbn&gt;978-1-84973-896-5&lt;/isbn&gt;&lt;urls&gt;&lt;related-urls&gt;&lt;url&gt;http://dx.doi.org/10.1039/9781782620259-00610&lt;/url&gt;&lt;/related-urls&gt;&lt;/urls&gt;&lt;electronic-resource-num&gt;10.1039/9781782620259-00610&lt;/electronic-resource-num&gt;&lt;/record&gt;&lt;/Cite&gt;&lt;/EndNote&gt;</w:instrText>
      </w:r>
      <w:r w:rsidR="00BB7FD8" w:rsidRPr="00083486">
        <w:fldChar w:fldCharType="separate"/>
      </w:r>
      <w:r w:rsidR="00BB7FD8" w:rsidRPr="00083486">
        <w:t>[6]</w:t>
      </w:r>
      <w:r w:rsidR="00BB7FD8" w:rsidRPr="00083486">
        <w:fldChar w:fldCharType="end"/>
      </w:r>
      <w:r w:rsidR="00BB7FD8">
        <w:t xml:space="preserve"> </w:t>
      </w:r>
      <w:r w:rsidRPr="00083486">
        <w:t>and only a couple of reports are available at the time of writing. In one of these reports, Ley’s group extensively described a Pd catalyzed aryl vinylation with ethene gas, introduced through a tube-in-tube device, assembled using commercially available Swagelok fittings, gas permeable Teflon AF-2400 inner tubing and regular PTFE outer tubing (</w:t>
      </w:r>
      <w:r w:rsidRPr="00083486">
        <w:fldChar w:fldCharType="begin"/>
      </w:r>
      <w:r w:rsidRPr="00083486">
        <w:instrText xml:space="preserve"> REF _Ref495996724 \h </w:instrText>
      </w:r>
      <w:r w:rsidR="00150295" w:rsidRPr="00083486">
        <w:instrText xml:space="preserve"> \* MERGEFORMAT </w:instrText>
      </w:r>
      <w:r w:rsidRPr="00083486">
        <w:fldChar w:fldCharType="separate"/>
      </w:r>
      <w:r w:rsidR="00222420" w:rsidRPr="00222420">
        <w:t>Scheme 27</w:t>
      </w:r>
      <w:r w:rsidRPr="00083486">
        <w:fldChar w:fldCharType="end"/>
      </w:r>
      <w:r w:rsidRPr="00083486">
        <w:t>).</w:t>
      </w:r>
      <w:r w:rsidR="00C26655" w:rsidRPr="00083486">
        <w:fldChar w:fldCharType="begin"/>
      </w:r>
      <w:r w:rsidR="00C26655" w:rsidRPr="00083486">
        <w:instrText xml:space="preserve"> ADDIN EN.CITE &lt;EndNote&gt;&lt;Cite&gt;&lt;Author&gt;Bourne&lt;/Author&gt;&lt;Year&gt;2013&lt;/Year&gt;&lt;RecNum&gt;1467&lt;/RecNum&gt;&lt;DisplayText&gt;[69]&lt;/DisplayText&gt;&lt;record&gt;&lt;rec-number&gt;1467&lt;/rec-number&gt;&lt;foreign-keys&gt;&lt;key app="EN" db-id="wxrzrzfw4wezxnepxsbpwrwyr0atrt5sdpa9" timestamp="1508800211"&gt;1467&lt;/key&gt;&lt;/foreign-keys&gt;&lt;ref-type name="Journal Article"&gt;17&lt;/ref-type&gt;&lt;contributors&gt;&lt;authors&gt;&lt;author&gt;Bourne, Samuel L.&lt;/author&gt;&lt;author&gt;O&amp;apos;Brien, Matthew&lt;/author&gt;&lt;author&gt;Kasinathan, Sivarajan&lt;/author&gt;&lt;author&gt;Koos, Peter&lt;/author&gt;&lt;author&gt;Tolstoy, Päivi&lt;/author&gt;&lt;author&gt;Hu, Dennis X.&lt;/author&gt;&lt;author&gt;Bates, Roderick W.&lt;/author&gt;&lt;author&gt;Martin, Benjamin&lt;/author&gt;&lt;author&gt;Schenkel, Berthold&lt;/author&gt;&lt;author&gt;Ley, Steven V.&lt;/author&gt;&lt;/authors&gt;&lt;/contributors&gt;&lt;titles&gt;&lt;title&gt;Flow Chemistry Syntheses of Styrenes, Unsymmetrical Stilbenes and Branched Aldehydes&lt;/title&gt;&lt;secondary-title&gt;ChemCatChem&lt;/secondary-title&gt;&lt;/titles&gt;&lt;periodical&gt;&lt;full-title&gt;Chemcatchem&lt;/full-title&gt;&lt;abbr-1&gt;ChemCatChem&lt;/abbr-1&gt;&lt;/periodical&gt;&lt;pages&gt;159-172&lt;/pages&gt;&lt;volume&gt;5&lt;/volume&gt;&lt;number&gt;1&lt;/number&gt;&lt;dates&gt;&lt;year&gt;2013&lt;/year&gt;&lt;/dates&gt;&lt;isbn&gt;18673880&lt;/isbn&gt;&lt;urls&gt;&lt;/urls&gt;&lt;electronic-resource-num&gt;10.1002/cctc.201200778&lt;/electronic-resource-num&gt;&lt;/record&gt;&lt;/Cite&gt;&lt;/EndNote&gt;</w:instrText>
      </w:r>
      <w:r w:rsidR="00C26655" w:rsidRPr="00083486">
        <w:fldChar w:fldCharType="separate"/>
      </w:r>
      <w:r w:rsidR="00C26655" w:rsidRPr="00083486">
        <w:t>[69]</w:t>
      </w:r>
      <w:r w:rsidR="00C26655" w:rsidRPr="00083486">
        <w:fldChar w:fldCharType="end"/>
      </w:r>
      <w:r w:rsidR="00C26655" w:rsidRPr="00083486">
        <w:t xml:space="preserve"> </w:t>
      </w:r>
      <w:r w:rsidRPr="00083486">
        <w:t xml:space="preserve">From the start, the catalytic system was tailored specifically towards working in homogeneous solutions and avoiding Pd black formation in order to evade the shortcomings of flow. A couple of 2-iodoheteroarenes did not display any reactivity during optimization and were discarded, but several other iodoheteroarenes were successfully vinylated under optimized conditions. Furthermore, the system was easily supplemented with a telescoped second coupling stage, ending in production of unsymmetrical stilbenes, including several heterocyclic examples. A different second stage, designed for </w:t>
      </w:r>
      <w:r w:rsidRPr="00083486">
        <w:lastRenderedPageBreak/>
        <w:t xml:space="preserve">rhodium catalyzed </w:t>
      </w:r>
      <w:r w:rsidRPr="00083486">
        <w:rPr>
          <w:rFonts w:ascii="Symbol" w:hAnsi="Symbol"/>
        </w:rPr>
        <w:t></w:t>
      </w:r>
      <w:r w:rsidRPr="00083486">
        <w:t>-hydroformylation using CO</w:t>
      </w:r>
      <w:r w:rsidR="00171CD8" w:rsidRPr="00083486">
        <w:t>/</w:t>
      </w:r>
      <w:r w:rsidRPr="00083486">
        <w:t>H</w:t>
      </w:r>
      <w:r w:rsidRPr="00083486">
        <w:rPr>
          <w:vertAlign w:val="subscript"/>
        </w:rPr>
        <w:t>2</w:t>
      </w:r>
      <w:r w:rsidRPr="00083486">
        <w:t xml:space="preserve"> mixture was also described, but 2-vinylpyridine gave 2-ethylpyridine, therefore heterocycles were not further investigated. Regrettably, only iodides were reactive enough to give good conversions un</w:t>
      </w:r>
      <w:r w:rsidR="000702F4">
        <w:t>der indicated retention times.</w:t>
      </w:r>
    </w:p>
    <w:p w14:paraId="7164874A" w14:textId="386D6790" w:rsidR="00D10676" w:rsidRPr="00083486" w:rsidRDefault="000702F4" w:rsidP="00D10676">
      <w:pPr>
        <w:keepNext/>
        <w:jc w:val="center"/>
      </w:pPr>
      <w:r w:rsidRPr="000702F4">
        <w:rPr>
          <w:noProof/>
          <w:lang w:val="nl-BE" w:eastAsia="nl-BE"/>
        </w:rPr>
        <w:drawing>
          <wp:inline distT="0" distB="0" distL="0" distR="0" wp14:anchorId="582ACA9D" wp14:editId="04C95828">
            <wp:extent cx="4208400" cy="2692800"/>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08400" cy="2692800"/>
                    </a:xfrm>
                    <a:prstGeom prst="rect">
                      <a:avLst/>
                    </a:prstGeom>
                  </pic:spPr>
                </pic:pic>
              </a:graphicData>
            </a:graphic>
          </wp:inline>
        </w:drawing>
      </w:r>
    </w:p>
    <w:p w14:paraId="38A72070" w14:textId="7AF7EE4E" w:rsidR="00D10676" w:rsidRPr="00083486" w:rsidRDefault="00D10676" w:rsidP="00006465">
      <w:pPr>
        <w:pStyle w:val="Caption"/>
        <w:ind w:left="993" w:hanging="993"/>
        <w:rPr>
          <w:i w:val="0"/>
        </w:rPr>
      </w:pPr>
      <w:bookmarkStart w:id="32" w:name="_Ref495996724"/>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27</w:t>
      </w:r>
      <w:r w:rsidRPr="00083486">
        <w:rPr>
          <w:b/>
          <w:i w:val="0"/>
        </w:rPr>
        <w:fldChar w:fldCharType="end"/>
      </w:r>
      <w:bookmarkEnd w:id="32"/>
      <w:r w:rsidRPr="00083486">
        <w:t xml:space="preserve"> </w:t>
      </w:r>
      <w:r w:rsidRPr="00083486">
        <w:tab/>
      </w:r>
      <w:r w:rsidRPr="00083486">
        <w:rPr>
          <w:i w:val="0"/>
        </w:rPr>
        <w:t xml:space="preserve">Vinylation and unsymmetrical stilbene synthesis based on </w:t>
      </w:r>
      <w:r w:rsidR="008B2A17">
        <w:rPr>
          <w:i w:val="0"/>
        </w:rPr>
        <w:t xml:space="preserve">the use of tube-in-tube reactor </w:t>
      </w:r>
      <w:r w:rsidR="008B2A17" w:rsidRPr="00083486">
        <w:rPr>
          <w:i w:val="0"/>
        </w:rPr>
        <w:t>(ref</w:t>
      </w:r>
      <w:r w:rsidR="008B2A17" w:rsidRPr="00270975">
        <w:rPr>
          <w:i w:val="0"/>
        </w:rPr>
        <w:t>.</w:t>
      </w:r>
      <w:r w:rsidR="008B2A17">
        <w:rPr>
          <w:i w:val="0"/>
        </w:rPr>
        <w:t xml:space="preserve"> </w:t>
      </w:r>
      <w:r w:rsidR="008B2A17" w:rsidRPr="008B2A17">
        <w:rPr>
          <w:i w:val="0"/>
        </w:rPr>
        <w:fldChar w:fldCharType="begin"/>
      </w:r>
      <w:r w:rsidR="008B2A17" w:rsidRPr="008B2A17">
        <w:rPr>
          <w:i w:val="0"/>
        </w:rPr>
        <w:instrText xml:space="preserve"> ADDIN EN.CITE &lt;EndNote&gt;&lt;Cite&gt;&lt;Author&gt;Bourne&lt;/Author&gt;&lt;Year&gt;2013&lt;/Year&gt;&lt;RecNum&gt;1467&lt;/RecNum&gt;&lt;DisplayText&gt;[69]&lt;/DisplayText&gt;&lt;record&gt;&lt;rec-number&gt;1467&lt;/rec-number&gt;&lt;foreign-keys&gt;&lt;key app="EN" db-id="wxrzrzfw4wezxnepxsbpwrwyr0atrt5sdpa9" timestamp="1508800211"&gt;1467&lt;/key&gt;&lt;/foreign-keys&gt;&lt;ref-type name="Journal Article"&gt;17&lt;/ref-type&gt;&lt;contributors&gt;&lt;authors&gt;&lt;author&gt;Bourne, Samuel L.&lt;/author&gt;&lt;author&gt;O&amp;apos;Brien, Matthew&lt;/author&gt;&lt;author&gt;Kasinathan, Sivarajan&lt;/author&gt;&lt;author&gt;Koos, Peter&lt;/author&gt;&lt;author&gt;Tolstoy, Päivi&lt;/author&gt;&lt;author&gt;Hu, Dennis X.&lt;/author&gt;&lt;author&gt;Bates, Roderick W.&lt;/author&gt;&lt;author&gt;Martin, Benjamin&lt;/author&gt;&lt;author&gt;Schenkel, Berthold&lt;/author&gt;&lt;author&gt;Ley, Steven V.&lt;/author&gt;&lt;/authors&gt;&lt;/contributors&gt;&lt;titles&gt;&lt;title&gt;Flow Chemistry Syntheses of Styrenes, Unsymmetrical Stilbenes and Branched Aldehydes&lt;/title&gt;&lt;secondary-title&gt;ChemCatChem&lt;/secondary-title&gt;&lt;/titles&gt;&lt;periodical&gt;&lt;full-title&gt;Chemcatchem&lt;/full-title&gt;&lt;abbr-1&gt;ChemCatChem&lt;/abbr-1&gt;&lt;/periodical&gt;&lt;pages&gt;159-172&lt;/pages&gt;&lt;volume&gt;5&lt;/volume&gt;&lt;number&gt;1&lt;/number&gt;&lt;dates&gt;&lt;year&gt;2013&lt;/year&gt;&lt;/dates&gt;&lt;isbn&gt;18673880&lt;/isbn&gt;&lt;urls&gt;&lt;/urls&gt;&lt;electronic-resource-num&gt;10.1002/cctc.201200778&lt;/electronic-resource-num&gt;&lt;/record&gt;&lt;/Cite&gt;&lt;/EndNote&gt;</w:instrText>
      </w:r>
      <w:r w:rsidR="008B2A17" w:rsidRPr="008B2A17">
        <w:rPr>
          <w:i w:val="0"/>
        </w:rPr>
        <w:fldChar w:fldCharType="separate"/>
      </w:r>
      <w:r w:rsidR="008B2A17" w:rsidRPr="008B2A17">
        <w:rPr>
          <w:i w:val="0"/>
        </w:rPr>
        <w:t>[69]</w:t>
      </w:r>
      <w:r w:rsidR="008B2A17" w:rsidRPr="008B2A17">
        <w:rPr>
          <w:i w:val="0"/>
        </w:rPr>
        <w:fldChar w:fldCharType="end"/>
      </w:r>
      <w:r w:rsidR="008B2A17">
        <w:rPr>
          <w:i w:val="0"/>
        </w:rPr>
        <w:t>)</w:t>
      </w:r>
    </w:p>
    <w:p w14:paraId="7E943A95" w14:textId="60B5902A" w:rsidR="00D10676" w:rsidRPr="00083486" w:rsidRDefault="00D10676" w:rsidP="00D10676">
      <w:pPr>
        <w:jc w:val="both"/>
      </w:pPr>
      <w:r w:rsidRPr="00083486">
        <w:t>Cross-dehydrogenative Heck coupling is a superior modification of the aforementioned reaction, as it bypasses the need of pre-functionalized aromatic coupling partners, greatly enhancing atom efficiency. Furthermore, it allows oxygen to be used for reoxidation of the catalyst, ending up with water as sole byproduct. The two phase liquid-gas system of such reaction naturally points to segmented flow mode for optimal mass transfer and overall safety. Unsurprisingly, this idea has been developed into a 0.75 mm I.D. FEP tube reactor-based system for Pd catalyzed C-3 vinylation of NH-indoles, using DMSO as coordinating solvent to gain superb regioselectivity, and 2 eq. of TFA as catalyst activator/stabilizer (</w:t>
      </w:r>
      <w:r w:rsidRPr="00083486">
        <w:fldChar w:fldCharType="begin"/>
      </w:r>
      <w:r w:rsidRPr="00083486">
        <w:instrText xml:space="preserve"> REF _Ref495996744 \h </w:instrText>
      </w:r>
      <w:r w:rsidR="00150295" w:rsidRPr="00083486">
        <w:instrText xml:space="preserve"> \* MERGEFORMAT </w:instrText>
      </w:r>
      <w:r w:rsidRPr="00083486">
        <w:fldChar w:fldCharType="separate"/>
      </w:r>
      <w:r w:rsidR="00222420" w:rsidRPr="00222420">
        <w:t>Scheme 28</w:t>
      </w:r>
      <w:r w:rsidRPr="00083486">
        <w:fldChar w:fldCharType="end"/>
      </w:r>
      <w:r w:rsidRPr="00083486">
        <w:t>).</w:t>
      </w:r>
      <w:r w:rsidR="003C1163" w:rsidRPr="00083486">
        <w:fldChar w:fldCharType="begin"/>
      </w:r>
      <w:r w:rsidR="003C1163" w:rsidRPr="00083486">
        <w:instrText xml:space="preserve"> ADDIN EN.CITE &lt;EndNote&gt;&lt;Cite&gt;&lt;Author&gt;Gemoets&lt;/Author&gt;&lt;Year&gt;2014&lt;/Year&gt;&lt;RecNum&gt;1035&lt;/RecNum&gt;&lt;DisplayText&gt;[70]&lt;/DisplayText&gt;&lt;record&gt;&lt;rec-number&gt;1035&lt;/rec-number&gt;&lt;foreign-keys&gt;&lt;key app="EN" db-id="wxrzrzfw4wezxnepxsbpwrwyr0atrt5sdpa9" timestamp="1487949125"&gt;1035&lt;/key&gt;&lt;/foreign-keys&gt;&lt;ref-type name="Journal Article"&gt;17&lt;/ref-type&gt;&lt;contributors&gt;&lt;authors&gt;&lt;author&gt;Gemoets, Hannes P. L.&lt;/author&gt;&lt;author&gt;Hessel, Volker&lt;/author&gt;&lt;author&gt;Noël, Timothy&lt;/author&gt;&lt;/authors&gt;&lt;/contributors&gt;&lt;titles&gt;&lt;title&gt;Aerobic C–H Olefination of Indoles via a Cross-Dehydrogenative Coupling in Continuous Flow&lt;/title&gt;&lt;secondary-title&gt;Organic Letters&lt;/secondary-title&gt;&lt;/titles&gt;&lt;periodical&gt;&lt;full-title&gt;Organic Letters&lt;/full-title&gt;&lt;abbr-1&gt;Org. Lett.&lt;/abbr-1&gt;&lt;abbr-2&gt;OL&lt;/abbr-2&gt;&lt;/periodical&gt;&lt;pages&gt;5800-5803&lt;/pages&gt;&lt;volume&gt;16&lt;/volume&gt;&lt;number&gt;21&lt;/number&gt;&lt;dates&gt;&lt;year&gt;2014&lt;/year&gt;&lt;pub-dates&gt;&lt;date&gt;2014/11/07&lt;/date&gt;&lt;/pub-dates&gt;&lt;/dates&gt;&lt;publisher&gt;American Chemical Society&lt;/publisher&gt;&lt;isbn&gt;1523-7060&lt;/isbn&gt;&lt;urls&gt;&lt;related-urls&gt;&lt;url&gt;http://dx.doi.org/10.1021/ol502910e&lt;/url&gt;&lt;/related-urls&gt;&lt;/urls&gt;&lt;electronic-resource-num&gt;10.1021/ol502910e&lt;/electronic-resource-num&gt;&lt;/record&gt;&lt;/Cite&gt;&lt;/EndNote&gt;</w:instrText>
      </w:r>
      <w:r w:rsidR="003C1163" w:rsidRPr="00083486">
        <w:fldChar w:fldCharType="separate"/>
      </w:r>
      <w:r w:rsidR="003C1163" w:rsidRPr="00083486">
        <w:t>[70]</w:t>
      </w:r>
      <w:r w:rsidR="003C1163" w:rsidRPr="00083486">
        <w:fldChar w:fldCharType="end"/>
      </w:r>
      <w:r w:rsidRPr="00083486">
        <w:t xml:space="preserve"> Under optimized conditions, the reactor works well with acrylates and non-sterically hindered indoles, including </w:t>
      </w:r>
      <w:r w:rsidRPr="00083486">
        <w:rPr>
          <w:i/>
        </w:rPr>
        <w:t>N</w:t>
      </w:r>
      <w:r w:rsidRPr="00083486">
        <w:t xml:space="preserve">-methylindole. However, 2-methylindoles are problematic, showing sluggish reactivity, and non-activated alkenes afford </w:t>
      </w:r>
      <w:r w:rsidRPr="00083486">
        <w:lastRenderedPageBreak/>
        <w:t>significantly lower yields as well. Furthermore, a rather high catalyst loading of 10 mol% is necessary for good reactivity, partially negating the benefits of enhanced inherent atom efficiency. Nevertheless, it should be noted, that this method provides access to pharmacologically relevant molecules, including a potential antitumor agent, at up to 2.2 mmol/h rate in an atom efficient manner.</w:t>
      </w:r>
    </w:p>
    <w:p w14:paraId="1798546D" w14:textId="77777777" w:rsidR="00D10676" w:rsidRPr="00083486" w:rsidRDefault="00D10676" w:rsidP="00D10676">
      <w:pPr>
        <w:keepNext/>
        <w:jc w:val="center"/>
      </w:pPr>
      <w:r w:rsidRPr="00083486">
        <w:rPr>
          <w:noProof/>
          <w:lang w:val="nl-BE" w:eastAsia="nl-BE"/>
        </w:rPr>
        <w:drawing>
          <wp:inline distT="0" distB="0" distL="0" distR="0" wp14:anchorId="4B472E81" wp14:editId="04CFED19">
            <wp:extent cx="4244400" cy="2080800"/>
            <wp:effectExtent l="0" t="0" r="381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44400" cy="2080800"/>
                    </a:xfrm>
                    <a:prstGeom prst="rect">
                      <a:avLst/>
                    </a:prstGeom>
                  </pic:spPr>
                </pic:pic>
              </a:graphicData>
            </a:graphic>
          </wp:inline>
        </w:drawing>
      </w:r>
    </w:p>
    <w:p w14:paraId="49EB9B76" w14:textId="7EF080D8" w:rsidR="00D10676" w:rsidRPr="00083486" w:rsidRDefault="00D10676" w:rsidP="00006465">
      <w:pPr>
        <w:pStyle w:val="Caption"/>
        <w:ind w:left="993" w:hanging="993"/>
        <w:rPr>
          <w:i w:val="0"/>
        </w:rPr>
      </w:pPr>
      <w:bookmarkStart w:id="33" w:name="_Ref495996744"/>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28</w:t>
      </w:r>
      <w:r w:rsidRPr="00083486">
        <w:rPr>
          <w:b/>
          <w:i w:val="0"/>
        </w:rPr>
        <w:fldChar w:fldCharType="end"/>
      </w:r>
      <w:bookmarkEnd w:id="33"/>
      <w:r w:rsidRPr="00083486">
        <w:rPr>
          <w:i w:val="0"/>
        </w:rPr>
        <w:tab/>
        <w:t>Pd(OAc)</w:t>
      </w:r>
      <w:r w:rsidRPr="00083486">
        <w:rPr>
          <w:i w:val="0"/>
          <w:vertAlign w:val="subscript"/>
        </w:rPr>
        <w:t>2</w:t>
      </w:r>
      <w:r w:rsidRPr="00083486">
        <w:rPr>
          <w:i w:val="0"/>
        </w:rPr>
        <w:t xml:space="preserve"> catalyzed dexydrogenative Heck coupling using gaseous oxygen fo</w:t>
      </w:r>
      <w:r w:rsidR="008B2A17">
        <w:rPr>
          <w:i w:val="0"/>
        </w:rPr>
        <w:t xml:space="preserve">r reoxidation of the catalyst </w:t>
      </w:r>
      <w:r w:rsidR="008B2A17" w:rsidRPr="00083486">
        <w:rPr>
          <w:i w:val="0"/>
        </w:rPr>
        <w:t>(ref</w:t>
      </w:r>
      <w:r w:rsidR="008B2A17" w:rsidRPr="00270975">
        <w:rPr>
          <w:i w:val="0"/>
        </w:rPr>
        <w:t>.</w:t>
      </w:r>
      <w:r w:rsidR="008B2A17">
        <w:rPr>
          <w:i w:val="0"/>
        </w:rPr>
        <w:t xml:space="preserve"> </w:t>
      </w:r>
      <w:r w:rsidR="008B2A17" w:rsidRPr="008B2A17">
        <w:rPr>
          <w:i w:val="0"/>
        </w:rPr>
        <w:fldChar w:fldCharType="begin"/>
      </w:r>
      <w:r w:rsidR="008B2A17" w:rsidRPr="008B2A17">
        <w:rPr>
          <w:i w:val="0"/>
        </w:rPr>
        <w:instrText xml:space="preserve"> ADDIN EN.CITE &lt;EndNote&gt;&lt;Cite&gt;&lt;Author&gt;Gemoets&lt;/Author&gt;&lt;Year&gt;2014&lt;/Year&gt;&lt;RecNum&gt;1035&lt;/RecNum&gt;&lt;DisplayText&gt;[70]&lt;/DisplayText&gt;&lt;record&gt;&lt;rec-number&gt;1035&lt;/rec-number&gt;&lt;foreign-keys&gt;&lt;key app="EN" db-id="wxrzrzfw4wezxnepxsbpwrwyr0atrt5sdpa9" timestamp="1487949125"&gt;1035&lt;/key&gt;&lt;/foreign-keys&gt;&lt;ref-type name="Journal Article"&gt;17&lt;/ref-type&gt;&lt;contributors&gt;&lt;authors&gt;&lt;author&gt;Gemoets, Hannes P. L.&lt;/author&gt;&lt;author&gt;Hessel, Volker&lt;/author&gt;&lt;author&gt;Noël, Timothy&lt;/author&gt;&lt;/authors&gt;&lt;/contributors&gt;&lt;titles&gt;&lt;title&gt;Aerobic C–H Olefination of Indoles via a Cross-Dehydrogenative Coupling in Continuous Flow&lt;/title&gt;&lt;secondary-title&gt;Organic Letters&lt;/secondary-title&gt;&lt;/titles&gt;&lt;periodical&gt;&lt;full-title&gt;Organic Letters&lt;/full-title&gt;&lt;abbr-1&gt;Org. Lett.&lt;/abbr-1&gt;&lt;abbr-2&gt;OL&lt;/abbr-2&gt;&lt;/periodical&gt;&lt;pages&gt;5800-5803&lt;/pages&gt;&lt;volume&gt;16&lt;/volume&gt;&lt;number&gt;21&lt;/number&gt;&lt;dates&gt;&lt;year&gt;2014&lt;/year&gt;&lt;pub-dates&gt;&lt;date&gt;2014/11/07&lt;/date&gt;&lt;/pub-dates&gt;&lt;/dates&gt;&lt;publisher&gt;American Chemical Society&lt;/publisher&gt;&lt;isbn&gt;1523-7060&lt;/isbn&gt;&lt;urls&gt;&lt;related-urls&gt;&lt;url&gt;http://dx.doi.org/10.1021/ol502910e&lt;/url&gt;&lt;/related-urls&gt;&lt;/urls&gt;&lt;electronic-resource-num&gt;10.1021/ol502910e&lt;/electronic-resource-num&gt;&lt;/record&gt;&lt;/Cite&gt;&lt;/EndNote&gt;</w:instrText>
      </w:r>
      <w:r w:rsidR="008B2A17" w:rsidRPr="008B2A17">
        <w:rPr>
          <w:i w:val="0"/>
        </w:rPr>
        <w:fldChar w:fldCharType="separate"/>
      </w:r>
      <w:r w:rsidR="008B2A17" w:rsidRPr="008B2A17">
        <w:rPr>
          <w:i w:val="0"/>
        </w:rPr>
        <w:t>[70]</w:t>
      </w:r>
      <w:r w:rsidR="008B2A17" w:rsidRPr="008B2A17">
        <w:rPr>
          <w:i w:val="0"/>
        </w:rPr>
        <w:fldChar w:fldCharType="end"/>
      </w:r>
      <w:r w:rsidR="008B2A17">
        <w:rPr>
          <w:i w:val="0"/>
        </w:rPr>
        <w:t>)</w:t>
      </w:r>
    </w:p>
    <w:p w14:paraId="6EB7CABE" w14:textId="77777777" w:rsidR="00D10676" w:rsidRPr="00083486" w:rsidRDefault="00D10676" w:rsidP="00D10676">
      <w:pPr>
        <w:jc w:val="center"/>
      </w:pPr>
      <w:r w:rsidRPr="00083486">
        <w:rPr>
          <w:b/>
        </w:rPr>
        <w:br w:type="page"/>
      </w:r>
    </w:p>
    <w:p w14:paraId="1BE9C2CD" w14:textId="77777777" w:rsidR="00D10676" w:rsidRPr="00083486" w:rsidRDefault="00D10676" w:rsidP="00610075">
      <w:pPr>
        <w:pStyle w:val="Heading2"/>
        <w:numPr>
          <w:ilvl w:val="1"/>
          <w:numId w:val="3"/>
        </w:numPr>
      </w:pPr>
      <w:bookmarkStart w:id="34" w:name="_Toc502832538"/>
      <w:r w:rsidRPr="00083486">
        <w:lastRenderedPageBreak/>
        <w:t>Uncatalyzed reactions</w:t>
      </w:r>
      <w:bookmarkEnd w:id="34"/>
    </w:p>
    <w:p w14:paraId="71E2FBF9" w14:textId="541D1C26" w:rsidR="00D10676" w:rsidRPr="00083486" w:rsidRDefault="00E20C8B" w:rsidP="00DD5D54">
      <w:pPr>
        <w:jc w:val="both"/>
      </w:pPr>
      <w:r w:rsidRPr="00083486">
        <w:t>As demonstrated by Pieber et al (</w:t>
      </w:r>
      <w:r w:rsidRPr="00083486">
        <w:fldChar w:fldCharType="begin"/>
      </w:r>
      <w:r w:rsidRPr="00083486">
        <w:instrText xml:space="preserve"> REF _Ref495993927 \h  \* MERGEFORMAT </w:instrText>
      </w:r>
      <w:r w:rsidRPr="00083486">
        <w:fldChar w:fldCharType="separate"/>
      </w:r>
      <w:r w:rsidR="00222420" w:rsidRPr="00222420">
        <w:t>Scheme 29</w:t>
      </w:r>
      <w:r w:rsidRPr="00083486">
        <w:fldChar w:fldCharType="end"/>
      </w:r>
      <w:r w:rsidRPr="00083486">
        <w:t>), o</w:t>
      </w:r>
      <w:r w:rsidR="00D10676" w:rsidRPr="00083486">
        <w:t>rganometallic intermediat</w:t>
      </w:r>
      <w:r w:rsidR="00EC0C9D" w:rsidRPr="00083486">
        <w:t xml:space="preserve">es generated by </w:t>
      </w:r>
      <w:r w:rsidRPr="00083486">
        <w:t>lithiation</w:t>
      </w:r>
      <w:r w:rsidR="00D10676" w:rsidRPr="00083486">
        <w:t xml:space="preserve"> can be </w:t>
      </w:r>
      <w:r w:rsidR="004E7EFD" w:rsidRPr="00083486">
        <w:t xml:space="preserve">directly </w:t>
      </w:r>
      <w:r w:rsidR="00D10676" w:rsidRPr="00083486">
        <w:t>used as nucleophiles instead of serving as feedstock to subsequent transmetalation and cross-coupling reactions</w:t>
      </w:r>
      <w:r w:rsidR="00C536B4" w:rsidRPr="00083486">
        <w:t>.</w:t>
      </w:r>
      <w:r w:rsidR="00C536B4" w:rsidRPr="00083486">
        <w:fldChar w:fldCharType="begin"/>
      </w:r>
      <w:r w:rsidR="00C536B4" w:rsidRPr="00083486">
        <w:instrText xml:space="preserve"> ADDIN EN.CITE &lt;EndNote&gt;&lt;Cite&gt;&lt;Author&gt;Pieber&lt;/Author&gt;&lt;Year&gt;2014&lt;/Year&gt;&lt;RecNum&gt;1015&lt;/RecNum&gt;&lt;DisplayText&gt;[71]&lt;/DisplayText&gt;&lt;record&gt;&lt;rec-number&gt;1015&lt;/rec-number&gt;&lt;foreign-keys&gt;&lt;key app="EN" db-id="wxrzrzfw4wezxnepxsbpwrwyr0atrt5sdpa9" timestamp="1487934374"&gt;1015&lt;/key&gt;&lt;/foreign-keys&gt;&lt;ref-type name="Journal Article"&gt;17&lt;/ref-type&gt;&lt;contributors&gt;&lt;authors&gt;&lt;author&gt;Pieber, Bartholomaus&lt;/author&gt;&lt;author&gt;Glasnov, Toma&lt;/author&gt;&lt;author&gt;Kappe, C. O.&lt;/author&gt;&lt;/authors&gt;&lt;/contributors&gt;&lt;titles&gt;&lt;title&gt;Flash carboxylation: fast lithiation-carboxylation sequence at room temperature in continuous flow&lt;/title&gt;&lt;secondary-title&gt;RSC Advances&lt;/secondary-title&gt;&lt;/titles&gt;&lt;periodical&gt;&lt;full-title&gt;RSC Advances&lt;/full-title&gt;&lt;/periodical&gt;&lt;pages&gt;13430-13433&lt;/pages&gt;&lt;volume&gt;4&lt;/volume&gt;&lt;number&gt;26&lt;/number&gt;&lt;dates&gt;&lt;year&gt;2014&lt;/year&gt;&lt;/dates&gt;&lt;publisher&gt;The Royal Society of Chemistry&lt;/publisher&gt;&lt;work-type&gt;10.1039/C4RA01442A&lt;/work-type&gt;&lt;urls&gt;&lt;related-urls&gt;&lt;url&gt;http://dx.doi.org/10.1039/C4RA01442A&lt;/url&gt;&lt;url&gt;http://pubs.rsc.org/en/content/articlepdf/2014/ra/c4ra01442a&lt;/url&gt;&lt;/related-urls&gt;&lt;/urls&gt;&lt;electronic-resource-num&gt;10.1039/C4RA01442A&lt;/electronic-resource-num&gt;&lt;/record&gt;&lt;/Cite&gt;&lt;/EndNote&gt;</w:instrText>
      </w:r>
      <w:r w:rsidR="00C536B4" w:rsidRPr="00083486">
        <w:fldChar w:fldCharType="separate"/>
      </w:r>
      <w:r w:rsidR="00C536B4" w:rsidRPr="00083486">
        <w:t>[71]</w:t>
      </w:r>
      <w:r w:rsidR="00C536B4" w:rsidRPr="00083486">
        <w:fldChar w:fldCharType="end"/>
      </w:r>
      <w:r w:rsidR="00D10676" w:rsidRPr="00083486">
        <w:t xml:space="preserve"> </w:t>
      </w:r>
      <w:r w:rsidRPr="00083486">
        <w:t>According to the report</w:t>
      </w:r>
      <w:r w:rsidR="00D10676" w:rsidRPr="00083486">
        <w:t>, 1.1 eq. of LDA is sufficient to completely deprotonate thiophene and furan derivatives</w:t>
      </w:r>
      <w:r w:rsidR="00D11406">
        <w:t>,</w:t>
      </w:r>
      <w:r w:rsidR="00D10676" w:rsidRPr="00083486">
        <w:t xml:space="preserve"> giving soluble </w:t>
      </w:r>
      <w:r w:rsidR="00AE7D0B" w:rsidRPr="00083486">
        <w:t>intermediates</w:t>
      </w:r>
      <w:r w:rsidR="00D11406">
        <w:t xml:space="preserve"> in the process</w:t>
      </w:r>
      <w:r w:rsidR="00D10676" w:rsidRPr="00083486">
        <w:t xml:space="preserve">. 1-phenylpyrazole, however, </w:t>
      </w:r>
      <w:r w:rsidR="00EC0C9D" w:rsidRPr="00083486">
        <w:t xml:space="preserve">is incompatible </w:t>
      </w:r>
      <w:r w:rsidR="00025172">
        <w:t>due to poor solubility of the formed material</w:t>
      </w:r>
      <w:r w:rsidR="00D10676" w:rsidRPr="00083486">
        <w:t>. The amount of CO</w:t>
      </w:r>
      <w:r w:rsidR="00D10676" w:rsidRPr="00083486">
        <w:rPr>
          <w:vertAlign w:val="subscript"/>
        </w:rPr>
        <w:t>2</w:t>
      </w:r>
      <w:r w:rsidR="00D10676" w:rsidRPr="00083486">
        <w:t xml:space="preserve"> is </w:t>
      </w:r>
      <w:r w:rsidR="00025172">
        <w:t xml:space="preserve">also </w:t>
      </w:r>
      <w:r w:rsidR="00D10676" w:rsidRPr="00083486">
        <w:t>best limited to near-stoic</w:t>
      </w:r>
      <w:r w:rsidR="00025172">
        <w:t>hiometric (e.g. 1.1 eq.)</w:t>
      </w:r>
      <w:r w:rsidR="00D10676" w:rsidRPr="00083486">
        <w:t xml:space="preserve">, </w:t>
      </w:r>
      <w:r w:rsidR="00EC0C9D" w:rsidRPr="00083486">
        <w:t>as</w:t>
      </w:r>
      <w:r w:rsidR="00D10676" w:rsidRPr="00083486">
        <w:t xml:space="preserve"> an increase to 1.9 eq. provides </w:t>
      </w:r>
      <w:r w:rsidR="00D05254" w:rsidRPr="00083486">
        <w:t>only marginal</w:t>
      </w:r>
      <w:r w:rsidR="00D10676" w:rsidRPr="00083486">
        <w:t xml:space="preserve"> benefits. </w:t>
      </w:r>
      <w:r w:rsidR="00D11406">
        <w:t>Interestingly</w:t>
      </w:r>
      <w:r w:rsidR="00BF51C9" w:rsidRPr="00083486">
        <w:t xml:space="preserve">, preheating of the gas may be vital for stable operation of the mass flow controller depending on the exact setup. </w:t>
      </w:r>
      <w:r w:rsidR="00D10676" w:rsidRPr="00083486">
        <w:t xml:space="preserve">Finally, quenching </w:t>
      </w:r>
      <w:r w:rsidR="007667FC" w:rsidRPr="00083486">
        <w:t xml:space="preserve">with pure water also </w:t>
      </w:r>
      <w:r w:rsidR="00BF51C9" w:rsidRPr="00083486">
        <w:t>causes</w:t>
      </w:r>
      <w:r w:rsidR="00D10676" w:rsidRPr="00083486">
        <w:t xml:space="preserve"> clogging, therefore, H</w:t>
      </w:r>
      <w:r w:rsidR="00D10676" w:rsidRPr="00083486">
        <w:rPr>
          <w:vertAlign w:val="subscript"/>
        </w:rPr>
        <w:t>2</w:t>
      </w:r>
      <w:r w:rsidR="002D3969" w:rsidRPr="00083486">
        <w:t>O/</w:t>
      </w:r>
      <w:r w:rsidR="00D10676" w:rsidRPr="00083486">
        <w:t xml:space="preserve">AcOH mixture </w:t>
      </w:r>
      <w:r w:rsidR="00AC22F2" w:rsidRPr="00083486">
        <w:t>is</w:t>
      </w:r>
      <w:r w:rsidR="007667FC" w:rsidRPr="00083486">
        <w:t xml:space="preserve"> preferred</w:t>
      </w:r>
      <w:r w:rsidR="00D10676" w:rsidRPr="00083486">
        <w:t>. Even then</w:t>
      </w:r>
      <w:r w:rsidR="00550F11" w:rsidRPr="00083486">
        <w:t>,</w:t>
      </w:r>
      <w:r w:rsidR="00D10676" w:rsidRPr="00083486">
        <w:t xml:space="preserve"> the dissolution of formed precipitate is not instantaneous and some extra</w:t>
      </w:r>
      <w:r w:rsidR="00083486">
        <w:t xml:space="preserve"> </w:t>
      </w:r>
      <w:r w:rsidR="00D10676" w:rsidRPr="00083486">
        <w:t xml:space="preserve">tubing has to be </w:t>
      </w:r>
      <w:r w:rsidR="00083486">
        <w:t>present</w:t>
      </w:r>
      <w:r w:rsidR="00D10676" w:rsidRPr="00083486">
        <w:t xml:space="preserve"> prior to the backpressure regulator. </w:t>
      </w:r>
      <w:r w:rsidR="00DB0ECC" w:rsidRPr="00083486">
        <w:t>U</w:t>
      </w:r>
      <w:r w:rsidR="00D10676" w:rsidRPr="00083486">
        <w:t>p to 40 m</w:t>
      </w:r>
      <w:r w:rsidR="00BF51C9" w:rsidRPr="00083486">
        <w:t>mol/h of starting material can</w:t>
      </w:r>
      <w:r w:rsidR="00D10676" w:rsidRPr="00083486">
        <w:t xml:space="preserve"> be carboxylated using this method, </w:t>
      </w:r>
      <w:r w:rsidR="00DB0ECC" w:rsidRPr="00083486">
        <w:t xml:space="preserve">but </w:t>
      </w:r>
      <w:r w:rsidR="00BF51C9" w:rsidRPr="00083486">
        <w:t xml:space="preserve">the </w:t>
      </w:r>
      <w:r w:rsidR="00D10676" w:rsidRPr="00083486">
        <w:t>reported yields do leave room for further imp</w:t>
      </w:r>
      <w:r w:rsidR="00083486" w:rsidRPr="00083486">
        <w:t>roveme</w:t>
      </w:r>
      <w:r w:rsidR="00D10676" w:rsidRPr="00083486">
        <w:t>nts.</w:t>
      </w:r>
    </w:p>
    <w:p w14:paraId="2BE986EE" w14:textId="5C78A1E2" w:rsidR="00D10676" w:rsidRPr="00083486" w:rsidRDefault="000702F4" w:rsidP="00D10676">
      <w:pPr>
        <w:keepNext/>
        <w:jc w:val="center"/>
      </w:pPr>
      <w:r w:rsidRPr="000702F4">
        <w:rPr>
          <w:noProof/>
          <w:lang w:val="nl-BE" w:eastAsia="nl-BE"/>
        </w:rPr>
        <w:drawing>
          <wp:inline distT="0" distB="0" distL="0" distR="0" wp14:anchorId="1AE74F2B" wp14:editId="38E66D73">
            <wp:extent cx="4212000" cy="1940400"/>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12000" cy="1940400"/>
                    </a:xfrm>
                    <a:prstGeom prst="rect">
                      <a:avLst/>
                    </a:prstGeom>
                  </pic:spPr>
                </pic:pic>
              </a:graphicData>
            </a:graphic>
          </wp:inline>
        </w:drawing>
      </w:r>
    </w:p>
    <w:p w14:paraId="38EA1B86" w14:textId="7252EB0F" w:rsidR="00D10676" w:rsidRPr="00083486" w:rsidRDefault="00D10676" w:rsidP="00006465">
      <w:pPr>
        <w:pStyle w:val="Caption"/>
        <w:ind w:left="993" w:hanging="993"/>
        <w:rPr>
          <w:i w:val="0"/>
        </w:rPr>
      </w:pPr>
      <w:bookmarkStart w:id="35" w:name="_Ref495993927"/>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29</w:t>
      </w:r>
      <w:r w:rsidRPr="00083486">
        <w:rPr>
          <w:b/>
          <w:i w:val="0"/>
        </w:rPr>
        <w:fldChar w:fldCharType="end"/>
      </w:r>
      <w:bookmarkEnd w:id="35"/>
      <w:r w:rsidRPr="00083486">
        <w:tab/>
      </w:r>
      <w:r w:rsidRPr="00083486">
        <w:rPr>
          <w:i w:val="0"/>
        </w:rPr>
        <w:t>Room temperature sequential direct lithiation</w:t>
      </w:r>
      <w:r w:rsidR="00171CD8" w:rsidRPr="00083486">
        <w:rPr>
          <w:i w:val="0"/>
        </w:rPr>
        <w:t>/</w:t>
      </w:r>
      <w:r w:rsidR="00811374">
        <w:rPr>
          <w:i w:val="0"/>
        </w:rPr>
        <w:t xml:space="preserve">carboxylation </w:t>
      </w:r>
      <w:r w:rsidR="00811374" w:rsidRPr="00083486">
        <w:rPr>
          <w:i w:val="0"/>
        </w:rPr>
        <w:t>(ref</w:t>
      </w:r>
      <w:r w:rsidR="00811374" w:rsidRPr="00270975">
        <w:rPr>
          <w:i w:val="0"/>
        </w:rPr>
        <w:t>.</w:t>
      </w:r>
      <w:r w:rsidR="00811374">
        <w:rPr>
          <w:i w:val="0"/>
        </w:rPr>
        <w:t xml:space="preserve"> </w:t>
      </w:r>
      <w:r w:rsidR="00811374" w:rsidRPr="00811374">
        <w:rPr>
          <w:i w:val="0"/>
        </w:rPr>
        <w:fldChar w:fldCharType="begin"/>
      </w:r>
      <w:r w:rsidR="00811374" w:rsidRPr="00811374">
        <w:rPr>
          <w:i w:val="0"/>
        </w:rPr>
        <w:instrText xml:space="preserve"> ADDIN EN.CITE &lt;EndNote&gt;&lt;Cite&gt;&lt;Author&gt;Pieber&lt;/Author&gt;&lt;Year&gt;2014&lt;/Year&gt;&lt;RecNum&gt;1015&lt;/RecNum&gt;&lt;DisplayText&gt;[71]&lt;/DisplayText&gt;&lt;record&gt;&lt;rec-number&gt;1015&lt;/rec-number&gt;&lt;foreign-keys&gt;&lt;key app="EN" db-id="wxrzrzfw4wezxnepxsbpwrwyr0atrt5sdpa9" timestamp="1487934374"&gt;1015&lt;/key&gt;&lt;/foreign-keys&gt;&lt;ref-type name="Journal Article"&gt;17&lt;/ref-type&gt;&lt;contributors&gt;&lt;authors&gt;&lt;author&gt;Pieber, Bartholomaus&lt;/author&gt;&lt;author&gt;Glasnov, Toma&lt;/author&gt;&lt;author&gt;Kappe, C. O.&lt;/author&gt;&lt;/authors&gt;&lt;/contributors&gt;&lt;titles&gt;&lt;title&gt;Flash carboxylation: fast lithiation-carboxylation sequence at room temperature in continuous flow&lt;/title&gt;&lt;secondary-title&gt;RSC Advances&lt;/secondary-title&gt;&lt;/titles&gt;&lt;periodical&gt;&lt;full-title&gt;RSC Advances&lt;/full-title&gt;&lt;/periodical&gt;&lt;pages&gt;13430-13433&lt;/pages&gt;&lt;volume&gt;4&lt;/volume&gt;&lt;number&gt;26&lt;/number&gt;&lt;dates&gt;&lt;year&gt;2014&lt;/year&gt;&lt;/dates&gt;&lt;publisher&gt;The Royal Society of Chemistry&lt;/publisher&gt;&lt;work-type&gt;10.1039/C4RA01442A&lt;/work-type&gt;&lt;urls&gt;&lt;related-urls&gt;&lt;url&gt;http://dx.doi.org/10.1039/C4RA01442A&lt;/url&gt;&lt;url&gt;http://pubs.rsc.org/en/content/articlepdf/2014/ra/c4ra01442a&lt;/url&gt;&lt;/related-urls&gt;&lt;/urls&gt;&lt;electronic-resource-num&gt;10.1039/C4RA01442A&lt;/electronic-resource-num&gt;&lt;/record&gt;&lt;/Cite&gt;&lt;/EndNote&gt;</w:instrText>
      </w:r>
      <w:r w:rsidR="00811374" w:rsidRPr="00811374">
        <w:rPr>
          <w:i w:val="0"/>
        </w:rPr>
        <w:fldChar w:fldCharType="separate"/>
      </w:r>
      <w:r w:rsidR="00811374" w:rsidRPr="00811374">
        <w:rPr>
          <w:i w:val="0"/>
        </w:rPr>
        <w:t>[71]</w:t>
      </w:r>
      <w:r w:rsidR="00811374" w:rsidRPr="00811374">
        <w:rPr>
          <w:i w:val="0"/>
        </w:rPr>
        <w:fldChar w:fldCharType="end"/>
      </w:r>
      <w:r w:rsidR="00811374">
        <w:rPr>
          <w:i w:val="0"/>
        </w:rPr>
        <w:t>)</w:t>
      </w:r>
    </w:p>
    <w:p w14:paraId="082EACF7" w14:textId="77777777" w:rsidR="00D10676" w:rsidRPr="00083486" w:rsidRDefault="00D10676" w:rsidP="00D10676">
      <w:pPr>
        <w:jc w:val="both"/>
      </w:pPr>
    </w:p>
    <w:p w14:paraId="01AE2593" w14:textId="77777777" w:rsidR="00D10676" w:rsidRPr="00083486" w:rsidRDefault="00D10676" w:rsidP="00D10676">
      <w:pPr>
        <w:jc w:val="both"/>
      </w:pPr>
      <w:r w:rsidRPr="00083486">
        <w:br w:type="page"/>
      </w:r>
    </w:p>
    <w:p w14:paraId="10E42177" w14:textId="0888B98E" w:rsidR="00D10676" w:rsidRPr="00083486" w:rsidRDefault="00610075" w:rsidP="00D10676">
      <w:pPr>
        <w:pStyle w:val="Heading1"/>
        <w:numPr>
          <w:ilvl w:val="0"/>
          <w:numId w:val="3"/>
        </w:numPr>
      </w:pPr>
      <w:bookmarkStart w:id="36" w:name="_Toc502832539"/>
      <w:r w:rsidRPr="00083486">
        <w:lastRenderedPageBreak/>
        <w:t>C(sp</w:t>
      </w:r>
      <w:r w:rsidRPr="00083486">
        <w:rPr>
          <w:vertAlign w:val="superscript"/>
        </w:rPr>
        <w:t>2</w:t>
      </w:r>
      <w:r w:rsidRPr="00083486">
        <w:t>)-C(sp</w:t>
      </w:r>
      <w:r w:rsidRPr="00083486">
        <w:rPr>
          <w:vertAlign w:val="superscript"/>
        </w:rPr>
        <w:t>3</w:t>
      </w:r>
      <w:r w:rsidRPr="00083486">
        <w:t xml:space="preserve">) </w:t>
      </w:r>
      <w:r w:rsidR="00D10676" w:rsidRPr="00083486">
        <w:t>bond formation</w:t>
      </w:r>
      <w:bookmarkEnd w:id="36"/>
    </w:p>
    <w:p w14:paraId="1AE49A64" w14:textId="5C389E87" w:rsidR="00D10676" w:rsidRPr="00083486" w:rsidRDefault="00CD4DD2" w:rsidP="00D10676">
      <w:pPr>
        <w:jc w:val="both"/>
      </w:pPr>
      <w:r w:rsidRPr="00083486">
        <w:t>By carrying the largest amount of substituents</w:t>
      </w:r>
      <w:r w:rsidR="00AD2A88">
        <w:t>,</w:t>
      </w:r>
      <w:r w:rsidRPr="00083486">
        <w:rPr>
          <w:i/>
        </w:rPr>
        <w:t xml:space="preserve"> </w:t>
      </w:r>
      <w:r w:rsidR="00610075" w:rsidRPr="00083486">
        <w:rPr>
          <w:i/>
        </w:rPr>
        <w:t>s</w:t>
      </w:r>
      <w:r w:rsidR="00D10676" w:rsidRPr="00083486">
        <w:rPr>
          <w:i/>
        </w:rPr>
        <w:t>p</w:t>
      </w:r>
      <w:r w:rsidR="00D10676" w:rsidRPr="00083486">
        <w:rPr>
          <w:i/>
          <w:vertAlign w:val="superscript"/>
        </w:rPr>
        <w:t>3</w:t>
      </w:r>
      <w:r w:rsidR="00D10676" w:rsidRPr="00083486">
        <w:t xml:space="preserve"> hybridized carbon atoms </w:t>
      </w:r>
      <w:r w:rsidR="00B0302C">
        <w:t>offer</w:t>
      </w:r>
      <w:r w:rsidR="00D10676" w:rsidRPr="00083486">
        <w:t xml:space="preserve"> the greatest potential </w:t>
      </w:r>
      <w:r w:rsidR="00F4175C" w:rsidRPr="00083486">
        <w:t>for</w:t>
      </w:r>
      <w:r w:rsidR="00D10676" w:rsidRPr="00083486">
        <w:t xml:space="preserve"> structural variation</w:t>
      </w:r>
      <w:r w:rsidR="00F93FFC">
        <w:t>. Furthermore,</w:t>
      </w:r>
      <w:r w:rsidR="00B0302C">
        <w:t xml:space="preserve"> </w:t>
      </w:r>
      <w:r w:rsidR="00D10676" w:rsidRPr="00083486">
        <w:t xml:space="preserve">the </w:t>
      </w:r>
      <w:r w:rsidR="00B0302C">
        <w:t xml:space="preserve">available </w:t>
      </w:r>
      <w:r w:rsidR="00D10676" w:rsidRPr="00083486">
        <w:t>point chirality</w:t>
      </w:r>
      <w:r w:rsidRPr="00083486">
        <w:t xml:space="preserve"> </w:t>
      </w:r>
      <w:r w:rsidR="00F93FFC" w:rsidRPr="00083486">
        <w:t>unlocks</w:t>
      </w:r>
      <w:r w:rsidRPr="00083486">
        <w:t xml:space="preserve"> </w:t>
      </w:r>
      <w:r w:rsidR="00B0302C">
        <w:t xml:space="preserve">extended </w:t>
      </w:r>
      <w:r w:rsidR="00F93FFC">
        <w:t>avenues</w:t>
      </w:r>
      <w:r w:rsidR="00D10676" w:rsidRPr="00083486">
        <w:t xml:space="preserve"> for fine tuning of molecular geometry</w:t>
      </w:r>
      <w:r w:rsidR="00624AD1">
        <w:t xml:space="preserve"> at the expense of</w:t>
      </w:r>
      <w:r w:rsidR="00F93FFC">
        <w:t xml:space="preserve"> more elaborate synthetic methods</w:t>
      </w:r>
      <w:r w:rsidR="00D10676" w:rsidRPr="00083486">
        <w:t xml:space="preserve">. </w:t>
      </w:r>
      <w:r w:rsidR="00B0302C">
        <w:t>Although</w:t>
      </w:r>
      <w:r w:rsidR="00D10676" w:rsidRPr="00083486">
        <w:t xml:space="preserve"> stereosel</w:t>
      </w:r>
      <w:r w:rsidRPr="00083486">
        <w:t>e</w:t>
      </w:r>
      <w:r w:rsidR="00D10676" w:rsidRPr="00083486">
        <w:t xml:space="preserve">ctive synthesis is </w:t>
      </w:r>
      <w:r w:rsidR="00B0302C">
        <w:t xml:space="preserve">rather </w:t>
      </w:r>
      <w:r w:rsidR="00D10676" w:rsidRPr="00083486">
        <w:t xml:space="preserve">well </w:t>
      </w:r>
      <w:r w:rsidR="00624AD1">
        <w:t>established</w:t>
      </w:r>
      <w:r w:rsidR="00D10676" w:rsidRPr="00083486">
        <w:t xml:space="preserve"> in</w:t>
      </w:r>
      <w:r w:rsidRPr="00083486">
        <w:t xml:space="preserve"> batch, reactions that</w:t>
      </w:r>
      <w:r w:rsidR="00D10676" w:rsidRPr="00083486">
        <w:t xml:space="preserve"> asymmetric</w:t>
      </w:r>
      <w:r w:rsidRPr="00083486">
        <w:t xml:space="preserve">aly bind </w:t>
      </w:r>
      <w:r w:rsidR="00D10676" w:rsidRPr="00083486">
        <w:t>heterocycles to form new chiral center</w:t>
      </w:r>
      <w:r w:rsidR="007959FC" w:rsidRPr="00083486">
        <w:t>s</w:t>
      </w:r>
      <w:r w:rsidR="00D10676" w:rsidRPr="00083486">
        <w:t xml:space="preserve"> are not well </w:t>
      </w:r>
      <w:r w:rsidR="00624AD1">
        <w:t>adapted</w:t>
      </w:r>
      <w:r w:rsidR="00D10676" w:rsidRPr="00083486">
        <w:t xml:space="preserve"> </w:t>
      </w:r>
      <w:r w:rsidR="00624AD1">
        <w:t>to</w:t>
      </w:r>
      <w:r w:rsidR="00D10676" w:rsidRPr="00083486">
        <w:t xml:space="preserve"> flow.</w:t>
      </w:r>
      <w:r w:rsidR="003C1163" w:rsidRPr="00083486">
        <w:fldChar w:fldCharType="begin"/>
      </w:r>
      <w:r w:rsidR="003C1163" w:rsidRPr="00083486">
        <w:instrText xml:space="preserve"> ADDIN EN.CITE &lt;EndNote&gt;&lt;Cite&gt;&lt;Author&gt;Puglisi&lt;/Author&gt;&lt;Year&gt;2013&lt;/Year&gt;&lt;RecNum&gt;1470&lt;/RecNum&gt;&lt;DisplayText&gt;[72]&lt;/DisplayText&gt;&lt;record&gt;&lt;rec-number&gt;1470&lt;/rec-number&gt;&lt;foreign-keys&gt;&lt;key app="EN" db-id="wxrzrzfw4wezxnepxsbpwrwyr0atrt5sdpa9" timestamp="1508800299"&gt;1470&lt;/key&gt;&lt;/foreign-keys&gt;&lt;ref-type name="Journal Article"&gt;17&lt;/ref-type&gt;&lt;contributors&gt;&lt;authors&gt;&lt;author&gt;Puglisi, Alessandra&lt;/author&gt;&lt;author&gt;Benaglia, Maurizio&lt;/author&gt;&lt;author&gt;Chiroli, Valerio&lt;/author&gt;&lt;/authors&gt;&lt;/contributors&gt;&lt;titles&gt;&lt;title&gt;Stereoselective organic reactions promoted by immobilized chiral catalysts in continuous flow systems&lt;/title&gt;&lt;secondary-title&gt;Green Chemistry&lt;/secondary-title&gt;&lt;/titles&gt;&lt;periodical&gt;&lt;full-title&gt;Green Chemistry&lt;/full-title&gt;&lt;abbr-1&gt;Green Chem.&lt;/abbr-1&gt;&lt;/periodical&gt;&lt;pages&gt;1790&lt;/pages&gt;&lt;volume&gt;15&lt;/volume&gt;&lt;number&gt;7&lt;/number&gt;&lt;dates&gt;&lt;year&gt;2013&lt;/year&gt;&lt;/dates&gt;&lt;isbn&gt;1463-9262&amp;#xD;1463-9270&lt;/isbn&gt;&lt;urls&gt;&lt;/urls&gt;&lt;electronic-resource-num&gt;10.1039/c3gc40195b&lt;/electronic-resource-num&gt;&lt;/record&gt;&lt;/Cite&gt;&lt;/EndNote&gt;</w:instrText>
      </w:r>
      <w:r w:rsidR="003C1163" w:rsidRPr="00083486">
        <w:fldChar w:fldCharType="separate"/>
      </w:r>
      <w:r w:rsidR="003C1163" w:rsidRPr="00083486">
        <w:t>[72]</w:t>
      </w:r>
      <w:r w:rsidR="003C1163" w:rsidRPr="00083486">
        <w:fldChar w:fldCharType="end"/>
      </w:r>
      <w:r w:rsidR="00D10676" w:rsidRPr="00083486">
        <w:t xml:space="preserve"> </w:t>
      </w:r>
      <w:r w:rsidR="00F4175C" w:rsidRPr="00083486">
        <w:t>For</w:t>
      </w:r>
      <w:r w:rsidR="00D10676" w:rsidRPr="00083486">
        <w:t xml:space="preserve"> non-steroselective synthesis, organometallic compounds have been traditionally used as powerful C-C</w:t>
      </w:r>
      <w:r w:rsidR="00D10676" w:rsidRPr="00083486">
        <w:rPr>
          <w:i/>
        </w:rPr>
        <w:t>sp</w:t>
      </w:r>
      <w:r w:rsidR="00D10676" w:rsidRPr="00083486">
        <w:rPr>
          <w:vertAlign w:val="superscript"/>
        </w:rPr>
        <w:t>3</w:t>
      </w:r>
      <w:r w:rsidR="00D10676" w:rsidRPr="00083486">
        <w:t xml:space="preserve"> bond</w:t>
      </w:r>
      <w:r w:rsidR="00F4175C" w:rsidRPr="00083486">
        <w:t>-forming nucleophilic reagents</w:t>
      </w:r>
      <w:r w:rsidRPr="00083486">
        <w:t>. Therefore, a</w:t>
      </w:r>
      <w:r w:rsidR="00D10676" w:rsidRPr="00083486">
        <w:t>s microreactor technology lends itself well to energetic reactions,</w:t>
      </w:r>
      <w:r w:rsidR="003C1163" w:rsidRPr="00083486">
        <w:fldChar w:fldCharType="begin"/>
      </w:r>
      <w:r w:rsidR="003C1163" w:rsidRPr="00083486">
        <w:instrText xml:space="preserve"> ADDIN EN.CITE &lt;EndNote&gt;&lt;Cite&gt;&lt;Author&gt;Movsisyan&lt;/Author&gt;&lt;Year&gt;2016&lt;/Year&gt;&lt;RecNum&gt;1251&lt;/RecNum&gt;&lt;DisplayText&gt;[2]&lt;/DisplayText&gt;&lt;record&gt;&lt;rec-number&gt;1251&lt;/rec-number&gt;&lt;foreign-keys&gt;&lt;key app="EN" db-id="wxrzrzfw4wezxnepxsbpwrwyr0atrt5sdpa9" timestamp="1497467997"&gt;1251&lt;/key&gt;&lt;/foreign-keys&gt;&lt;ref-type name="Journal Article"&gt;17&lt;/ref-type&gt;&lt;contributors&gt;&lt;authors&gt;&lt;author&gt;Movsisyan, M.&lt;/author&gt;&lt;author&gt;Delbeke, E. I.&lt;/author&gt;&lt;author&gt;Berton, J. K.&lt;/author&gt;&lt;author&gt;Battilocchio, C.&lt;/author&gt;&lt;author&gt;Ley, S. V.&lt;/author&gt;&lt;author&gt;Stevens, C. V.&lt;/author&gt;&lt;/authors&gt;&lt;/contributors&gt;&lt;auth-address&gt;SynBioC, Department of Sustainable Organic Chemistry and Technology, Ghent University, Coupure Links 653, 9000 Ghent, Belgium. Chris.Stevens@UGent.be.&lt;/auth-address&gt;&lt;titles&gt;&lt;title&gt;Taming hazardous chemistry by continuous flow technology&lt;/title&gt;&lt;secondary-title&gt;Chem Soc Rev&lt;/secondary-title&gt;&lt;/titles&gt;&lt;periodical&gt;&lt;full-title&gt;Chem Soc Rev&lt;/full-title&gt;&lt;abbr-1&gt;Chem. Soc. Rev.&lt;/abbr-1&gt;&lt;/periodical&gt;&lt;pages&gt;4892-928&lt;/pages&gt;&lt;volume&gt;45&lt;/volume&gt;&lt;number&gt;18&lt;/number&gt;&lt;dates&gt;&lt;year&gt;2016&lt;/year&gt;&lt;pub-dates&gt;&lt;date&gt;Sep 21&lt;/date&gt;&lt;/pub-dates&gt;&lt;/dates&gt;&lt;isbn&gt;1460-4744 (Electronic)&amp;#xD;0306-0012 (Linking)&lt;/isbn&gt;&lt;accession-num&gt;27453961&lt;/accession-num&gt;&lt;urls&gt;&lt;related-urls&gt;&lt;url&gt;https://www.ncbi.nlm.nih.gov/pubmed/27453961&lt;/url&gt;&lt;url&gt;http://pubs.rsc.org/en/content/articlepdf/2016/cs/c5cs00902b&lt;/url&gt;&lt;/related-urls&gt;&lt;/urls&gt;&lt;electronic-resource-num&gt;10.1039/c5cs00902b&lt;/electronic-resource-num&gt;&lt;/record&gt;&lt;/Cite&gt;&lt;/EndNote&gt;</w:instrText>
      </w:r>
      <w:r w:rsidR="003C1163" w:rsidRPr="00083486">
        <w:fldChar w:fldCharType="separate"/>
      </w:r>
      <w:r w:rsidR="003C1163" w:rsidRPr="00083486">
        <w:t>[2]</w:t>
      </w:r>
      <w:r w:rsidR="003C1163" w:rsidRPr="00083486">
        <w:fldChar w:fldCharType="end"/>
      </w:r>
      <w:r w:rsidRPr="00083486">
        <w:t xml:space="preserve"> it is not unexpected</w:t>
      </w:r>
      <w:r w:rsidR="00D10676" w:rsidRPr="00083486">
        <w:t xml:space="preserve"> that a major group of transformations in this section is based on metalation and nucleophilic addition sequence.</w:t>
      </w:r>
    </w:p>
    <w:p w14:paraId="4F03B5BC" w14:textId="6F17DB1D" w:rsidR="00D10676" w:rsidRPr="00083486" w:rsidRDefault="00D10676" w:rsidP="00D10676">
      <w:pPr>
        <w:jc w:val="both"/>
      </w:pPr>
      <w:r w:rsidRPr="00083486">
        <w:t>Extreme reduction of residence time results in what are known as flash conditions that permit the practical use of intrinsically unstable molecules at otherwise prohibitively high temperatures. For example, 2,3-dibromopyridine can be lithiated and subsequently methylated in acceptable yields at room temperature if sufficiently short residence times are used.</w:t>
      </w:r>
      <w:r w:rsidR="003C1163" w:rsidRPr="00083486">
        <w:fldChar w:fldCharType="begin"/>
      </w:r>
      <w:r w:rsidR="003C1163" w:rsidRPr="00083486">
        <w:instrText xml:space="preserve"> ADDIN EN.CITE &lt;EndNote&gt;&lt;Cite&gt;&lt;Author&gt;Nagaki&lt;/Author&gt;&lt;Year&gt;2011&lt;/Year&gt;&lt;RecNum&gt;1242&lt;/RecNum&gt;&lt;DisplayText&gt;[73]&lt;/DisplayText&gt;&lt;record&gt;&lt;rec-number&gt;1242&lt;/rec-number&gt;&lt;foreign-keys&gt;&lt;key app="EN" db-id="wxrzrzfw4wezxnepxsbpwrwyr0atrt5sdpa9" timestamp="1497447602"&gt;1242&lt;/key&gt;&lt;/foreign-keys&gt;&lt;ref-type name="Journal Article"&gt;17&lt;/ref-type&gt;&lt;contributors&gt;&lt;authors&gt;&lt;author&gt;Nagaki, Aiichiro&lt;/author&gt;&lt;author&gt;Yamada, Shigeyuki&lt;/author&gt;&lt;author&gt;Doi, Masatomo&lt;/author&gt;&lt;author&gt;Tomida, Yutaka&lt;/author&gt;&lt;author&gt;Takabayashi, Naofumi&lt;/author&gt;&lt;author&gt;Yoshida, Jun-Ichi&lt;/author&gt;&lt;/authors&gt;&lt;/contributors&gt;&lt;titles&gt;&lt;title&gt;Flow microreactor synthesis of disubstituted pyridines from dibromopyridinesviaBr/Li exchange without using cryogenic conditions&lt;/title&gt;&lt;secondary-title&gt;Green Chemistry&lt;/secondary-title&gt;&lt;/titles&gt;&lt;periodical&gt;&lt;full-title&gt;Green Chemistry&lt;/full-title&gt;&lt;abbr-1&gt;Green Chem.&lt;/abbr-1&gt;&lt;/periodical&gt;&lt;pages&gt;1110-1113&lt;/pages&gt;&lt;volume&gt;13&lt;/volume&gt;&lt;number&gt;5&lt;/number&gt;&lt;dates&gt;&lt;year&gt;2011&lt;/year&gt;&lt;/dates&gt;&lt;publisher&gt;The Royal Society of Chemistry&lt;/publisher&gt;&lt;isbn&gt;1463-9262&lt;/isbn&gt;&lt;work-type&gt;10.1039/C0GC00852D&lt;/work-type&gt;&lt;urls&gt;&lt;related-urls&gt;&lt;url&gt;http://dx.doi.org/10.1039/C0GC00852D&lt;/url&gt;&lt;url&gt;http://pubs.rsc.org/en/content/articlepdf/2011/gc/c0gc00852d&lt;/url&gt;&lt;/related-urls&gt;&lt;/urls&gt;&lt;electronic-resource-num&gt;10.1039/C0GC00852D&lt;/electronic-resource-num&gt;&lt;/record&gt;&lt;/Cite&gt;&lt;/EndNote&gt;</w:instrText>
      </w:r>
      <w:r w:rsidR="003C1163" w:rsidRPr="00083486">
        <w:fldChar w:fldCharType="separate"/>
      </w:r>
      <w:r w:rsidR="003C1163" w:rsidRPr="00083486">
        <w:t>[73]</w:t>
      </w:r>
      <w:r w:rsidR="003C1163" w:rsidRPr="00083486">
        <w:fldChar w:fldCharType="end"/>
      </w:r>
      <w:r w:rsidRPr="00083486">
        <w:t xml:space="preserve"> Batch conditions, on the other hand, give lower yields even at -78 °</w:t>
      </w:r>
      <w:r w:rsidR="00671799" w:rsidRPr="00083486">
        <w:t>C. Eventually</w:t>
      </w:r>
      <w:r w:rsidRPr="00083486">
        <w:t xml:space="preserve"> these findings evolved into a double sequential Br/Li exchange</w:t>
      </w:r>
      <w:r w:rsidR="001118D5" w:rsidRPr="00083486">
        <w:t>/</w:t>
      </w:r>
      <w:r w:rsidRPr="00083486">
        <w:t>electrophile capture protocol for selective disubstitution of dibromopyridines, providing products in moderate to good yields (</w:t>
      </w:r>
      <w:r w:rsidRPr="00083486">
        <w:fldChar w:fldCharType="begin"/>
      </w:r>
      <w:r w:rsidRPr="00083486">
        <w:instrText xml:space="preserve"> REF _Ref496102356 \h </w:instrText>
      </w:r>
      <w:r w:rsidR="00150295" w:rsidRPr="00083486">
        <w:instrText xml:space="preserve"> \* MERGEFORMAT </w:instrText>
      </w:r>
      <w:r w:rsidRPr="00083486">
        <w:fldChar w:fldCharType="separate"/>
      </w:r>
      <w:r w:rsidR="00222420" w:rsidRPr="00222420">
        <w:t>Scheme 30</w:t>
      </w:r>
      <w:r w:rsidRPr="00083486">
        <w:fldChar w:fldCharType="end"/>
      </w:r>
      <w:r w:rsidRPr="00083486">
        <w:t xml:space="preserve">). More importantly, the small scale system easily surpasses 17 mmol/h production rate without resorting to cryogenic cooling. Notably, the second pyridyllithium intermediate is more prone to side reactions, forcing to cool the second half of the system to a </w:t>
      </w:r>
      <w:r w:rsidR="00E0787E" w:rsidRPr="00083486">
        <w:t xml:space="preserve">less </w:t>
      </w:r>
      <w:r w:rsidRPr="00083486">
        <w:t xml:space="preserve">convenient temperature of -28 °C for optimal results. Even then it remains the major cause of reduced yield, as truncated setup provides monosubstituted products in good to excellent yields. </w:t>
      </w:r>
    </w:p>
    <w:p w14:paraId="5C5FCB1B" w14:textId="77777777" w:rsidR="00D10676" w:rsidRPr="00083486" w:rsidRDefault="00D10676" w:rsidP="00D10676">
      <w:pPr>
        <w:keepNext/>
        <w:jc w:val="center"/>
      </w:pPr>
      <w:r w:rsidRPr="00083486">
        <w:rPr>
          <w:noProof/>
          <w:lang w:val="nl-BE" w:eastAsia="nl-BE"/>
        </w:rPr>
        <w:lastRenderedPageBreak/>
        <w:drawing>
          <wp:inline distT="0" distB="0" distL="0" distR="0" wp14:anchorId="3AA869D4" wp14:editId="69F0AAFA">
            <wp:extent cx="4248000" cy="2466000"/>
            <wp:effectExtent l="0" t="0" r="63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248000" cy="2466000"/>
                    </a:xfrm>
                    <a:prstGeom prst="rect">
                      <a:avLst/>
                    </a:prstGeom>
                  </pic:spPr>
                </pic:pic>
              </a:graphicData>
            </a:graphic>
          </wp:inline>
        </w:drawing>
      </w:r>
    </w:p>
    <w:p w14:paraId="61FFB488" w14:textId="0630C7F2" w:rsidR="00D10676" w:rsidRPr="00083486" w:rsidRDefault="00D10676" w:rsidP="00006465">
      <w:pPr>
        <w:pStyle w:val="Caption"/>
        <w:ind w:left="993" w:hanging="1015"/>
        <w:rPr>
          <w:i w:val="0"/>
        </w:rPr>
      </w:pPr>
      <w:bookmarkStart w:id="37" w:name="_Ref496102356"/>
      <w:bookmarkStart w:id="38" w:name="_Ref496102349"/>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30</w:t>
      </w:r>
      <w:r w:rsidRPr="00083486">
        <w:rPr>
          <w:b/>
          <w:i w:val="0"/>
        </w:rPr>
        <w:fldChar w:fldCharType="end"/>
      </w:r>
      <w:bookmarkEnd w:id="37"/>
      <w:r w:rsidRPr="00083486">
        <w:rPr>
          <w:i w:val="0"/>
        </w:rPr>
        <w:tab/>
      </w:r>
      <w:bookmarkEnd w:id="38"/>
      <w:r w:rsidRPr="00083486">
        <w:rPr>
          <w:i w:val="0"/>
        </w:rPr>
        <w:t>Double lithiation</w:t>
      </w:r>
      <w:r w:rsidR="00171CD8" w:rsidRPr="00083486">
        <w:rPr>
          <w:i w:val="0"/>
        </w:rPr>
        <w:t>/</w:t>
      </w:r>
      <w:r w:rsidRPr="00083486">
        <w:rPr>
          <w:i w:val="0"/>
        </w:rPr>
        <w:t>electrophile capture for difunctionalization of dibromopyridines in stainless steel microreactors.</w:t>
      </w:r>
      <w:r w:rsidR="00624AD1">
        <w:rPr>
          <w:i w:val="0"/>
        </w:rPr>
        <w:t xml:space="preserve"> By ommiting the </w:t>
      </w:r>
      <w:r w:rsidR="00770DDB">
        <w:rPr>
          <w:i w:val="0"/>
        </w:rPr>
        <w:t>3</w:t>
      </w:r>
      <w:r w:rsidR="00770DDB" w:rsidRPr="00770DDB">
        <w:rPr>
          <w:i w:val="0"/>
          <w:vertAlign w:val="superscript"/>
        </w:rPr>
        <w:t>rd</w:t>
      </w:r>
      <w:r w:rsidR="00770DDB">
        <w:rPr>
          <w:i w:val="0"/>
        </w:rPr>
        <w:t xml:space="preserve"> and 4</w:t>
      </w:r>
      <w:r w:rsidR="00770DDB" w:rsidRPr="00770DDB">
        <w:rPr>
          <w:i w:val="0"/>
          <w:vertAlign w:val="superscript"/>
        </w:rPr>
        <w:t>th</w:t>
      </w:r>
      <w:r w:rsidR="00624AD1">
        <w:rPr>
          <w:i w:val="0"/>
        </w:rPr>
        <w:t xml:space="preserve"> stage, mo</w:t>
      </w:r>
      <w:r w:rsidR="00811374">
        <w:rPr>
          <w:i w:val="0"/>
        </w:rPr>
        <w:t xml:space="preserve">nofunctionalization is achieved </w:t>
      </w:r>
      <w:r w:rsidR="00811374" w:rsidRPr="00083486">
        <w:rPr>
          <w:i w:val="0"/>
        </w:rPr>
        <w:t>(ref</w:t>
      </w:r>
      <w:r w:rsidR="00811374" w:rsidRPr="00270975">
        <w:rPr>
          <w:i w:val="0"/>
        </w:rPr>
        <w:t>.</w:t>
      </w:r>
      <w:r w:rsidR="00811374">
        <w:rPr>
          <w:i w:val="0"/>
        </w:rPr>
        <w:t xml:space="preserve"> </w:t>
      </w:r>
      <w:r w:rsidR="00811374" w:rsidRPr="00811374">
        <w:rPr>
          <w:i w:val="0"/>
        </w:rPr>
        <w:fldChar w:fldCharType="begin"/>
      </w:r>
      <w:r w:rsidR="00811374" w:rsidRPr="00811374">
        <w:rPr>
          <w:i w:val="0"/>
        </w:rPr>
        <w:instrText xml:space="preserve"> ADDIN EN.CITE &lt;EndNote&gt;&lt;Cite&gt;&lt;Author&gt;Nagaki&lt;/Author&gt;&lt;Year&gt;2011&lt;/Year&gt;&lt;RecNum&gt;1242&lt;/RecNum&gt;&lt;DisplayText&gt;[73]&lt;/DisplayText&gt;&lt;record&gt;&lt;rec-number&gt;1242&lt;/rec-number&gt;&lt;foreign-keys&gt;&lt;key app="EN" db-id="wxrzrzfw4wezxnepxsbpwrwyr0atrt5sdpa9" timestamp="1497447602"&gt;1242&lt;/key&gt;&lt;/foreign-keys&gt;&lt;ref-type name="Journal Article"&gt;17&lt;/ref-type&gt;&lt;contributors&gt;&lt;authors&gt;&lt;author&gt;Nagaki, Aiichiro&lt;/author&gt;&lt;author&gt;Yamada, Shigeyuki&lt;/author&gt;&lt;author&gt;Doi, Masatomo&lt;/author&gt;&lt;author&gt;Tomida, Yutaka&lt;/author&gt;&lt;author&gt;Takabayashi, Naofumi&lt;/author&gt;&lt;author&gt;Yoshida, Jun-Ichi&lt;/author&gt;&lt;/authors&gt;&lt;/contributors&gt;&lt;titles&gt;&lt;title&gt;Flow microreactor synthesis of disubstituted pyridines from dibromopyridinesviaBr/Li exchange without using cryogenic conditions&lt;/title&gt;&lt;secondary-title&gt;Green Chemistry&lt;/secondary-title&gt;&lt;/titles&gt;&lt;periodical&gt;&lt;full-title&gt;Green Chemistry&lt;/full-title&gt;&lt;abbr-1&gt;Green Chem.&lt;/abbr-1&gt;&lt;/periodical&gt;&lt;pages&gt;1110-1113&lt;/pages&gt;&lt;volume&gt;13&lt;/volume&gt;&lt;number&gt;5&lt;/number&gt;&lt;dates&gt;&lt;year&gt;2011&lt;/year&gt;&lt;/dates&gt;&lt;publisher&gt;The Royal Society of Chemistry&lt;/publisher&gt;&lt;isbn&gt;1463-9262&lt;/isbn&gt;&lt;work-type&gt;10.1039/C0GC00852D&lt;/work-type&gt;&lt;urls&gt;&lt;related-urls&gt;&lt;url&gt;http://dx.doi.org/10.1039/C0GC00852D&lt;/url&gt;&lt;url&gt;http://pubs.rsc.org/en/content/articlepdf/2011/gc/c0gc00852d&lt;/url&gt;&lt;/related-urls&gt;&lt;/urls&gt;&lt;electronic-resource-num&gt;10.1039/C0GC00852D&lt;/electronic-resource-num&gt;&lt;/record&gt;&lt;/Cite&gt;&lt;/EndNote&gt;</w:instrText>
      </w:r>
      <w:r w:rsidR="00811374" w:rsidRPr="00811374">
        <w:rPr>
          <w:i w:val="0"/>
        </w:rPr>
        <w:fldChar w:fldCharType="separate"/>
      </w:r>
      <w:r w:rsidR="00811374" w:rsidRPr="00811374">
        <w:rPr>
          <w:i w:val="0"/>
        </w:rPr>
        <w:t>[73]</w:t>
      </w:r>
      <w:r w:rsidR="00811374" w:rsidRPr="00811374">
        <w:rPr>
          <w:i w:val="0"/>
        </w:rPr>
        <w:fldChar w:fldCharType="end"/>
      </w:r>
      <w:r w:rsidR="00811374">
        <w:rPr>
          <w:i w:val="0"/>
        </w:rPr>
        <w:t>)</w:t>
      </w:r>
    </w:p>
    <w:p w14:paraId="29BDAA90" w14:textId="12B26332" w:rsidR="00D10676" w:rsidRPr="00083486" w:rsidRDefault="00D10676" w:rsidP="0046790C">
      <w:pPr>
        <w:jc w:val="both"/>
      </w:pPr>
      <w:r w:rsidRPr="00083486">
        <w:t xml:space="preserve">Application of cryogenic cooling under flash conditions </w:t>
      </w:r>
      <w:r w:rsidR="00671799" w:rsidRPr="00083486">
        <w:t>offers further</w:t>
      </w:r>
      <w:r w:rsidRPr="00083486">
        <w:t xml:space="preserve"> possibilities, such as allowing organolithium reagents to be generated from iodoaryl ketones and subsequently added to carbonyl, silicon or tin electrophiles (</w:t>
      </w:r>
      <w:r w:rsidRPr="00083486">
        <w:fldChar w:fldCharType="begin"/>
      </w:r>
      <w:r w:rsidRPr="00083486">
        <w:instrText xml:space="preserve"> REF _Ref496107745 \h </w:instrText>
      </w:r>
      <w:r w:rsidR="00150295" w:rsidRPr="00083486">
        <w:instrText xml:space="preserve"> \* MERGEFORMAT </w:instrText>
      </w:r>
      <w:r w:rsidRPr="00083486">
        <w:fldChar w:fldCharType="separate"/>
      </w:r>
      <w:r w:rsidR="00222420" w:rsidRPr="00222420">
        <w:t>Scheme 31</w:t>
      </w:r>
      <w:r w:rsidRPr="00083486">
        <w:fldChar w:fldCharType="end"/>
      </w:r>
      <w:r w:rsidR="003C1163" w:rsidRPr="00083486">
        <w:t>).</w:t>
      </w:r>
      <w:r w:rsidR="003C1163" w:rsidRPr="00083486">
        <w:fldChar w:fldCharType="begin"/>
      </w:r>
      <w:r w:rsidR="003C1163" w:rsidRPr="00083486">
        <w:instrText xml:space="preserve"> ADDIN EN.CITE &lt;EndNote&gt;&lt;Cite&gt;&lt;Author&gt;Kim&lt;/Author&gt;&lt;Year&gt;2011&lt;/Year&gt;&lt;RecNum&gt;1055&lt;/RecNum&gt;&lt;DisplayText&gt;[74]&lt;/DisplayText&gt;&lt;record&gt;&lt;rec-number&gt;1055&lt;/rec-number&gt;&lt;foreign-keys&gt;&lt;key app="EN" db-id="wxrzrzfw4wezxnepxsbpwrwyr0atrt5sdpa9" timestamp="1488544561"&gt;1055&lt;/key&gt;&lt;/foreign-keys&gt;&lt;ref-type name="Journal Article"&gt;17&lt;/ref-type&gt;&lt;contributors&gt;&lt;authors&gt;&lt;author&gt;Kim, H.&lt;/author&gt;&lt;author&gt;Nagaki, A.&lt;/author&gt;&lt;author&gt;Yoshida, J.&lt;/author&gt;&lt;/authors&gt;&lt;/contributors&gt;&lt;auth-address&gt;Kyoto Univ, Grad Sch Engn, Dept Synthet &amp;amp; Biol Chem, Nishikyo Ku, Kyoto 6158510, Japan&lt;/auth-address&gt;&lt;titles&gt;&lt;title&gt;A flow-microreactor approach to protecting-group-free synthesis using organolithium compounds&lt;/title&gt;&lt;secondary-title&gt;Nature Communications&lt;/secondary-title&gt;&lt;alt-title&gt;Nat Commun&lt;/alt-title&gt;&lt;/titles&gt;&lt;periodical&gt;&lt;full-title&gt;Nature Communications&lt;/full-title&gt;&lt;/periodical&gt;&lt;alt-periodical&gt;&lt;full-title&gt;Nat Commun&lt;/full-title&gt;&lt;/alt-periodical&gt;&lt;volume&gt;2&lt;/volume&gt;&lt;keywords&gt;&lt;keyword&gt;organic-synthesis&lt;/keyword&gt;&lt;keyword&gt;microstructured reactors&lt;/keyword&gt;&lt;keyword&gt;flash chemistry&lt;/keyword&gt;&lt;keyword&gt;selective functionalization&lt;/keyword&gt;&lt;keyword&gt;exchange-reaction&lt;/keyword&gt;&lt;keyword&gt;microflow system&lt;/keyword&gt;&lt;keyword&gt;technology&lt;/keyword&gt;&lt;keyword&gt;economy&lt;/keyword&gt;&lt;keyword&gt;design&lt;/keyword&gt;&lt;keyword&gt;microfluidics&lt;/keyword&gt;&lt;/keywords&gt;&lt;dates&gt;&lt;year&gt;2011&lt;/year&gt;&lt;pub-dates&gt;&lt;date&gt;Apr&lt;/date&gt;&lt;/pub-dates&gt;&lt;/dates&gt;&lt;isbn&gt;2041-1723&lt;/isbn&gt;&lt;accession-num&gt;WOS:000289983800002&lt;/accession-num&gt;&lt;urls&gt;&lt;related-urls&gt;&lt;url&gt;&amp;lt;Go to ISI&amp;gt;://WOS:000289983800002&lt;/url&gt;&lt;/related-urls&gt;&lt;/urls&gt;&lt;electronic-resource-num&gt;ARTN 264&amp;#xD;10.1038/ncomms1264&lt;/electronic-resource-num&gt;&lt;language&gt;English&lt;/language&gt;&lt;/record&gt;&lt;/Cite&gt;&lt;/EndNote&gt;</w:instrText>
      </w:r>
      <w:r w:rsidR="003C1163" w:rsidRPr="00083486">
        <w:fldChar w:fldCharType="separate"/>
      </w:r>
      <w:r w:rsidR="003C1163" w:rsidRPr="00083486">
        <w:t>[74]</w:t>
      </w:r>
      <w:r w:rsidR="003C1163" w:rsidRPr="00083486">
        <w:fldChar w:fldCharType="end"/>
      </w:r>
      <w:r w:rsidRPr="00083486">
        <w:t xml:space="preserve"> Such iodoarenes can be selectively lithiated with in-line generated mesityllithium, which emerged as the most effective reagent </w:t>
      </w:r>
      <w:r w:rsidR="005742AB" w:rsidRPr="00083486">
        <w:t>during</w:t>
      </w:r>
      <w:r w:rsidRPr="00083486">
        <w:t xml:space="preserve"> preliminary studies. </w:t>
      </w:r>
      <w:r w:rsidR="0046790C" w:rsidRPr="00083486">
        <w:t>I</w:t>
      </w:r>
      <w:r w:rsidR="005742AB" w:rsidRPr="00083486">
        <w:t>t is particularly surprising</w:t>
      </w:r>
      <w:r w:rsidRPr="00083486">
        <w:t xml:space="preserve"> that </w:t>
      </w:r>
      <w:r w:rsidR="0046790C" w:rsidRPr="00083486">
        <w:t xml:space="preserve">mere </w:t>
      </w:r>
      <w:r w:rsidRPr="00083486">
        <w:t xml:space="preserve">two equivalents of electrophile </w:t>
      </w:r>
      <w:r w:rsidR="005742AB" w:rsidRPr="00083486">
        <w:t>are</w:t>
      </w:r>
      <w:r w:rsidRPr="00083486">
        <w:t xml:space="preserve"> sufficient to quench both the formed organolithium reagent as well as the slight excess of mesityllithium, while still providing the products in up to excellent yields. Unfortunately, only a single heterocyclic substrate was </w:t>
      </w:r>
      <w:r w:rsidR="005742AB" w:rsidRPr="00083486">
        <w:t>addressed</w:t>
      </w:r>
      <w:r w:rsidRPr="00083486">
        <w:t xml:space="preserve"> in the study.</w:t>
      </w:r>
      <w:r w:rsidR="0046790C" w:rsidRPr="00083486">
        <w:t xml:space="preserve"> Later </w:t>
      </w:r>
      <w:r w:rsidR="00671799" w:rsidRPr="00083486">
        <w:t>investigations</w:t>
      </w:r>
      <w:r w:rsidR="0046790C" w:rsidRPr="00083486">
        <w:t xml:space="preserve"> have shown that iodoaryl nitriles and esters can </w:t>
      </w:r>
      <w:r w:rsidR="00015491" w:rsidRPr="00083486">
        <w:t xml:space="preserve">also </w:t>
      </w:r>
      <w:r w:rsidR="0046790C" w:rsidRPr="00083486">
        <w:t>be successfully lithiated with regular alkyllithium reagents even at higher temperatures.</w:t>
      </w:r>
      <w:r w:rsidR="0046790C" w:rsidRPr="00083486">
        <w:fldChar w:fldCharType="begin"/>
      </w:r>
      <w:r w:rsidR="00385FCC">
        <w:instrText xml:space="preserve"> ADDIN EN.CITE &lt;EndNote&gt;&lt;Cite&gt;&lt;Author&gt;Nagaki&lt;/Author&gt;&lt;Year&gt;2012&lt;/Year&gt;&lt;RecNum&gt;1381&lt;/RecNum&gt;&lt;DisplayText&gt;[55]&lt;/DisplayText&gt;&lt;record&gt;&lt;rec-number&gt;1381&lt;/rec-number&gt;&lt;foreign-keys&gt;&lt;key app="EN" db-id="wxrzrzfw4wezxnepxsbpwrwyr0atrt5sdpa9" timestamp="1503065555"&gt;1381&lt;/key&gt;&lt;/foreign-keys&gt;&lt;ref-type name="Journal Article"&gt;17&lt;/ref-type&gt;&lt;contributors&gt;&lt;authors&gt;&lt;author&gt;Nagaki, A.&lt;/author&gt;&lt;author&gt;Moriwaki, Y.&lt;/author&gt;&lt;author&gt;Yoshida, J.&lt;/author&gt;&lt;/authors&gt;&lt;/contributors&gt;&lt;auth-address&gt;Department of Synthetic and Biological Chemistry, Graduate School of Engineering, Kyoto University, 615-8510 Kyoto, Japan.&lt;/auth-address&gt;&lt;titles&gt;&lt;title&gt;Flow synthesis of arylboronic esters bearing electrophilic functional groups and space integration with Suzuki-Miyaura coupling without intentionally added base&lt;/title&gt;&lt;secondary-title&gt;Chem Commun (Camb)&lt;/secondary-title&gt;&lt;short-title&gt;Flow synthesis of arylboronic esters bearing electrophilic functional groups and space integration with Suzuki–Miyaura coupling without intentionally added base&lt;/short-title&gt;&lt;/titles&gt;&lt;periodical&gt;&lt;full-title&gt;Chem Commun (Camb)&lt;/full-title&gt;&lt;abbr-1&gt;Chem. Commun.&lt;/abbr-1&gt;&lt;/periodical&gt;&lt;pages&gt;11211-3&lt;/pages&gt;&lt;volume&gt;48&lt;/volume&gt;&lt;number&gt;91&lt;/number&gt;&lt;dates&gt;&lt;year&gt;2012&lt;/year&gt;&lt;pub-dates&gt;&lt;date&gt;Nov 25&lt;/date&gt;&lt;/pub-dates&gt;&lt;/dates&gt;&lt;isbn&gt;1364-548X (Electronic)&amp;#xD;1359-7345 (Linking)&lt;/isbn&gt;&lt;accession-num&gt;23059706&lt;/accession-num&gt;&lt;urls&gt;&lt;related-urls&gt;&lt;url&gt;https://www.ncbi.nlm.nih.gov/pubmed/23059706&lt;/url&gt;&lt;url&gt;http://pubs.rsc.org/en/content/articlepdf/2012/cc/c2cc36197c&lt;/url&gt;&lt;/related-urls&gt;&lt;/urls&gt;&lt;electronic-resource-num&gt;10.1039/c2cc36197c&lt;/electronic-resource-num&gt;&lt;language&gt;en&lt;/language&gt;&lt;/record&gt;&lt;/Cite&gt;&lt;/EndNote&gt;</w:instrText>
      </w:r>
      <w:r w:rsidR="0046790C" w:rsidRPr="00083486">
        <w:fldChar w:fldCharType="separate"/>
      </w:r>
      <w:r w:rsidR="00385FCC">
        <w:rPr>
          <w:noProof/>
        </w:rPr>
        <w:t>[55]</w:t>
      </w:r>
      <w:r w:rsidR="0046790C" w:rsidRPr="00083486">
        <w:fldChar w:fldCharType="end"/>
      </w:r>
    </w:p>
    <w:p w14:paraId="6C451207" w14:textId="196C3C1C" w:rsidR="00D10676" w:rsidRPr="00083486" w:rsidRDefault="000702F4" w:rsidP="00D10676">
      <w:pPr>
        <w:keepNext/>
        <w:jc w:val="center"/>
      </w:pPr>
      <w:r w:rsidRPr="000702F4">
        <w:rPr>
          <w:noProof/>
          <w:lang w:val="nl-BE" w:eastAsia="nl-BE"/>
        </w:rPr>
        <w:lastRenderedPageBreak/>
        <w:drawing>
          <wp:inline distT="0" distB="0" distL="0" distR="0" wp14:anchorId="684AC8B9" wp14:editId="44D4D2DE">
            <wp:extent cx="4215600" cy="214920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215600" cy="2149200"/>
                    </a:xfrm>
                    <a:prstGeom prst="rect">
                      <a:avLst/>
                    </a:prstGeom>
                  </pic:spPr>
                </pic:pic>
              </a:graphicData>
            </a:graphic>
          </wp:inline>
        </w:drawing>
      </w:r>
    </w:p>
    <w:p w14:paraId="30D18DD4" w14:textId="0C802889" w:rsidR="00D10676" w:rsidRPr="00083486" w:rsidRDefault="00D10676" w:rsidP="00006465">
      <w:pPr>
        <w:pStyle w:val="Caption"/>
        <w:ind w:left="993" w:hanging="993"/>
        <w:rPr>
          <w:i w:val="0"/>
        </w:rPr>
      </w:pPr>
      <w:bookmarkStart w:id="39" w:name="_Ref496107745"/>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31</w:t>
      </w:r>
      <w:r w:rsidRPr="00083486">
        <w:rPr>
          <w:b/>
          <w:i w:val="0"/>
        </w:rPr>
        <w:fldChar w:fldCharType="end"/>
      </w:r>
      <w:bookmarkEnd w:id="39"/>
      <w:r w:rsidRPr="00083486">
        <w:rPr>
          <w:i w:val="0"/>
        </w:rPr>
        <w:tab/>
        <w:t>Use of carbonyl group-containing substrates in sequential lithiation</w:t>
      </w:r>
      <w:r w:rsidR="00171CD8" w:rsidRPr="00083486">
        <w:rPr>
          <w:i w:val="0"/>
        </w:rPr>
        <w:t>/</w:t>
      </w:r>
      <w:r w:rsidRPr="00083486">
        <w:rPr>
          <w:i w:val="0"/>
        </w:rPr>
        <w:t>electrophile capture in stainless steel microreac</w:t>
      </w:r>
      <w:r w:rsidR="00811374">
        <w:rPr>
          <w:i w:val="0"/>
        </w:rPr>
        <w:t xml:space="preserve">tors under cryogenic conditions </w:t>
      </w:r>
      <w:r w:rsidR="00811374" w:rsidRPr="00083486">
        <w:rPr>
          <w:i w:val="0"/>
        </w:rPr>
        <w:t>(ref</w:t>
      </w:r>
      <w:r w:rsidR="00811374" w:rsidRPr="00270975">
        <w:rPr>
          <w:i w:val="0"/>
        </w:rPr>
        <w:t>.</w:t>
      </w:r>
      <w:r w:rsidR="00811374">
        <w:rPr>
          <w:i w:val="0"/>
        </w:rPr>
        <w:t xml:space="preserve"> </w:t>
      </w:r>
      <w:r w:rsidR="00811374" w:rsidRPr="00811374">
        <w:rPr>
          <w:i w:val="0"/>
        </w:rPr>
        <w:fldChar w:fldCharType="begin"/>
      </w:r>
      <w:r w:rsidR="00811374" w:rsidRPr="00811374">
        <w:rPr>
          <w:i w:val="0"/>
        </w:rPr>
        <w:instrText xml:space="preserve"> ADDIN EN.CITE &lt;EndNote&gt;&lt;Cite&gt;&lt;Author&gt;Kim&lt;/Author&gt;&lt;Year&gt;2011&lt;/Year&gt;&lt;RecNum&gt;1055&lt;/RecNum&gt;&lt;DisplayText&gt;[74]&lt;/DisplayText&gt;&lt;record&gt;&lt;rec-number&gt;1055&lt;/rec-number&gt;&lt;foreign-keys&gt;&lt;key app="EN" db-id="wxrzrzfw4wezxnepxsbpwrwyr0atrt5sdpa9" timestamp="1488544561"&gt;1055&lt;/key&gt;&lt;/foreign-keys&gt;&lt;ref-type name="Journal Article"&gt;17&lt;/ref-type&gt;&lt;contributors&gt;&lt;authors&gt;&lt;author&gt;Kim, H.&lt;/author&gt;&lt;author&gt;Nagaki, A.&lt;/author&gt;&lt;author&gt;Yoshida, J.&lt;/author&gt;&lt;/authors&gt;&lt;/contributors&gt;&lt;auth-address&gt;Kyoto Univ, Grad Sch Engn, Dept Synthet &amp;amp; Biol Chem, Nishikyo Ku, Kyoto 6158510, Japan&lt;/auth-address&gt;&lt;titles&gt;&lt;title&gt;A flow-microreactor approach to protecting-group-free synthesis using organolithium compounds&lt;/title&gt;&lt;secondary-title&gt;Nature Communications&lt;/secondary-title&gt;&lt;alt-title&gt;Nat Commun&lt;/alt-title&gt;&lt;/titles&gt;&lt;periodical&gt;&lt;full-title&gt;Nature Communications&lt;/full-title&gt;&lt;/periodical&gt;&lt;alt-periodical&gt;&lt;full-title&gt;Nat Commun&lt;/full-title&gt;&lt;/alt-periodical&gt;&lt;volume&gt;2&lt;/volume&gt;&lt;keywords&gt;&lt;keyword&gt;organic-synthesis&lt;/keyword&gt;&lt;keyword&gt;microstructured reactors&lt;/keyword&gt;&lt;keyword&gt;flash chemistry&lt;/keyword&gt;&lt;keyword&gt;selective functionalization&lt;/keyword&gt;&lt;keyword&gt;exchange-reaction&lt;/keyword&gt;&lt;keyword&gt;microflow system&lt;/keyword&gt;&lt;keyword&gt;technology&lt;/keyword&gt;&lt;keyword&gt;economy&lt;/keyword&gt;&lt;keyword&gt;design&lt;/keyword&gt;&lt;keyword&gt;microfluidics&lt;/keyword&gt;&lt;/keywords&gt;&lt;dates&gt;&lt;year&gt;2011&lt;/year&gt;&lt;pub-dates&gt;&lt;date&gt;Apr&lt;/date&gt;&lt;/pub-dates&gt;&lt;/dates&gt;&lt;isbn&gt;2041-1723&lt;/isbn&gt;&lt;accession-num&gt;WOS:000289983800002&lt;/accession-num&gt;&lt;urls&gt;&lt;related-urls&gt;&lt;url&gt;&amp;lt;Go to ISI&amp;gt;://WOS:000289983800002&lt;/url&gt;&lt;/related-urls&gt;&lt;/urls&gt;&lt;electronic-resource-num&gt;ARTN 264&amp;#xD;10.1038/ncomms1264&lt;/electronic-resource-num&gt;&lt;language&gt;English&lt;/language&gt;&lt;/record&gt;&lt;/Cite&gt;&lt;/EndNote&gt;</w:instrText>
      </w:r>
      <w:r w:rsidR="00811374" w:rsidRPr="00811374">
        <w:rPr>
          <w:i w:val="0"/>
        </w:rPr>
        <w:fldChar w:fldCharType="separate"/>
      </w:r>
      <w:r w:rsidR="00811374" w:rsidRPr="00811374">
        <w:rPr>
          <w:i w:val="0"/>
        </w:rPr>
        <w:t>[74]</w:t>
      </w:r>
      <w:r w:rsidR="00811374" w:rsidRPr="00811374">
        <w:rPr>
          <w:i w:val="0"/>
        </w:rPr>
        <w:fldChar w:fldCharType="end"/>
      </w:r>
      <w:r w:rsidR="00811374">
        <w:rPr>
          <w:i w:val="0"/>
        </w:rPr>
        <w:t>)</w:t>
      </w:r>
    </w:p>
    <w:p w14:paraId="723ADE72" w14:textId="45FEE161" w:rsidR="00D10676" w:rsidRPr="00083486" w:rsidRDefault="00D10676" w:rsidP="00D10676">
      <w:pPr>
        <w:jc w:val="both"/>
      </w:pPr>
      <w:r w:rsidRPr="00083486">
        <w:t xml:space="preserve">Less sensitive substrates permit the use of organometallic reagents </w:t>
      </w:r>
      <w:r w:rsidR="00744EDE" w:rsidRPr="00083486">
        <w:t>at minute-scale residence times</w:t>
      </w:r>
      <w:r w:rsidRPr="00083486">
        <w:t xml:space="preserve"> as illustra</w:t>
      </w:r>
      <w:r w:rsidR="003771A3" w:rsidRPr="00083486">
        <w:t>ted by a fully automated method</w:t>
      </w:r>
      <w:r w:rsidRPr="00083486">
        <w:t xml:space="preserve"> dedicated to the synthesis of 3-hydroxyalkylindoles (</w:t>
      </w:r>
      <w:r w:rsidRPr="00083486">
        <w:fldChar w:fldCharType="begin"/>
      </w:r>
      <w:r w:rsidRPr="00083486">
        <w:instrText xml:space="preserve"> REF _Ref496178463 \h </w:instrText>
      </w:r>
      <w:r w:rsidR="00150295" w:rsidRPr="00083486">
        <w:instrText xml:space="preserve"> \* MERGEFORMAT </w:instrText>
      </w:r>
      <w:r w:rsidRPr="00083486">
        <w:fldChar w:fldCharType="separate"/>
      </w:r>
      <w:r w:rsidR="00222420" w:rsidRPr="00222420">
        <w:t>Scheme 32</w:t>
      </w:r>
      <w:r w:rsidRPr="00083486">
        <w:fldChar w:fldCharType="end"/>
      </w:r>
      <w:r w:rsidRPr="00083486">
        <w:t>).</w:t>
      </w:r>
      <w:r w:rsidR="003C1163" w:rsidRPr="00083486">
        <w:fldChar w:fldCharType="begin"/>
      </w:r>
      <w:r w:rsidR="003C1163" w:rsidRPr="00083486">
        <w:instrText xml:space="preserve"> ADDIN EN.CITE &lt;EndNote&gt;&lt;Cite&gt;&lt;Author&gt;Tricotet&lt;/Author&gt;&lt;Year&gt;2010&lt;/Year&gt;&lt;RecNum&gt;1293&lt;/RecNum&gt;&lt;DisplayText&gt;[75]&lt;/DisplayText&gt;&lt;record&gt;&lt;rec-number&gt;1293&lt;/rec-number&gt;&lt;foreign-keys&gt;&lt;key app="EN" db-id="wxrzrzfw4wezxnepxsbpwrwyr0atrt5sdpa9" timestamp="1498700087"&gt;1293&lt;/key&gt;&lt;/foreign-keys&gt;&lt;ref-type name="Journal Article"&gt;17&lt;/ref-type&gt;&lt;contributors&gt;&lt;authors&gt;&lt;author&gt;Tricotet, Thomas&lt;/author&gt;&lt;author&gt;O&amp;apos;Shea, Donal F&lt;/author&gt;&lt;/authors&gt;&lt;/contributors&gt;&lt;titles&gt;&lt;title&gt;Automated Generation and Reactions of 3-Hydroxymethylindoles in Continuous-Flow Microreactors&lt;/title&gt;&lt;secondary-title&gt;Chemistry – A European Journal&lt;/secondary-title&gt;&lt;/titles&gt;&lt;periodical&gt;&lt;full-title&gt;Chemistry – A European Journal&lt;/full-title&gt;&lt;abbr-1&gt;Chem.-Eur. J.&lt;/abbr-1&gt;&lt;/periodical&gt;&lt;pages&gt;6678-6686&lt;/pages&gt;&lt;volume&gt;16&lt;/volume&gt;&lt;number&gt;22&lt;/number&gt;&lt;keywords&gt;&lt;keyword&gt;automated synthesis&lt;/keyword&gt;&lt;keyword&gt;continuous flow&lt;/keyword&gt;&lt;keyword&gt;continuous liquid–liquid extraction&lt;/keyword&gt;&lt;keyword&gt;indoles&lt;/keyword&gt;&lt;keyword&gt;microreactors&lt;/keyword&gt;&lt;/keywords&gt;&lt;dates&gt;&lt;year&gt;2010&lt;/year&gt;&lt;/dates&gt;&lt;publisher&gt;WILEY-VCH Verlag&lt;/publisher&gt;&lt;isbn&gt;1521-3765&lt;/isbn&gt;&lt;urls&gt;&lt;related-urls&gt;&lt;url&gt;http://dx.doi.org/10.1002/chem.200903284&lt;/url&gt;&lt;/related-urls&gt;&lt;/urls&gt;&lt;electronic-resource-num&gt;10.1002/chem.200903284&lt;/electronic-resource-num&gt;&lt;/record&gt;&lt;/Cite&gt;&lt;/EndNote&gt;</w:instrText>
      </w:r>
      <w:r w:rsidR="003C1163" w:rsidRPr="00083486">
        <w:fldChar w:fldCharType="separate"/>
      </w:r>
      <w:r w:rsidR="003C1163" w:rsidRPr="00083486">
        <w:t>[75]</w:t>
      </w:r>
      <w:r w:rsidR="003C1163" w:rsidRPr="00083486">
        <w:fldChar w:fldCharType="end"/>
      </w:r>
      <w:r w:rsidRPr="00083486">
        <w:t xml:space="preserve"> To accomplish this transformation, 3-iodoindoles are first quantitatively converted into 3-indolylmagnesium chlorides under non-cryogenic conditions and then quenched with aldehydes. In this case the preference for Grignard reagents is explained by higher stability towards isomerization in comparison to lithiated counterparts. Further flow synthesis of methoxy or allyl derivatives from isolated 3-hydroxyalkylindoles </w:t>
      </w:r>
      <w:r w:rsidRPr="00083486">
        <w:rPr>
          <w:i/>
        </w:rPr>
        <w:t>via</w:t>
      </w:r>
      <w:r w:rsidRPr="00083486">
        <w:t xml:space="preserve"> indolium ion formation under acidic conditions is also demonstrated in the work. In each case, continuous purification is implemented as the last step, either using liquid-liquid extraction chips or scavenger resin</w:t>
      </w:r>
      <w:r w:rsidR="00744EDE" w:rsidRPr="00083486">
        <w:t>s</w:t>
      </w:r>
      <w:r w:rsidRPr="00083486">
        <w:t xml:space="preserve">. However, only the methoxy derivatives are produced in nearly quantitative yields, while additional purification by column chromatography is </w:t>
      </w:r>
      <w:r w:rsidR="00744EDE" w:rsidRPr="00083486">
        <w:t>mandatory</w:t>
      </w:r>
      <w:r w:rsidRPr="00083486">
        <w:t xml:space="preserve"> after initial hyroxyalkylation as well as subsequent allylation. Therefore, the 3-hydroxyalkylindole synthesis cannot be directly coupled to either methylation or allylation step in a straightforward manner, preventing the development of a single continuous process.</w:t>
      </w:r>
    </w:p>
    <w:p w14:paraId="5774B2D9" w14:textId="77777777" w:rsidR="00D10676" w:rsidRPr="00083486" w:rsidRDefault="00D10676" w:rsidP="00D10676">
      <w:pPr>
        <w:keepNext/>
        <w:jc w:val="center"/>
      </w:pPr>
      <w:r w:rsidRPr="00083486">
        <w:rPr>
          <w:noProof/>
          <w:lang w:val="nl-BE" w:eastAsia="nl-BE"/>
        </w:rPr>
        <w:lastRenderedPageBreak/>
        <w:drawing>
          <wp:inline distT="0" distB="0" distL="0" distR="0" wp14:anchorId="6B6D238F" wp14:editId="54FA02FC">
            <wp:extent cx="4248000" cy="2016000"/>
            <wp:effectExtent l="0" t="0" r="635" b="381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248000" cy="2016000"/>
                    </a:xfrm>
                    <a:prstGeom prst="rect">
                      <a:avLst/>
                    </a:prstGeom>
                  </pic:spPr>
                </pic:pic>
              </a:graphicData>
            </a:graphic>
          </wp:inline>
        </w:drawing>
      </w:r>
    </w:p>
    <w:p w14:paraId="32FE1D5A" w14:textId="685D89B7" w:rsidR="00D10676" w:rsidRPr="00083486" w:rsidRDefault="00D10676" w:rsidP="00006465">
      <w:pPr>
        <w:pStyle w:val="Caption"/>
        <w:ind w:left="993" w:hanging="993"/>
        <w:rPr>
          <w:i w:val="0"/>
        </w:rPr>
      </w:pPr>
      <w:bookmarkStart w:id="40" w:name="_Ref496178463"/>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32</w:t>
      </w:r>
      <w:r w:rsidRPr="00083486">
        <w:rPr>
          <w:b/>
          <w:i w:val="0"/>
        </w:rPr>
        <w:fldChar w:fldCharType="end"/>
      </w:r>
      <w:bookmarkEnd w:id="40"/>
      <w:r w:rsidRPr="00083486">
        <w:rPr>
          <w:i w:val="0"/>
        </w:rPr>
        <w:tab/>
        <w:t>Automated sequential magnesiation</w:t>
      </w:r>
      <w:r w:rsidR="00171CD8" w:rsidRPr="00083486">
        <w:rPr>
          <w:i w:val="0"/>
        </w:rPr>
        <w:t>/</w:t>
      </w:r>
      <w:r w:rsidRPr="00083486">
        <w:rPr>
          <w:i w:val="0"/>
        </w:rPr>
        <w:t>hydroxyalkylation and extractive purification of 3-iodoindoles in microchip reactors u</w:t>
      </w:r>
      <w:r w:rsidR="00811374">
        <w:rPr>
          <w:i w:val="0"/>
        </w:rPr>
        <w:t xml:space="preserve">sing Syrris Africa flow system </w:t>
      </w:r>
      <w:r w:rsidR="00811374" w:rsidRPr="00083486">
        <w:rPr>
          <w:i w:val="0"/>
        </w:rPr>
        <w:t>(ref</w:t>
      </w:r>
      <w:r w:rsidR="00811374" w:rsidRPr="00270975">
        <w:rPr>
          <w:i w:val="0"/>
        </w:rPr>
        <w:t>.</w:t>
      </w:r>
      <w:r w:rsidR="00811374">
        <w:rPr>
          <w:i w:val="0"/>
        </w:rPr>
        <w:t xml:space="preserve"> </w:t>
      </w:r>
      <w:r w:rsidR="00811374" w:rsidRPr="00811374">
        <w:rPr>
          <w:i w:val="0"/>
        </w:rPr>
        <w:fldChar w:fldCharType="begin"/>
      </w:r>
      <w:r w:rsidR="00811374" w:rsidRPr="00811374">
        <w:rPr>
          <w:i w:val="0"/>
        </w:rPr>
        <w:instrText xml:space="preserve"> ADDIN EN.CITE &lt;EndNote&gt;&lt;Cite&gt;&lt;Author&gt;Tricotet&lt;/Author&gt;&lt;Year&gt;2010&lt;/Year&gt;&lt;RecNum&gt;1293&lt;/RecNum&gt;&lt;DisplayText&gt;[75]&lt;/DisplayText&gt;&lt;record&gt;&lt;rec-number&gt;1293&lt;/rec-number&gt;&lt;foreign-keys&gt;&lt;key app="EN" db-id="wxrzrzfw4wezxnepxsbpwrwyr0atrt5sdpa9" timestamp="1498700087"&gt;1293&lt;/key&gt;&lt;/foreign-keys&gt;&lt;ref-type name="Journal Article"&gt;17&lt;/ref-type&gt;&lt;contributors&gt;&lt;authors&gt;&lt;author&gt;Tricotet, Thomas&lt;/author&gt;&lt;author&gt;O&amp;apos;Shea, Donal F&lt;/author&gt;&lt;/authors&gt;&lt;/contributors&gt;&lt;titles&gt;&lt;title&gt;Automated Generation and Reactions of 3-Hydroxymethylindoles in Continuous-Flow Microreactors&lt;/title&gt;&lt;secondary-title&gt;Chemistry – A European Journal&lt;/secondary-title&gt;&lt;/titles&gt;&lt;periodical&gt;&lt;full-title&gt;Chemistry – A European Journal&lt;/full-title&gt;&lt;abbr-1&gt;Chem.-Eur. J.&lt;/abbr-1&gt;&lt;/periodical&gt;&lt;pages&gt;6678-6686&lt;/pages&gt;&lt;volume&gt;16&lt;/volume&gt;&lt;number&gt;22&lt;/number&gt;&lt;keywords&gt;&lt;keyword&gt;automated synthesis&lt;/keyword&gt;&lt;keyword&gt;continuous flow&lt;/keyword&gt;&lt;keyword&gt;continuous liquid–liquid extraction&lt;/keyword&gt;&lt;keyword&gt;indoles&lt;/keyword&gt;&lt;keyword&gt;microreactors&lt;/keyword&gt;&lt;/keywords&gt;&lt;dates&gt;&lt;year&gt;2010&lt;/year&gt;&lt;/dates&gt;&lt;publisher&gt;WILEY-VCH Verlag&lt;/publisher&gt;&lt;isbn&gt;1521-3765&lt;/isbn&gt;&lt;urls&gt;&lt;related-urls&gt;&lt;url&gt;http://dx.doi.org/10.1002/chem.200903284&lt;/url&gt;&lt;/related-urls&gt;&lt;/urls&gt;&lt;electronic-resource-num&gt;10.1002/chem.200903284&lt;/electronic-resource-num&gt;&lt;/record&gt;&lt;/Cite&gt;&lt;/EndNote&gt;</w:instrText>
      </w:r>
      <w:r w:rsidR="00811374" w:rsidRPr="00811374">
        <w:rPr>
          <w:i w:val="0"/>
        </w:rPr>
        <w:fldChar w:fldCharType="separate"/>
      </w:r>
      <w:r w:rsidR="00811374" w:rsidRPr="00811374">
        <w:rPr>
          <w:i w:val="0"/>
        </w:rPr>
        <w:t>[75]</w:t>
      </w:r>
      <w:r w:rsidR="00811374" w:rsidRPr="00811374">
        <w:rPr>
          <w:i w:val="0"/>
        </w:rPr>
        <w:fldChar w:fldCharType="end"/>
      </w:r>
      <w:r w:rsidR="00811374">
        <w:rPr>
          <w:i w:val="0"/>
        </w:rPr>
        <w:t>)</w:t>
      </w:r>
    </w:p>
    <w:p w14:paraId="59B8DC76" w14:textId="45A2F797" w:rsidR="00D10676" w:rsidRPr="00083486" w:rsidRDefault="00D10676" w:rsidP="00D10676">
      <w:pPr>
        <w:jc w:val="both"/>
      </w:pPr>
      <w:r w:rsidRPr="00083486">
        <w:t xml:space="preserve">Reactive organometallic intermediates can be avoided altogether when sufficiently active heterocycles are used. Illustrating this, several following methodologies are based upon the innate nucleophilicity of indole scaffold, which is often embedded in biologically active products. In one case, Raney Ni catalyzed indole 3-alkylation </w:t>
      </w:r>
      <w:r w:rsidR="00770DDB">
        <w:t>by</w:t>
      </w:r>
      <w:r w:rsidRPr="00083486">
        <w:t xml:space="preserve"> alcohols is presented (</w:t>
      </w:r>
      <w:r w:rsidRPr="00083486">
        <w:fldChar w:fldCharType="begin"/>
      </w:r>
      <w:r w:rsidRPr="00083486">
        <w:instrText xml:space="preserve"> REF _Ref496539762 \h </w:instrText>
      </w:r>
      <w:r w:rsidR="00150295" w:rsidRPr="00083486">
        <w:instrText xml:space="preserve"> \* MERGEFORMAT </w:instrText>
      </w:r>
      <w:r w:rsidRPr="00083486">
        <w:fldChar w:fldCharType="separate"/>
      </w:r>
      <w:r w:rsidR="00222420" w:rsidRPr="00222420">
        <w:t>Scheme 33</w:t>
      </w:r>
      <w:r w:rsidRPr="00083486">
        <w:fldChar w:fldCharType="end"/>
      </w:r>
      <w:r w:rsidRPr="00083486">
        <w:t>).</w:t>
      </w:r>
      <w:r w:rsidR="003C1163" w:rsidRPr="00083486">
        <w:fldChar w:fldCharType="begin"/>
      </w:r>
      <w:r w:rsidR="003C1163" w:rsidRPr="00083486">
        <w:instrText xml:space="preserve"> ADDIN EN.CITE &lt;EndNote&gt;&lt;Cite&gt;&lt;Author&gt;Sipőcz&lt;/Author&gt;&lt;Year&gt;2016&lt;/Year&gt;&lt;RecNum&gt;1253&lt;/RecNum&gt;&lt;DisplayText&gt;[76]&lt;/DisplayText&gt;&lt;record&gt;&lt;rec-number&gt;1253&lt;/rec-number&gt;&lt;foreign-keys&gt;&lt;key app="EN" db-id="wxrzrzfw4wezxnepxsbpwrwyr0atrt5sdpa9" timestamp="1497467999"&gt;1253&lt;/key&gt;&lt;/foreign-keys&gt;&lt;ref-type name="Journal Article"&gt;17&lt;/ref-type&gt;&lt;contributors&gt;&lt;authors&gt;&lt;author&gt;Sipőcz, Tamás&lt;/author&gt;&lt;author&gt;Lengyel, László&lt;/author&gt;&lt;author&gt;Sipos, Gellért&lt;/author&gt;&lt;author&gt;Kocsis, László&lt;/author&gt;&lt;author&gt;Dormán, György&lt;/author&gt;&lt;author&gt;Jones, Richard V.&lt;/author&gt;&lt;author&gt;Darvas, Ferenc&lt;/author&gt;&lt;/authors&gt;&lt;/contributors&gt;&lt;titles&gt;&lt;title&gt;Regioselective catalytic alkylation ofN-heterocycles in continuous flow&lt;/title&gt;&lt;secondary-title&gt;Journal of Flow Chemistry&lt;/secondary-title&gt;&lt;/titles&gt;&lt;periodical&gt;&lt;full-title&gt;Journal of Flow Chemistry&lt;/full-title&gt;&lt;abbr-1&gt;J. Flow. Chem.&lt;/abbr-1&gt;&lt;/periodical&gt;&lt;pages&gt;117-122&lt;/pages&gt;&lt;volume&gt;6&lt;/volume&gt;&lt;number&gt;2&lt;/number&gt;&lt;dates&gt;&lt;year&gt;2016&lt;/year&gt;&lt;/dates&gt;&lt;isbn&gt;2062-249X&amp;#xD;2063-0212&lt;/isbn&gt;&lt;urls&gt;&lt;/urls&gt;&lt;electronic-resource-num&gt;10.1556/1846.2015.00030&lt;/electronic-resource-num&gt;&lt;/record&gt;&lt;/Cite&gt;&lt;/EndNote&gt;</w:instrText>
      </w:r>
      <w:r w:rsidR="003C1163" w:rsidRPr="00083486">
        <w:fldChar w:fldCharType="separate"/>
      </w:r>
      <w:r w:rsidR="003C1163" w:rsidRPr="00083486">
        <w:t>[76]</w:t>
      </w:r>
      <w:r w:rsidR="003C1163" w:rsidRPr="00083486">
        <w:fldChar w:fldCharType="end"/>
      </w:r>
      <w:r w:rsidRPr="00083486">
        <w:t xml:space="preserve"> Under sufficiently high temperature and pressure, no pre-functionalization or additional substances are required for the direct alkylation, leaving water as the only byproduct. </w:t>
      </w:r>
      <w:r w:rsidR="00770DDB">
        <w:t>H</w:t>
      </w:r>
      <w:r w:rsidRPr="00083486">
        <w:t xml:space="preserve">owever, </w:t>
      </w:r>
      <w:r w:rsidR="00770DDB">
        <w:t>temperature dependent</w:t>
      </w:r>
      <w:r w:rsidRPr="00083486">
        <w:t xml:space="preserve"> </w:t>
      </w:r>
      <w:r w:rsidRPr="00083486">
        <w:rPr>
          <w:i/>
        </w:rPr>
        <w:t>N</w:t>
      </w:r>
      <w:r w:rsidR="000C46B8">
        <w:t>-alkylation and 1,3-dialkylation</w:t>
      </w:r>
      <w:r w:rsidRPr="00083486">
        <w:t xml:space="preserve"> </w:t>
      </w:r>
      <w:r w:rsidR="000C46B8">
        <w:t>of</w:t>
      </w:r>
      <w:r w:rsidR="0041718F" w:rsidRPr="00083486">
        <w:t xml:space="preserve"> </w:t>
      </w:r>
      <w:r w:rsidRPr="00083486">
        <w:t>unsubstituted indole</w:t>
      </w:r>
      <w:r w:rsidR="000C46B8">
        <w:t xml:space="preserve"> is also observed</w:t>
      </w:r>
      <w:r w:rsidRPr="00083486">
        <w:t xml:space="preserve">. </w:t>
      </w:r>
      <w:r w:rsidR="000C46B8">
        <w:t>When optimized</w:t>
      </w:r>
      <w:r w:rsidRPr="00083486">
        <w:t>, the system displays moderate, but nearly constant performance for 24 hours with ethanol as solvent</w:t>
      </w:r>
      <w:r w:rsidR="0041718F" w:rsidRPr="00083486">
        <w:t>/</w:t>
      </w:r>
      <w:r w:rsidRPr="00083486">
        <w:t xml:space="preserve">reagent. </w:t>
      </w:r>
      <w:r w:rsidR="0041718F" w:rsidRPr="00083486">
        <w:t>T</w:t>
      </w:r>
      <w:r w:rsidRPr="00083486">
        <w:t xml:space="preserve">ransient </w:t>
      </w:r>
      <w:r w:rsidRPr="00083486">
        <w:rPr>
          <w:i/>
        </w:rPr>
        <w:t>N</w:t>
      </w:r>
      <w:r w:rsidRPr="00083486">
        <w:t xml:space="preserve">-TMS protection was found to enhance </w:t>
      </w:r>
      <w:r w:rsidR="008B20A3" w:rsidRPr="00083486">
        <w:t>selectivity</w:t>
      </w:r>
      <w:r w:rsidRPr="00083486">
        <w:t xml:space="preserve"> at the expense of atom economy</w:t>
      </w:r>
      <w:r w:rsidR="008B20A3" w:rsidRPr="00083486">
        <w:t>, while 2-methylindole intrinsically favored 3-alkylation</w:t>
      </w:r>
      <w:r w:rsidRPr="00083486">
        <w:t xml:space="preserve">. Furthermore, </w:t>
      </w:r>
      <w:r w:rsidRPr="00083486">
        <w:rPr>
          <w:i/>
        </w:rPr>
        <w:t>N</w:t>
      </w:r>
      <w:r w:rsidRPr="00083486">
        <w:t>-alkylation with concomitant reduction of heterocyclic ring was the dominant reaction pathway</w:t>
      </w:r>
      <w:r w:rsidR="008B20A3" w:rsidRPr="00083486">
        <w:t xml:space="preserve"> for quinolines</w:t>
      </w:r>
      <w:r w:rsidRPr="00083486">
        <w:t>. Also, the method is limited to primary and</w:t>
      </w:r>
      <w:r w:rsidR="008B20A3" w:rsidRPr="00083486">
        <w:t xml:space="preserve"> secondary alcohols that are sus</w:t>
      </w:r>
      <w:r w:rsidRPr="00083486">
        <w:t>ceptible to dehydrogenation.</w:t>
      </w:r>
      <w:r w:rsidR="003C1163" w:rsidRPr="00083486">
        <w:fldChar w:fldCharType="begin"/>
      </w:r>
      <w:r w:rsidR="003C1163" w:rsidRPr="00083486">
        <w:instrText xml:space="preserve"> ADDIN EN.CITE &lt;EndNote&gt;&lt;Cite&gt;&lt;Author&gt;Putra&lt;/Author&gt;&lt;Year&gt;2013&lt;/Year&gt;&lt;RecNum&gt;1475&lt;/RecNum&gt;&lt;DisplayText&gt;[77]&lt;/DisplayText&gt;&lt;record&gt;&lt;rec-number&gt;1475&lt;/rec-number&gt;&lt;foreign-keys&gt;&lt;key app="EN" db-id="wxrzrzfw4wezxnepxsbpwrwyr0atrt5sdpa9" timestamp="1508800411"&gt;1475&lt;/key&gt;&lt;/foreign-keys&gt;&lt;ref-type name="Journal Article"&gt;17&lt;/ref-type&gt;&lt;contributors&gt;&lt;authors&gt;&lt;author&gt;Putra, Anggi Eka&lt;/author&gt;&lt;author&gt;Takigawa, Kei&lt;/author&gt;&lt;author&gt;Tanaka, Hatsuki&lt;/author&gt;&lt;author&gt;Ito, Yoshihiko&lt;/author&gt;&lt;author&gt;Oe, Yohei&lt;/author&gt;&lt;author&gt;Ohta, Tetsuo&lt;/author&gt;&lt;/authors&gt;&lt;/contributors&gt;&lt;titles&gt;&lt;title&gt;Transition-Metal-Catalyzed Regioselective Alkylation of Indoles with Alcohols&lt;/title&gt;&lt;secondary-title&gt;European Journal of Organic Chemistry&lt;/secondary-title&gt;&lt;/titles&gt;&lt;periodical&gt;&lt;full-title&gt;European Journal of Organic Chemistry&lt;/full-title&gt;&lt;abbr-1&gt;Eur. J. Org. Chem.&lt;/abbr-1&gt;&lt;abbr-2&gt;EJOC&lt;/abbr-2&gt;&lt;/periodical&gt;&lt;pages&gt;6344-6354&lt;/pages&gt;&lt;volume&gt;2013&lt;/volume&gt;&lt;number&gt;28&lt;/number&gt;&lt;dates&gt;&lt;year&gt;2013&lt;/year&gt;&lt;/dates&gt;&lt;isbn&gt;1434193X&lt;/isbn&gt;&lt;urls&gt;&lt;/urls&gt;&lt;electronic-resource-num&gt;10.1002/ejoc.201300744&lt;/electronic-resource-num&gt;&lt;/record&gt;&lt;/Cite&gt;&lt;/EndNote&gt;</w:instrText>
      </w:r>
      <w:r w:rsidR="003C1163" w:rsidRPr="00083486">
        <w:fldChar w:fldCharType="separate"/>
      </w:r>
      <w:r w:rsidR="003C1163" w:rsidRPr="00083486">
        <w:t>[77]</w:t>
      </w:r>
      <w:r w:rsidR="003C1163" w:rsidRPr="00083486">
        <w:fldChar w:fldCharType="end"/>
      </w:r>
    </w:p>
    <w:p w14:paraId="23EE81BF" w14:textId="77777777" w:rsidR="00D10676" w:rsidRPr="00083486" w:rsidRDefault="00D10676" w:rsidP="00D10676">
      <w:pPr>
        <w:keepNext/>
        <w:jc w:val="center"/>
      </w:pPr>
      <w:r w:rsidRPr="00083486">
        <w:rPr>
          <w:noProof/>
          <w:lang w:val="nl-BE" w:eastAsia="nl-BE"/>
        </w:rPr>
        <w:lastRenderedPageBreak/>
        <w:drawing>
          <wp:inline distT="0" distB="0" distL="0" distR="0" wp14:anchorId="165155E4" wp14:editId="4958C539">
            <wp:extent cx="4248000" cy="1278000"/>
            <wp:effectExtent l="0" t="0" r="63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248000" cy="1278000"/>
                    </a:xfrm>
                    <a:prstGeom prst="rect">
                      <a:avLst/>
                    </a:prstGeom>
                  </pic:spPr>
                </pic:pic>
              </a:graphicData>
            </a:graphic>
          </wp:inline>
        </w:drawing>
      </w:r>
    </w:p>
    <w:p w14:paraId="0FF43EED" w14:textId="3F290C40" w:rsidR="00D10676" w:rsidRPr="00083486" w:rsidRDefault="00D10676" w:rsidP="00006465">
      <w:pPr>
        <w:pStyle w:val="Caption"/>
        <w:ind w:left="993" w:hanging="993"/>
        <w:rPr>
          <w:i w:val="0"/>
        </w:rPr>
      </w:pPr>
      <w:bookmarkStart w:id="41" w:name="_Ref496539762"/>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33</w:t>
      </w:r>
      <w:r w:rsidRPr="00083486">
        <w:rPr>
          <w:b/>
          <w:i w:val="0"/>
        </w:rPr>
        <w:fldChar w:fldCharType="end"/>
      </w:r>
      <w:bookmarkEnd w:id="41"/>
      <w:r w:rsidRPr="00083486">
        <w:rPr>
          <w:i w:val="0"/>
        </w:rPr>
        <w:tab/>
        <w:t>Raney Ni catalyzed indole alkylation under high temperature and pressure using combined ThalesNano H-Cube Pro™ a</w:t>
      </w:r>
      <w:r w:rsidR="00811374">
        <w:rPr>
          <w:i w:val="0"/>
        </w:rPr>
        <w:t xml:space="preserve">nd ThalesNano Phoenix™ reactors </w:t>
      </w:r>
      <w:r w:rsidR="00811374" w:rsidRPr="00083486">
        <w:rPr>
          <w:i w:val="0"/>
        </w:rPr>
        <w:t>(ref</w:t>
      </w:r>
      <w:r w:rsidR="00811374" w:rsidRPr="00270975">
        <w:rPr>
          <w:i w:val="0"/>
        </w:rPr>
        <w:t>.</w:t>
      </w:r>
      <w:r w:rsidR="00811374">
        <w:rPr>
          <w:i w:val="0"/>
        </w:rPr>
        <w:t xml:space="preserve"> </w:t>
      </w:r>
      <w:r w:rsidR="00811374" w:rsidRPr="00811374">
        <w:rPr>
          <w:i w:val="0"/>
        </w:rPr>
        <w:fldChar w:fldCharType="begin"/>
      </w:r>
      <w:r w:rsidR="00811374" w:rsidRPr="00811374">
        <w:rPr>
          <w:i w:val="0"/>
        </w:rPr>
        <w:instrText xml:space="preserve"> ADDIN EN.CITE &lt;EndNote&gt;&lt;Cite&gt;&lt;Author&gt;Sipőcz&lt;/Author&gt;&lt;Year&gt;2016&lt;/Year&gt;&lt;RecNum&gt;1253&lt;/RecNum&gt;&lt;DisplayText&gt;[76]&lt;/DisplayText&gt;&lt;record&gt;&lt;rec-number&gt;1253&lt;/rec-number&gt;&lt;foreign-keys&gt;&lt;key app="EN" db-id="wxrzrzfw4wezxnepxsbpwrwyr0atrt5sdpa9" timestamp="1497467999"&gt;1253&lt;/key&gt;&lt;/foreign-keys&gt;&lt;ref-type name="Journal Article"&gt;17&lt;/ref-type&gt;&lt;contributors&gt;&lt;authors&gt;&lt;author&gt;Sipőcz, Tamás&lt;/author&gt;&lt;author&gt;Lengyel, László&lt;/author&gt;&lt;author&gt;Sipos, Gellért&lt;/author&gt;&lt;author&gt;Kocsis, László&lt;/author&gt;&lt;author&gt;Dormán, György&lt;/author&gt;&lt;author&gt;Jones, Richard V.&lt;/author&gt;&lt;author&gt;Darvas, Ferenc&lt;/author&gt;&lt;/authors&gt;&lt;/contributors&gt;&lt;titles&gt;&lt;title&gt;Regioselective catalytic alkylation ofN-heterocycles in continuous flow&lt;/title&gt;&lt;secondary-title&gt;Journal of Flow Chemistry&lt;/secondary-title&gt;&lt;/titles&gt;&lt;periodical&gt;&lt;full-title&gt;Journal of Flow Chemistry&lt;/full-title&gt;&lt;abbr-1&gt;J. Flow. Chem.&lt;/abbr-1&gt;&lt;/periodical&gt;&lt;pages&gt;117-122&lt;/pages&gt;&lt;volume&gt;6&lt;/volume&gt;&lt;number&gt;2&lt;/number&gt;&lt;dates&gt;&lt;year&gt;2016&lt;/year&gt;&lt;/dates&gt;&lt;isbn&gt;2062-249X&amp;#xD;2063-0212&lt;/isbn&gt;&lt;urls&gt;&lt;/urls&gt;&lt;electronic-resource-num&gt;10.1556/1846.2015.00030&lt;/electronic-resource-num&gt;&lt;/record&gt;&lt;/Cite&gt;&lt;/EndNote&gt;</w:instrText>
      </w:r>
      <w:r w:rsidR="00811374" w:rsidRPr="00811374">
        <w:rPr>
          <w:i w:val="0"/>
        </w:rPr>
        <w:fldChar w:fldCharType="separate"/>
      </w:r>
      <w:r w:rsidR="00811374" w:rsidRPr="00811374">
        <w:rPr>
          <w:i w:val="0"/>
        </w:rPr>
        <w:t>[76]</w:t>
      </w:r>
      <w:r w:rsidR="00811374" w:rsidRPr="00811374">
        <w:rPr>
          <w:i w:val="0"/>
        </w:rPr>
        <w:fldChar w:fldCharType="end"/>
      </w:r>
      <w:r w:rsidR="00811374">
        <w:rPr>
          <w:i w:val="0"/>
        </w:rPr>
        <w:t>)</w:t>
      </w:r>
    </w:p>
    <w:p w14:paraId="281EC8F7" w14:textId="359B5D65" w:rsidR="00D10676" w:rsidRPr="00083486" w:rsidRDefault="00D10676" w:rsidP="00D10676">
      <w:pPr>
        <w:jc w:val="both"/>
      </w:pPr>
      <w:r w:rsidRPr="00083486">
        <w:t xml:space="preserve">Ishitani et al presented a highly modular system for heterogeneously catalyzed synthesis of various nitro-containing compounds from </w:t>
      </w:r>
      <w:r w:rsidRPr="00083486">
        <w:rPr>
          <w:rFonts w:ascii="Symbol" w:hAnsi="Symbol"/>
        </w:rPr>
        <w:t></w:t>
      </w:r>
      <w:r w:rsidRPr="00083486">
        <w:t xml:space="preserve">-nitrostyrenes, which are prepared </w:t>
      </w:r>
      <w:r w:rsidRPr="00083486">
        <w:rPr>
          <w:i/>
        </w:rPr>
        <w:t>via</w:t>
      </w:r>
      <w:r w:rsidRPr="00083486">
        <w:t xml:space="preserve"> </w:t>
      </w:r>
      <w:r w:rsidR="00936DFC">
        <w:t xml:space="preserve">prior </w:t>
      </w:r>
      <w:r w:rsidRPr="00083486">
        <w:t>in-line Henry condensation (</w:t>
      </w:r>
      <w:r w:rsidRPr="00083486">
        <w:fldChar w:fldCharType="begin"/>
      </w:r>
      <w:r w:rsidRPr="00083486">
        <w:instrText xml:space="preserve"> REF _Ref496539777 \h </w:instrText>
      </w:r>
      <w:r w:rsidR="00150295" w:rsidRPr="00083486">
        <w:instrText xml:space="preserve"> \* MERGEFORMAT </w:instrText>
      </w:r>
      <w:r w:rsidRPr="00083486">
        <w:fldChar w:fldCharType="separate"/>
      </w:r>
      <w:r w:rsidR="00222420" w:rsidRPr="00222420">
        <w:t>Scheme 34</w:t>
      </w:r>
      <w:r w:rsidRPr="00083486">
        <w:fldChar w:fldCharType="end"/>
      </w:r>
      <w:r w:rsidRPr="00083486">
        <w:t>).</w:t>
      </w:r>
      <w:r w:rsidR="003C1163" w:rsidRPr="00083486">
        <w:fldChar w:fldCharType="begin"/>
      </w:r>
      <w:r w:rsidR="003C1163" w:rsidRPr="00083486">
        <w:instrText xml:space="preserve"> ADDIN EN.CITE &lt;EndNote&gt;&lt;Cite&gt;&lt;Author&gt;Ishitani&lt;/Author&gt;&lt;Year&gt;2016&lt;/Year&gt;&lt;RecNum&gt;1476&lt;/RecNum&gt;&lt;DisplayText&gt;[78]&lt;/DisplayText&gt;&lt;record&gt;&lt;rec-number&gt;1476&lt;/rec-number&gt;&lt;foreign-keys&gt;&lt;key app="EN" db-id="wxrzrzfw4wezxnepxsbpwrwyr0atrt5sdpa9" timestamp="1508800436"&gt;1476&lt;/key&gt;&lt;/foreign-keys&gt;&lt;ref-type name="Journal Article"&gt;17&lt;/ref-type&gt;&lt;contributors&gt;&lt;authors&gt;&lt;author&gt;Ishitani, Haruro&lt;/author&gt;&lt;author&gt;Saito, Yuki&lt;/author&gt;&lt;author&gt;Tsubogo, Tetsu&lt;/author&gt;&lt;author&gt;Kobayashi, Shu̅&lt;/author&gt;&lt;/authors&gt;&lt;/contributors&gt;&lt;titles&gt;&lt;title&gt;Synthesis of Nitro-Containing Compounds through Multistep Continuous Flow with Heterogeneous Catalysts&lt;/title&gt;&lt;secondary-title&gt;Organic Letters&lt;/secondary-title&gt;&lt;/titles&gt;&lt;periodical&gt;&lt;full-title&gt;Organic Letters&lt;/full-title&gt;&lt;abbr-1&gt;Org. Lett.&lt;/abbr-1&gt;&lt;abbr-2&gt;OL&lt;/abbr-2&gt;&lt;/periodical&gt;&lt;pages&gt;1346-1349&lt;/pages&gt;&lt;volume&gt;18&lt;/volume&gt;&lt;number&gt;6&lt;/number&gt;&lt;dates&gt;&lt;year&gt;2016&lt;/year&gt;&lt;/dates&gt;&lt;isbn&gt;1523-7060&amp;#xD;1523-7052&lt;/isbn&gt;&lt;urls&gt;&lt;/urls&gt;&lt;electronic-resource-num&gt;10.1021/acs.orglett.6b00282&lt;/electronic-resource-num&gt;&lt;/record&gt;&lt;/Cite&gt;&lt;/EndNote&gt;</w:instrText>
      </w:r>
      <w:r w:rsidR="003C1163" w:rsidRPr="00083486">
        <w:fldChar w:fldCharType="separate"/>
      </w:r>
      <w:r w:rsidR="003C1163" w:rsidRPr="00083486">
        <w:t>[78]</w:t>
      </w:r>
      <w:r w:rsidR="003C1163" w:rsidRPr="00083486">
        <w:fldChar w:fldCharType="end"/>
      </w:r>
      <w:r w:rsidRPr="00083486">
        <w:t xml:space="preserve"> To obtain the target nitro compounds, nitrostyrenes are subjected to conjugate addition without prior purification. The exact reaction at this stage is determined by the substrate and the installed catalyst cartridge</w:t>
      </w:r>
      <w:r w:rsidR="00C21810">
        <w:t>, t</w:t>
      </w:r>
      <w:r w:rsidRPr="00083486">
        <w:t xml:space="preserve">herefore, an array of vastly different products can be generated. </w:t>
      </w:r>
      <w:r w:rsidR="008B20A3" w:rsidRPr="00083486">
        <w:t>For</w:t>
      </w:r>
      <w:r w:rsidRPr="00083486">
        <w:t xml:space="preserve"> example, aluminum-containing me</w:t>
      </w:r>
      <w:r w:rsidR="008B20A3" w:rsidRPr="00083486">
        <w:t>soporous silica MCM-41 catalyst enables</w:t>
      </w:r>
      <w:r w:rsidRPr="00083486">
        <w:t xml:space="preserve"> </w:t>
      </w:r>
      <w:r w:rsidRPr="00083486">
        <w:rPr>
          <w:rFonts w:ascii="Symbol" w:hAnsi="Symbol"/>
        </w:rPr>
        <w:t></w:t>
      </w:r>
      <w:r w:rsidRPr="00083486">
        <w:t xml:space="preserve">-addition of indole to </w:t>
      </w:r>
      <w:r w:rsidRPr="00083486">
        <w:rPr>
          <w:rFonts w:ascii="Symbol" w:hAnsi="Symbol"/>
        </w:rPr>
        <w:t></w:t>
      </w:r>
      <w:r w:rsidR="008B20A3" w:rsidRPr="00083486">
        <w:t xml:space="preserve">-nitrostyrene </w:t>
      </w:r>
      <w:r w:rsidRPr="00083486">
        <w:t xml:space="preserve">in excellent yield and selectivity. </w:t>
      </w:r>
      <w:r w:rsidR="008B20A3" w:rsidRPr="00083486">
        <w:t>The whole system retains s</w:t>
      </w:r>
      <w:r w:rsidRPr="00083486">
        <w:t xml:space="preserve">ufficient performance for 64 hours, </w:t>
      </w:r>
      <w:r w:rsidR="008B20A3" w:rsidRPr="00083486">
        <w:t>generating</w:t>
      </w:r>
      <w:r w:rsidRPr="00083486">
        <w:t xml:space="preserve"> ≈38 mmol of product</w:t>
      </w:r>
      <w:r w:rsidR="008B20A3" w:rsidRPr="00083486">
        <w:t xml:space="preserve"> in the process</w:t>
      </w:r>
      <w:r w:rsidRPr="00083486">
        <w:t xml:space="preserve">. Furthermore, instead of being isolated, the nitroalkane can be further reacted with hydrogen in a downstream Pd/DMPSi-C cartridge to afford an aminoalkane product, also in excellent yield. </w:t>
      </w:r>
      <w:r w:rsidR="00EC661A">
        <w:t xml:space="preserve">The </w:t>
      </w:r>
      <w:r w:rsidR="00EC661A" w:rsidRPr="00083486">
        <w:t xml:space="preserve">scope </w:t>
      </w:r>
      <w:r w:rsidR="00EC661A">
        <w:t>of c</w:t>
      </w:r>
      <w:r w:rsidR="007622B5" w:rsidRPr="00083486">
        <w:t>onjugate addition reaction</w:t>
      </w:r>
      <w:r w:rsidR="00EC661A">
        <w:t>s</w:t>
      </w:r>
      <w:r w:rsidR="007622B5" w:rsidRPr="00083486">
        <w:t xml:space="preserve"> </w:t>
      </w:r>
      <w:r w:rsidR="008B20A3" w:rsidRPr="00083486">
        <w:t>was</w:t>
      </w:r>
      <w:r w:rsidRPr="00083486">
        <w:t xml:space="preserve"> </w:t>
      </w:r>
      <w:r w:rsidR="00EC661A">
        <w:t>investigated</w:t>
      </w:r>
      <w:r w:rsidRPr="00083486">
        <w:t xml:space="preserve"> only with</w:t>
      </w:r>
      <w:r w:rsidR="00EC661A">
        <w:t xml:space="preserve"> </w:t>
      </w:r>
      <w:r w:rsidRPr="00083486">
        <w:rPr>
          <w:rFonts w:ascii="Symbol" w:hAnsi="Symbol"/>
        </w:rPr>
        <w:t></w:t>
      </w:r>
      <w:r w:rsidRPr="00083486">
        <w:t xml:space="preserve">-nitrostyrene as </w:t>
      </w:r>
      <w:r w:rsidR="008B20A3" w:rsidRPr="00083486">
        <w:t xml:space="preserve">the </w:t>
      </w:r>
      <w:r w:rsidRPr="00083486">
        <w:t xml:space="preserve">acceptor, </w:t>
      </w:r>
      <w:r w:rsidR="007622B5" w:rsidRPr="00083486">
        <w:t>but</w:t>
      </w:r>
      <w:r w:rsidRPr="00083486">
        <w:t xml:space="preserve"> authors have demonstrated successful </w:t>
      </w:r>
      <w:r w:rsidR="00EC661A">
        <w:t xml:space="preserve">flow </w:t>
      </w:r>
      <w:r w:rsidRPr="00083486">
        <w:t xml:space="preserve">preparation of </w:t>
      </w:r>
      <w:r w:rsidR="007622B5" w:rsidRPr="00083486">
        <w:t>other</w:t>
      </w:r>
      <w:r w:rsidRPr="00083486">
        <w:t xml:space="preserve"> nitroalkenes and do not exclude their possible application in this system.</w:t>
      </w:r>
    </w:p>
    <w:p w14:paraId="40106E6B" w14:textId="77777777" w:rsidR="00D10676" w:rsidRPr="00083486" w:rsidRDefault="00D10676" w:rsidP="00D10676">
      <w:pPr>
        <w:keepNext/>
        <w:jc w:val="center"/>
      </w:pPr>
      <w:r w:rsidRPr="00083486">
        <w:rPr>
          <w:noProof/>
          <w:lang w:val="nl-BE" w:eastAsia="nl-BE"/>
        </w:rPr>
        <w:lastRenderedPageBreak/>
        <w:drawing>
          <wp:inline distT="0" distB="0" distL="0" distR="0" wp14:anchorId="6D92FACA" wp14:editId="3AAC047B">
            <wp:extent cx="4093200" cy="1893600"/>
            <wp:effectExtent l="0" t="0" r="317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93200" cy="1893600"/>
                    </a:xfrm>
                    <a:prstGeom prst="rect">
                      <a:avLst/>
                    </a:prstGeom>
                  </pic:spPr>
                </pic:pic>
              </a:graphicData>
            </a:graphic>
          </wp:inline>
        </w:drawing>
      </w:r>
    </w:p>
    <w:p w14:paraId="5168CBAC" w14:textId="1D3E449D" w:rsidR="00D10676" w:rsidRPr="00083486" w:rsidRDefault="00D10676" w:rsidP="00006465">
      <w:pPr>
        <w:pStyle w:val="Caption"/>
        <w:ind w:left="993" w:hanging="993"/>
        <w:rPr>
          <w:i w:val="0"/>
        </w:rPr>
      </w:pPr>
      <w:bookmarkStart w:id="42" w:name="_Ref496539777"/>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34</w:t>
      </w:r>
      <w:r w:rsidRPr="00083486">
        <w:rPr>
          <w:b/>
          <w:i w:val="0"/>
        </w:rPr>
        <w:fldChar w:fldCharType="end"/>
      </w:r>
      <w:bookmarkEnd w:id="42"/>
      <w:r w:rsidRPr="00083486">
        <w:rPr>
          <w:i w:val="0"/>
        </w:rPr>
        <w:tab/>
        <w:t>Sequential Henry condensation</w:t>
      </w:r>
      <w:r w:rsidR="00171CD8" w:rsidRPr="00083486">
        <w:rPr>
          <w:i w:val="0"/>
        </w:rPr>
        <w:t>/</w:t>
      </w:r>
      <w:r w:rsidRPr="00083486">
        <w:rPr>
          <w:i w:val="0"/>
        </w:rPr>
        <w:t>acid catalyzed nucleophilic addition of indole and op</w:t>
      </w:r>
      <w:r w:rsidR="00811374">
        <w:rPr>
          <w:i w:val="0"/>
        </w:rPr>
        <w:t xml:space="preserve">tional sequential hydrogenation </w:t>
      </w:r>
      <w:r w:rsidR="00811374" w:rsidRPr="00083486">
        <w:rPr>
          <w:i w:val="0"/>
        </w:rPr>
        <w:t>(ref</w:t>
      </w:r>
      <w:r w:rsidR="00811374" w:rsidRPr="00270975">
        <w:rPr>
          <w:i w:val="0"/>
        </w:rPr>
        <w:t>.</w:t>
      </w:r>
      <w:r w:rsidR="00811374">
        <w:rPr>
          <w:i w:val="0"/>
        </w:rPr>
        <w:t xml:space="preserve"> </w:t>
      </w:r>
      <w:r w:rsidR="00811374" w:rsidRPr="00811374">
        <w:rPr>
          <w:i w:val="0"/>
        </w:rPr>
        <w:fldChar w:fldCharType="begin"/>
      </w:r>
      <w:r w:rsidR="00811374" w:rsidRPr="00811374">
        <w:rPr>
          <w:i w:val="0"/>
        </w:rPr>
        <w:instrText xml:space="preserve"> ADDIN EN.CITE &lt;EndNote&gt;&lt;Cite&gt;&lt;Author&gt;Ishitani&lt;/Author&gt;&lt;Year&gt;2016&lt;/Year&gt;&lt;RecNum&gt;1476&lt;/RecNum&gt;&lt;DisplayText&gt;[78]&lt;/DisplayText&gt;&lt;record&gt;&lt;rec-number&gt;1476&lt;/rec-number&gt;&lt;foreign-keys&gt;&lt;key app="EN" db-id="wxrzrzfw4wezxnepxsbpwrwyr0atrt5sdpa9" timestamp="1508800436"&gt;1476&lt;/key&gt;&lt;/foreign-keys&gt;&lt;ref-type name="Journal Article"&gt;17&lt;/ref-type&gt;&lt;contributors&gt;&lt;authors&gt;&lt;author&gt;Ishitani, Haruro&lt;/author&gt;&lt;author&gt;Saito, Yuki&lt;/author&gt;&lt;author&gt;Tsubogo, Tetsu&lt;/author&gt;&lt;author&gt;Kobayashi, Shu̅&lt;/author&gt;&lt;/authors&gt;&lt;/contributors&gt;&lt;titles&gt;&lt;title&gt;Synthesis of Nitro-Containing Compounds through Multistep Continuous Flow with Heterogeneous Catalysts&lt;/title&gt;&lt;secondary-title&gt;Organic Letters&lt;/secondary-title&gt;&lt;/titles&gt;&lt;periodical&gt;&lt;full-title&gt;Organic Letters&lt;/full-title&gt;&lt;abbr-1&gt;Org. Lett.&lt;/abbr-1&gt;&lt;abbr-2&gt;OL&lt;/abbr-2&gt;&lt;/periodical&gt;&lt;pages&gt;1346-1349&lt;/pages&gt;&lt;volume&gt;18&lt;/volume&gt;&lt;number&gt;6&lt;/number&gt;&lt;dates&gt;&lt;year&gt;2016&lt;/year&gt;&lt;/dates&gt;&lt;isbn&gt;1523-7060&amp;#xD;1523-7052&lt;/isbn&gt;&lt;urls&gt;&lt;/urls&gt;&lt;electronic-resource-num&gt;10.1021/acs.orglett.6b00282&lt;/electronic-resource-num&gt;&lt;/record&gt;&lt;/Cite&gt;&lt;/EndNote&gt;</w:instrText>
      </w:r>
      <w:r w:rsidR="00811374" w:rsidRPr="00811374">
        <w:rPr>
          <w:i w:val="0"/>
        </w:rPr>
        <w:fldChar w:fldCharType="separate"/>
      </w:r>
      <w:r w:rsidR="00811374" w:rsidRPr="00811374">
        <w:rPr>
          <w:i w:val="0"/>
        </w:rPr>
        <w:t>[78]</w:t>
      </w:r>
      <w:r w:rsidR="00811374" w:rsidRPr="00811374">
        <w:rPr>
          <w:i w:val="0"/>
        </w:rPr>
        <w:fldChar w:fldCharType="end"/>
      </w:r>
      <w:r w:rsidR="00811374">
        <w:rPr>
          <w:i w:val="0"/>
        </w:rPr>
        <w:t>)</w:t>
      </w:r>
    </w:p>
    <w:p w14:paraId="3C5A664B" w14:textId="30A53CB7" w:rsidR="00D10676" w:rsidRPr="00083486" w:rsidRDefault="006979C0" w:rsidP="00D10676">
      <w:pPr>
        <w:jc w:val="both"/>
      </w:pPr>
      <w:r w:rsidRPr="00083486">
        <w:t>Acid</w:t>
      </w:r>
      <w:r w:rsidR="00D10676" w:rsidRPr="00083486">
        <w:t xml:space="preserve"> catalyzed nucleophilic addition of indole was also investigated for production of 3-indolylmethanamines (</w:t>
      </w:r>
      <w:r w:rsidR="00D10676" w:rsidRPr="00083486">
        <w:fldChar w:fldCharType="begin"/>
      </w:r>
      <w:r w:rsidR="00D10676" w:rsidRPr="00083486">
        <w:instrText xml:space="preserve"> REF _Ref496539797 \h </w:instrText>
      </w:r>
      <w:r w:rsidR="00150295" w:rsidRPr="00083486">
        <w:instrText xml:space="preserve"> \* MERGEFORMAT </w:instrText>
      </w:r>
      <w:r w:rsidR="00D10676" w:rsidRPr="00083486">
        <w:fldChar w:fldCharType="separate"/>
      </w:r>
      <w:r w:rsidR="00222420" w:rsidRPr="00222420">
        <w:t>Scheme 35</w:t>
      </w:r>
      <w:r w:rsidR="00D10676" w:rsidRPr="00083486">
        <w:fldChar w:fldCharType="end"/>
      </w:r>
      <w:r w:rsidR="00D10676" w:rsidRPr="00083486">
        <w:t>).</w:t>
      </w:r>
      <w:r w:rsidR="003C1163" w:rsidRPr="00083486">
        <w:fldChar w:fldCharType="begin"/>
      </w:r>
      <w:r w:rsidR="003C1163" w:rsidRPr="00083486">
        <w:instrText xml:space="preserve"> ADDIN EN.CITE &lt;EndNote&gt;&lt;Cite&gt;&lt;Author&gt;Osorio-Planes&lt;/Author&gt;&lt;Year&gt;2014&lt;/Year&gt;&lt;RecNum&gt;1477&lt;/RecNum&gt;&lt;DisplayText&gt;[79]&lt;/DisplayText&gt;&lt;record&gt;&lt;rec-number&gt;1477&lt;/rec-number&gt;&lt;foreign-keys&gt;&lt;key app="EN" db-id="wxrzrzfw4wezxnepxsbpwrwyr0atrt5sdpa9" timestamp="1508800454"&gt;1477&lt;/key&gt;&lt;/foreign-keys&gt;&lt;ref-type name="Journal Article"&gt;17&lt;/ref-type&gt;&lt;contributors&gt;&lt;authors&gt;&lt;author&gt;Osorio-Planes, Laura&lt;/author&gt;&lt;author&gt;Rodríguez-Escrich, Carles&lt;/author&gt;&lt;author&gt;Pericàs , Miquel A.&lt;/author&gt;&lt;/authors&gt;&lt;/contributors&gt;&lt;titles&gt;&lt;title&gt;Enantioselective Continuous-Flow Production of 3-Indolylmethanamines Mediated by an Immobilized Phosphoric Acid Catalyst&lt;/title&gt;&lt;secondary-title&gt;Chemistry - A European Journal&lt;/secondary-title&gt;&lt;/titles&gt;&lt;periodical&gt;&lt;full-title&gt;Chemistry - A European Journal&lt;/full-title&gt;&lt;abbr-1&gt;Chem.-Eur. J.&lt;/abbr-1&gt;&lt;/periodical&gt;&lt;pages&gt;2367-2372&lt;/pages&gt;&lt;volume&gt;20&lt;/volume&gt;&lt;number&gt;8&lt;/number&gt;&lt;dates&gt;&lt;year&gt;2014&lt;/year&gt;&lt;/dates&gt;&lt;isbn&gt;09476539&lt;/isbn&gt;&lt;urls&gt;&lt;/urls&gt;&lt;electronic-resource-num&gt;10.1002/chem.201303860&lt;/electronic-resource-num&gt;&lt;/record&gt;&lt;/Cite&gt;&lt;/EndNote&gt;</w:instrText>
      </w:r>
      <w:r w:rsidR="003C1163" w:rsidRPr="00083486">
        <w:fldChar w:fldCharType="separate"/>
      </w:r>
      <w:r w:rsidR="003C1163" w:rsidRPr="00083486">
        <w:t>[79]</w:t>
      </w:r>
      <w:r w:rsidR="003C1163" w:rsidRPr="00083486">
        <w:fldChar w:fldCharType="end"/>
      </w:r>
      <w:r w:rsidR="00D10676" w:rsidRPr="00083486">
        <w:t xml:space="preserve"> In this case, polystyrene-bound BINOL-derived chiral phosphoric acid catalyst was used to promote an asymmetric attack on aromatic </w:t>
      </w:r>
      <w:r w:rsidR="00D10676" w:rsidRPr="00083486">
        <w:rPr>
          <w:i/>
        </w:rPr>
        <w:t>N</w:t>
      </w:r>
      <w:r w:rsidR="00D10676" w:rsidRPr="00083486">
        <w:t xml:space="preserve">-sulfonylketimines with marked stereoselectivity. During batch experiments, the resin proved to be highly recyclable and could be reactivated by washing with EtOAc/HCl when a </w:t>
      </w:r>
      <w:r w:rsidR="00EB1B28">
        <w:t>decline</w:t>
      </w:r>
      <w:r w:rsidR="00D10676" w:rsidRPr="00083486">
        <w:t xml:space="preserve"> in performance was noted. Transfer from batch to flow conditions resulted in 12-fold increase of turn</w:t>
      </w:r>
      <w:r w:rsidR="00EB1B28">
        <w:t xml:space="preserve">over number, translating into </w:t>
      </w:r>
      <w:r w:rsidR="00D10676" w:rsidRPr="00083486">
        <w:t>4.3 mmol</w:t>
      </w:r>
      <w:r w:rsidRPr="00083486">
        <w:rPr>
          <w:rFonts w:cstheme="minorHAnsi"/>
        </w:rPr>
        <w:t>/(</w:t>
      </w:r>
      <w:r w:rsidR="00D10676" w:rsidRPr="00083486">
        <w:t>h</w:t>
      </w:r>
      <w:r w:rsidR="00D10676" w:rsidRPr="00083486">
        <w:rPr>
          <w:rFonts w:cstheme="minorHAnsi"/>
        </w:rPr>
        <w:t>∙</w:t>
      </w:r>
      <w:r w:rsidR="00D10676" w:rsidRPr="00083486">
        <w:t>g</w:t>
      </w:r>
      <w:r w:rsidR="00D10676" w:rsidRPr="00083486">
        <w:rPr>
          <w:vertAlign w:val="subscript"/>
        </w:rPr>
        <w:t>resin</w:t>
      </w:r>
      <w:r w:rsidRPr="00083486">
        <w:rPr>
          <w:vertAlign w:val="superscript"/>
        </w:rPr>
        <w:softHyphen/>
      </w:r>
      <w:r w:rsidRPr="00083486">
        <w:t>)</w:t>
      </w:r>
      <w:r w:rsidR="00EB1B28">
        <w:t xml:space="preserve"> </w:t>
      </w:r>
      <w:r w:rsidR="00EB1B28" w:rsidRPr="00083486">
        <w:t>productivity</w:t>
      </w:r>
      <w:r w:rsidR="00D10676" w:rsidRPr="00083486">
        <w:t>.</w:t>
      </w:r>
      <w:r w:rsidR="00EB1B28">
        <w:t xml:space="preserve"> Several substrate combinations</w:t>
      </w:r>
      <w:r w:rsidR="00D10676" w:rsidRPr="00083486">
        <w:t xml:space="preserve"> encompassing all thre</w:t>
      </w:r>
      <w:r w:rsidR="00EB1B28">
        <w:t xml:space="preserve">e possible levels of diversity </w:t>
      </w:r>
      <w:r w:rsidR="00D10676" w:rsidRPr="00083486">
        <w:t>were investigated, generating a small library of substituted 3-indolylmethanamines</w:t>
      </w:r>
      <w:r w:rsidR="00EB1B28">
        <w:t>. Notably, all flow experiments,</w:t>
      </w:r>
      <w:r w:rsidR="00D10676" w:rsidRPr="00083486">
        <w:t xml:space="preserve"> including preliminary optimization, library </w:t>
      </w:r>
      <w:r w:rsidRPr="00083486">
        <w:t>generation</w:t>
      </w:r>
      <w:r w:rsidR="00D10676" w:rsidRPr="00083486">
        <w:t xml:space="preserve"> and an extended 6-hour run, were performed using </w:t>
      </w:r>
      <w:r w:rsidR="00EB1B28">
        <w:t>the same 360 mg resin cartridge</w:t>
      </w:r>
      <w:r w:rsidR="00D10676" w:rsidRPr="00083486">
        <w:t xml:space="preserve"> without deterioration of activity. Furthermore, the catalyst contains both Bronsted-acidi</w:t>
      </w:r>
      <w:r w:rsidR="00EB1B28">
        <w:t>c and Lewis-basic reaction sites, capable of cooperative action.</w:t>
      </w:r>
      <w:r w:rsidR="00D10676" w:rsidRPr="00083486">
        <w:t xml:space="preserve"> </w:t>
      </w:r>
      <w:r w:rsidR="00EB1B28">
        <w:t>Therefore, it</w:t>
      </w:r>
      <w:r w:rsidR="00D10676" w:rsidRPr="00083486">
        <w:t xml:space="preserve"> could be </w:t>
      </w:r>
      <w:r w:rsidR="00EB1B28">
        <w:t>suitable</w:t>
      </w:r>
      <w:r w:rsidR="00D10676" w:rsidRPr="00083486">
        <w:t xml:space="preserve"> for other transformations</w:t>
      </w:r>
      <w:r w:rsidR="00EB1B28">
        <w:t xml:space="preserve"> as well</w:t>
      </w:r>
      <w:r w:rsidR="00D10676" w:rsidRPr="00083486">
        <w:t xml:space="preserve">. </w:t>
      </w:r>
    </w:p>
    <w:p w14:paraId="731318CB" w14:textId="77777777" w:rsidR="00D10676" w:rsidRPr="00083486" w:rsidRDefault="00D10676" w:rsidP="00D10676">
      <w:pPr>
        <w:keepNext/>
        <w:jc w:val="center"/>
      </w:pPr>
      <w:r w:rsidRPr="00083486">
        <w:rPr>
          <w:noProof/>
          <w:lang w:val="nl-BE" w:eastAsia="nl-BE"/>
        </w:rPr>
        <w:lastRenderedPageBreak/>
        <w:drawing>
          <wp:inline distT="0" distB="0" distL="0" distR="0" wp14:anchorId="7434A824" wp14:editId="23235588">
            <wp:extent cx="4244400" cy="2188800"/>
            <wp:effectExtent l="0" t="0" r="3810" b="254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244400" cy="2188800"/>
                    </a:xfrm>
                    <a:prstGeom prst="rect">
                      <a:avLst/>
                    </a:prstGeom>
                  </pic:spPr>
                </pic:pic>
              </a:graphicData>
            </a:graphic>
          </wp:inline>
        </w:drawing>
      </w:r>
    </w:p>
    <w:p w14:paraId="3EAB23E0" w14:textId="663E6428" w:rsidR="00D10676" w:rsidRPr="00083486" w:rsidRDefault="00D10676" w:rsidP="00006465">
      <w:pPr>
        <w:pStyle w:val="Caption"/>
        <w:ind w:left="993" w:hanging="993"/>
        <w:rPr>
          <w:i w:val="0"/>
        </w:rPr>
      </w:pPr>
      <w:bookmarkStart w:id="43" w:name="_Ref496539797"/>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35</w:t>
      </w:r>
      <w:r w:rsidRPr="00083486">
        <w:rPr>
          <w:b/>
          <w:i w:val="0"/>
        </w:rPr>
        <w:fldChar w:fldCharType="end"/>
      </w:r>
      <w:bookmarkEnd w:id="43"/>
      <w:r w:rsidRPr="00083486">
        <w:rPr>
          <w:i w:val="0"/>
        </w:rPr>
        <w:tab/>
        <w:t>Immobilized phosphoric acid-catalyzed stereoselective imine ind</w:t>
      </w:r>
      <w:r w:rsidR="00811374">
        <w:rPr>
          <w:i w:val="0"/>
        </w:rPr>
        <w:t xml:space="preserve">olylation. Bs = benzenesulfonyl </w:t>
      </w:r>
      <w:r w:rsidR="00811374" w:rsidRPr="00083486">
        <w:rPr>
          <w:i w:val="0"/>
        </w:rPr>
        <w:t>(ref</w:t>
      </w:r>
      <w:r w:rsidR="00811374" w:rsidRPr="00270975">
        <w:rPr>
          <w:i w:val="0"/>
        </w:rPr>
        <w:t>.</w:t>
      </w:r>
      <w:r w:rsidR="00811374">
        <w:rPr>
          <w:i w:val="0"/>
        </w:rPr>
        <w:t xml:space="preserve"> </w:t>
      </w:r>
      <w:r w:rsidR="00811374" w:rsidRPr="00811374">
        <w:rPr>
          <w:i w:val="0"/>
        </w:rPr>
        <w:fldChar w:fldCharType="begin"/>
      </w:r>
      <w:r w:rsidR="00811374" w:rsidRPr="00811374">
        <w:rPr>
          <w:i w:val="0"/>
        </w:rPr>
        <w:instrText xml:space="preserve"> ADDIN EN.CITE &lt;EndNote&gt;&lt;Cite&gt;&lt;Author&gt;Osorio-Planes&lt;/Author&gt;&lt;Year&gt;2014&lt;/Year&gt;&lt;RecNum&gt;1477&lt;/RecNum&gt;&lt;DisplayText&gt;[79]&lt;/DisplayText&gt;&lt;record&gt;&lt;rec-number&gt;1477&lt;/rec-number&gt;&lt;foreign-keys&gt;&lt;key app="EN" db-id="wxrzrzfw4wezxnepxsbpwrwyr0atrt5sdpa9" timestamp="1508800454"&gt;1477&lt;/key&gt;&lt;/foreign-keys&gt;&lt;ref-type name="Journal Article"&gt;17&lt;/ref-type&gt;&lt;contributors&gt;&lt;authors&gt;&lt;author&gt;Osorio-Planes, Laura&lt;/author&gt;&lt;author&gt;Rodríguez-Escrich, Carles&lt;/author&gt;&lt;author&gt;Pericàs , Miquel A.&lt;/author&gt;&lt;/authors&gt;&lt;/contributors&gt;&lt;titles&gt;&lt;title&gt;Enantioselective Continuous-Flow Production of 3-Indolylmethanamines Mediated by an Immobilized Phosphoric Acid Catalyst&lt;/title&gt;&lt;secondary-title&gt;Chemistry - A European Journal&lt;/secondary-title&gt;&lt;/titles&gt;&lt;periodical&gt;&lt;full-title&gt;Chemistry - A European Journal&lt;/full-title&gt;&lt;abbr-1&gt;Chem.-Eur. J.&lt;/abbr-1&gt;&lt;/periodical&gt;&lt;pages&gt;2367-2372&lt;/pages&gt;&lt;volume&gt;20&lt;/volume&gt;&lt;number&gt;8&lt;/number&gt;&lt;dates&gt;&lt;year&gt;2014&lt;/year&gt;&lt;/dates&gt;&lt;isbn&gt;09476539&lt;/isbn&gt;&lt;urls&gt;&lt;/urls&gt;&lt;electronic-resource-num&gt;10.1002/chem.201303860&lt;/electronic-resource-num&gt;&lt;/record&gt;&lt;/Cite&gt;&lt;/EndNote&gt;</w:instrText>
      </w:r>
      <w:r w:rsidR="00811374" w:rsidRPr="00811374">
        <w:rPr>
          <w:i w:val="0"/>
        </w:rPr>
        <w:fldChar w:fldCharType="separate"/>
      </w:r>
      <w:r w:rsidR="00811374" w:rsidRPr="00811374">
        <w:rPr>
          <w:i w:val="0"/>
        </w:rPr>
        <w:t>[79]</w:t>
      </w:r>
      <w:r w:rsidR="00811374" w:rsidRPr="00811374">
        <w:rPr>
          <w:i w:val="0"/>
        </w:rPr>
        <w:fldChar w:fldCharType="end"/>
      </w:r>
      <w:r w:rsidR="00811374">
        <w:rPr>
          <w:i w:val="0"/>
        </w:rPr>
        <w:t>)</w:t>
      </w:r>
    </w:p>
    <w:p w14:paraId="468C133A" w14:textId="53AC8871" w:rsidR="00D10676" w:rsidRPr="00083486" w:rsidRDefault="00B42DB7" w:rsidP="00D10676">
      <w:pPr>
        <w:jc w:val="both"/>
      </w:pPr>
      <w:r w:rsidRPr="00083486">
        <w:t>Similar reaction coverts aldehydes into b</w:t>
      </w:r>
      <w:r w:rsidR="00D10676" w:rsidRPr="00083486">
        <w:t xml:space="preserve">is(indolyl)methanes </w:t>
      </w:r>
      <w:r w:rsidR="00EB1B28">
        <w:t>if</w:t>
      </w:r>
      <w:r w:rsidR="00D10676" w:rsidRPr="00083486">
        <w:t xml:space="preserve"> two equivalents of indole are available. </w:t>
      </w:r>
      <w:r w:rsidR="006011EF" w:rsidRPr="00083486">
        <w:t>In the presence of</w:t>
      </w:r>
      <w:r w:rsidR="009C4707" w:rsidRPr="00083486">
        <w:t xml:space="preserve"> </w:t>
      </w:r>
      <w:r w:rsidR="006011EF" w:rsidRPr="00083486">
        <w:t>Sc(OTf)</w:t>
      </w:r>
      <w:r w:rsidR="006011EF" w:rsidRPr="00083486">
        <w:rPr>
          <w:vertAlign w:val="subscript"/>
        </w:rPr>
        <w:t>2</w:t>
      </w:r>
      <w:r w:rsidR="006011EF" w:rsidRPr="00083486">
        <w:t xml:space="preserve"> </w:t>
      </w:r>
      <w:r w:rsidR="009C4707" w:rsidRPr="00083486">
        <w:t>(5 mol%)</w:t>
      </w:r>
      <w:r w:rsidR="00FB4337" w:rsidRPr="00083486">
        <w:t>,</w:t>
      </w:r>
      <w:r w:rsidR="009C4707" w:rsidRPr="00083486">
        <w:t xml:space="preserve"> </w:t>
      </w:r>
      <w:r w:rsidR="006011EF" w:rsidRPr="00083486">
        <w:t>this transformation</w:t>
      </w:r>
      <w:r w:rsidR="00D10676" w:rsidRPr="00083486">
        <w:t xml:space="preserve"> has been shown to work nearly independently of the electronic properties of both substrates, </w:t>
      </w:r>
      <w:r w:rsidRPr="00083486">
        <w:t>offering</w:t>
      </w:r>
      <w:r w:rsidR="00D10676" w:rsidRPr="00083486">
        <w:t xml:space="preserve"> </w:t>
      </w:r>
      <w:r w:rsidRPr="00083486">
        <w:t>target compounds</w:t>
      </w:r>
      <w:r w:rsidR="00D10676" w:rsidRPr="00083486">
        <w:t xml:space="preserve"> in </w:t>
      </w:r>
      <w:r w:rsidRPr="00083486">
        <w:t xml:space="preserve">mostly </w:t>
      </w:r>
      <w:r w:rsidR="00D10676" w:rsidRPr="00083486">
        <w:t>good to excellent yields</w:t>
      </w:r>
      <w:r w:rsidRPr="00083486">
        <w:t xml:space="preserve"> at room temperature</w:t>
      </w:r>
      <w:r w:rsidR="00D10676" w:rsidRPr="00083486">
        <w:t>.</w:t>
      </w:r>
      <w:r w:rsidR="003C1163" w:rsidRPr="00083486">
        <w:fldChar w:fldCharType="begin"/>
      </w:r>
      <w:r w:rsidR="003C1163" w:rsidRPr="00083486">
        <w:instrText xml:space="preserve"> ADDIN EN.CITE &lt;EndNote&gt;&lt;Cite&gt;&lt;Author&gt;Mohapatra&lt;/Author&gt;&lt;Year&gt;2017&lt;/Year&gt;&lt;RecNum&gt;1070&lt;/RecNum&gt;&lt;DisplayText&gt;[80]&lt;/DisplayText&gt;&lt;record&gt;&lt;rec-number&gt;1070&lt;/rec-number&gt;&lt;foreign-keys&gt;&lt;key app="EN" db-id="wxrzrzfw4wezxnepxsbpwrwyr0atrt5sdpa9" timestamp="1488966032"&gt;1070&lt;/key&gt;&lt;/foreign-keys&gt;&lt;ref-type name="Journal Article"&gt;17&lt;/ref-type&gt;&lt;contributors&gt;&lt;authors&gt;&lt;author&gt;Mohapatra, Swapna S.&lt;/author&gt;&lt;author&gt;Wilson, Zoe E.&lt;/author&gt;&lt;author&gt;Roy, Sujit&lt;/author&gt;&lt;author&gt;Ley, Steven V.&lt;/author&gt;&lt;/authors&gt;&lt;/contributors&gt;&lt;titles&gt;&lt;title&gt;Utilization of flow chemistry in catalysis: New avenues for the selective synthesis of Bis(indolyl)methanes&lt;/title&gt;&lt;secondary-title&gt;Tetrahedron&lt;/secondary-title&gt;&lt;/titles&gt;&lt;periodical&gt;&lt;full-title&gt;Tetrahedron&lt;/full-title&gt;&lt;abbr-1&gt;Tetrahedron&lt;/abbr-1&gt;&lt;/periodical&gt;&lt;pages&gt;1812-1819&lt;/pages&gt;&lt;volume&gt;73&lt;/volume&gt;&lt;number&gt;14&lt;/number&gt;&lt;keywords&gt;&lt;keyword&gt;Alkylation&lt;/keyword&gt;&lt;keyword&gt;Scandium triflate&lt;/keyword&gt;&lt;keyword&gt;Bis(indolyl)methanes&lt;/keyword&gt;&lt;keyword&gt;Flow&lt;/keyword&gt;&lt;keyword&gt;Catalysis&lt;/keyword&gt;&lt;/keywords&gt;&lt;dates&gt;&lt;year&gt;2017&lt;/year&gt;&lt;pub-dates&gt;&lt;date&gt;4/6/&lt;/date&gt;&lt;/pub-dates&gt;&lt;/dates&gt;&lt;isbn&gt;0040-4020&lt;/isbn&gt;&lt;urls&gt;&lt;related-urls&gt;&lt;url&gt;http://www.sciencedirect.com/science/article/pii/S0040402017301588&lt;/url&gt;&lt;/related-urls&gt;&lt;/urls&gt;&lt;electronic-resource-num&gt;http://dx.doi.org/10.1016/j.tet.2017.02.026&lt;/electronic-resource-num&gt;&lt;/record&gt;&lt;/Cite&gt;&lt;/EndNote&gt;</w:instrText>
      </w:r>
      <w:r w:rsidR="003C1163" w:rsidRPr="00083486">
        <w:fldChar w:fldCharType="separate"/>
      </w:r>
      <w:r w:rsidR="003C1163" w:rsidRPr="00083486">
        <w:t>[80]</w:t>
      </w:r>
      <w:r w:rsidR="003C1163" w:rsidRPr="00083486">
        <w:fldChar w:fldCharType="end"/>
      </w:r>
      <w:r w:rsidR="00D10676" w:rsidRPr="00083486">
        <w:t xml:space="preserve"> </w:t>
      </w:r>
      <w:r w:rsidR="009C4707" w:rsidRPr="00083486">
        <w:t>The only advantage</w:t>
      </w:r>
      <w:r w:rsidR="00D10676" w:rsidRPr="00083486">
        <w:t xml:space="preserve"> over previously reported batch conditions</w:t>
      </w:r>
      <w:r w:rsidR="009C4707" w:rsidRPr="00083486">
        <w:t>, however, is the reduced</w:t>
      </w:r>
      <w:r w:rsidR="00D10676" w:rsidRPr="00083486">
        <w:t xml:space="preserve"> reaction time</w:t>
      </w:r>
      <w:r w:rsidR="009C4707" w:rsidRPr="00083486">
        <w:t xml:space="preserve"> that results</w:t>
      </w:r>
      <w:r w:rsidR="00D10676" w:rsidRPr="00083486">
        <w:t xml:space="preserve"> from increased reagent concentrations and a </w:t>
      </w:r>
      <w:r w:rsidR="009C4707" w:rsidRPr="00083486">
        <w:t>better optimized</w:t>
      </w:r>
      <w:r w:rsidR="00D10676" w:rsidRPr="00083486">
        <w:t xml:space="preserve"> solvent.</w:t>
      </w:r>
    </w:p>
    <w:p w14:paraId="06CA8385" w14:textId="3E430875" w:rsidR="00D10676" w:rsidRPr="00083486" w:rsidRDefault="00D10676" w:rsidP="00D10676">
      <w:pPr>
        <w:jc w:val="both"/>
      </w:pPr>
      <w:r w:rsidRPr="00083486">
        <w:t>Out of transition metal-catalyzed cross-coupling reactions the Negishi coupling has been the preferred approach to C-C</w:t>
      </w:r>
      <w:r w:rsidRPr="00083486">
        <w:rPr>
          <w:i/>
        </w:rPr>
        <w:t>sp</w:t>
      </w:r>
      <w:r w:rsidRPr="00083486">
        <w:rPr>
          <w:i/>
          <w:vertAlign w:val="superscript"/>
        </w:rPr>
        <w:t>3</w:t>
      </w:r>
      <w:r w:rsidRPr="00083486">
        <w:t xml:space="preserve"> bond formation so far.</w:t>
      </w:r>
      <w:r w:rsidR="003C1163" w:rsidRPr="00083486">
        <w:fldChar w:fldCharType="begin"/>
      </w:r>
      <w:r w:rsidR="0005139A" w:rsidRPr="00083486">
        <w:instrText xml:space="preserve"> ADDIN EN.CITE &lt;EndNote&gt;&lt;Cite&gt;&lt;Author&gt;Haas&lt;/Author&gt;&lt;Year&gt;2016&lt;/Year&gt;&lt;RecNum&gt;1480&lt;/RecNum&gt;&lt;DisplayText&gt;[81,82]&lt;/DisplayText&gt;&lt;record&gt;&lt;rec-number&gt;1480&lt;/rec-number&gt;&lt;foreign-keys&gt;&lt;key app="EN" db-id="wxrzrzfw4wezxnepxsbpwrwyr0atrt5sdpa9" timestamp="1508800982"&gt;1480&lt;/key&gt;&lt;/foreign-keys&gt;&lt;ref-type name="Journal Article"&gt;17&lt;/ref-type&gt;&lt;contributors&gt;&lt;authors&gt;&lt;author&gt;Haas, Diana&lt;/author&gt;&lt;author&gt;Hammann, Jeffrey M.&lt;/author&gt;&lt;author&gt;Greiner, Robert&lt;/author&gt;&lt;author&gt;Knochel, Paul&lt;/author&gt;&lt;/authors&gt;&lt;/contributors&gt;&lt;titles&gt;&lt;title&gt;Recent Developments in Negishi Cross-Coupling Reactions&lt;/title&gt;&lt;secondary-title&gt;ACS Catalysis&lt;/secondary-title&gt;&lt;/titles&gt;&lt;periodical&gt;&lt;full-title&gt;ACS Catalysis&lt;/full-title&gt;&lt;/periodical&gt;&lt;pages&gt;1540-1552&lt;/pages&gt;&lt;volume&gt;6&lt;/volume&gt;&lt;number&gt;3&lt;/number&gt;&lt;dates&gt;&lt;year&gt;2016&lt;/year&gt;&lt;/dates&gt;&lt;isbn&gt;2155-5435&amp;#xD;2155-5435&lt;/isbn&gt;&lt;urls&gt;&lt;/urls&gt;&lt;electronic-resource-num&gt;10.1021/acscatal.5b02718&lt;/electronic-resource-num&gt;&lt;/record&gt;&lt;/Cite&gt;&lt;Cite&gt;&lt;Author&gt;Phapale&lt;/Author&gt;&lt;Year&gt;2009&lt;/Year&gt;&lt;RecNum&gt;1479&lt;/RecNum&gt;&lt;record&gt;&lt;rec-number&gt;1479&lt;/rec-number&gt;&lt;foreign-keys&gt;&lt;key app="EN" db-id="wxrzrzfw4wezxnepxsbpwrwyr0atrt5sdpa9" timestamp="1508800964"&gt;1479&lt;/key&gt;&lt;/foreign-keys&gt;&lt;ref-type name="Journal Article"&gt;17&lt;/ref-type&gt;&lt;contributors&gt;&lt;authors&gt;&lt;author&gt;Phapale, Vilas B.&lt;/author&gt;&lt;author&gt;Cárdenas, Diego J.&lt;/author&gt;&lt;/authors&gt;&lt;/contributors&gt;&lt;titles&gt;&lt;title&gt;Nickel-catalysed Negishi cross-coupling reactions: scope and mechanisms&lt;/title&gt;&lt;secondary-title&gt;Chemical Society Reviews&lt;/secondary-title&gt;&lt;/titles&gt;&lt;periodical&gt;&lt;full-title&gt;Chemical Society Reviews&lt;/full-title&gt;&lt;abbr-1&gt;Chem. Soc. Rev.&lt;/abbr-1&gt;&lt;/periodical&gt;&lt;pages&gt;1598&lt;/pages&gt;&lt;volume&gt;38&lt;/volume&gt;&lt;number&gt;6&lt;/number&gt;&lt;dates&gt;&lt;year&gt;2009&lt;/year&gt;&lt;/dates&gt;&lt;isbn&gt;0306-0012&amp;#xD;1460-4744&lt;/isbn&gt;&lt;urls&gt;&lt;/urls&gt;&lt;electronic-resource-num&gt;10.1039/b805648j&lt;/electronic-resource-num&gt;&lt;/record&gt;&lt;/Cite&gt;&lt;/EndNote&gt;</w:instrText>
      </w:r>
      <w:r w:rsidR="003C1163" w:rsidRPr="00083486">
        <w:fldChar w:fldCharType="separate"/>
      </w:r>
      <w:r w:rsidR="0005139A" w:rsidRPr="00083486">
        <w:t>[81,82]</w:t>
      </w:r>
      <w:r w:rsidR="003C1163" w:rsidRPr="00083486">
        <w:fldChar w:fldCharType="end"/>
      </w:r>
      <w:r w:rsidRPr="00083486">
        <w:t xml:space="preserve"> This preference also extends to flow chemistry, where the whole organometallic cross-coupling reagent toolbox is virtually reduced to zinc-based coupling partners. In the seminal paper, SiliaCat® DPP-Pd was used to catalyze methylation of haloarenes, including substituted bromo- and chloropyridines, with commercially available diethylzinc, resulting in moderate to good yields with the heterocyclic substrates.</w:t>
      </w:r>
      <w:r w:rsidR="00AE0130">
        <w:fldChar w:fldCharType="begin"/>
      </w:r>
      <w:r w:rsidR="00AE0130">
        <w:instrText xml:space="preserve"> ADDIN EN.CITE &lt;EndNote&gt;&lt;Cite&gt;&lt;Author&gt;Egle&lt;/Author&gt;&lt;Year&gt;2015&lt;/Year&gt;&lt;RecNum&gt;1458&lt;/RecNum&gt;&lt;DisplayText&gt;[44]&lt;/DisplayText&gt;&lt;record&gt;&lt;rec-number&gt;1458&lt;/rec-number&gt;&lt;foreign-keys&gt;&lt;key app="EN" db-id="wxrzrzfw4wezxnepxsbpwrwyr0atrt5sdpa9" timestamp="1508799161"&gt;1458&lt;/key&gt;&lt;/foreign-keys&gt;&lt;ref-type name="Journal Article"&gt;17&lt;/ref-type&gt;&lt;contributors&gt;&lt;authors&gt;&lt;author&gt;Egle, Brecht&lt;/author&gt;&lt;author&gt;Muñoz, Juan&lt;/author&gt;&lt;author&gt;Alonso, Nerea&lt;/author&gt;&lt;author&gt;De Borggraeve, Wim&lt;/author&gt;&lt;author&gt;de la Hoz, Antonio&lt;/author&gt;&lt;author&gt;Díaz-Ortiz, Angel&lt;/author&gt;&lt;author&gt;Alcázar, Jesús&lt;/author&gt;&lt;/authors&gt;&lt;/contributors&gt;&lt;titles&gt;&lt;title&gt;First Example of Alkyl–Aryl Negishi Cross-Coupling in Flow: Mild, Efficient and Clean Introduction of Functionalized Alkyl Groups&lt;/title&gt;&lt;secondary-title&gt;Journal of Flow Chemistry&lt;/secondary-title&gt;&lt;/titles&gt;&lt;periodical&gt;&lt;full-title&gt;Journal of Flow Chemistry&lt;/full-title&gt;&lt;abbr-1&gt;J. Flow. Chem.&lt;/abbr-1&gt;&lt;/periodical&gt;&lt;pages&gt;22-25&lt;/pages&gt;&lt;volume&gt;4&lt;/volume&gt;&lt;number&gt;1&lt;/number&gt;&lt;dates&gt;&lt;year&gt;2015&lt;/year&gt;&lt;/dates&gt;&lt;isbn&gt;2062-249X&amp;#xD;2063-0212&lt;/isbn&gt;&lt;urls&gt;&lt;/urls&gt;&lt;electronic-resource-num&gt;10.1556/jfc-d-13-00009&lt;/electronic-resource-num&gt;&lt;/record&gt;&lt;/Cite&gt;&lt;/EndNote&gt;</w:instrText>
      </w:r>
      <w:r w:rsidR="00AE0130">
        <w:fldChar w:fldCharType="separate"/>
      </w:r>
      <w:r w:rsidR="00AE0130">
        <w:rPr>
          <w:noProof/>
        </w:rPr>
        <w:t>[44]</w:t>
      </w:r>
      <w:r w:rsidR="00AE0130">
        <w:fldChar w:fldCharType="end"/>
      </w:r>
      <w:r w:rsidRPr="00083486">
        <w:t xml:space="preserve"> The same catalyst was also used for flow zincation</w:t>
      </w:r>
      <w:r w:rsidR="00171CD8" w:rsidRPr="00083486">
        <w:t>/</w:t>
      </w:r>
      <w:r w:rsidR="002F5886">
        <w:t>Negishi coupling sequence</w:t>
      </w:r>
      <w:r w:rsidRPr="00083486">
        <w:t xml:space="preserve"> where </w:t>
      </w:r>
      <w:r w:rsidR="002F5886">
        <w:t>several brominated heterocycles,</w:t>
      </w:r>
      <w:r w:rsidRPr="00083486">
        <w:t xml:space="preserve"> among other substrates, were alkylated with in-line prepared zinc reagents in good yields (</w:t>
      </w:r>
      <w:r w:rsidRPr="00083486">
        <w:fldChar w:fldCharType="begin"/>
      </w:r>
      <w:r w:rsidRPr="00083486">
        <w:instrText xml:space="preserve"> REF _Ref496265126 \h </w:instrText>
      </w:r>
      <w:r w:rsidR="00150295" w:rsidRPr="00083486">
        <w:instrText xml:space="preserve"> \* MERGEFORMAT </w:instrText>
      </w:r>
      <w:r w:rsidRPr="00083486">
        <w:fldChar w:fldCharType="separate"/>
      </w:r>
      <w:r w:rsidR="00222420" w:rsidRPr="00222420">
        <w:t>Scheme 36</w:t>
      </w:r>
      <w:r w:rsidRPr="00083486">
        <w:fldChar w:fldCharType="end"/>
      </w:r>
      <w:r w:rsidRPr="00083486">
        <w:t>).</w:t>
      </w:r>
      <w:r w:rsidR="003C1163" w:rsidRPr="00083486">
        <w:fldChar w:fldCharType="begin"/>
      </w:r>
      <w:r w:rsidR="0005139A" w:rsidRPr="00083486">
        <w:instrText xml:space="preserve"> ADDIN EN.CITE &lt;EndNote&gt;&lt;Cite&gt;&lt;Author&gt;Alonso&lt;/Author&gt;&lt;Year&gt;2014&lt;/Year&gt;&lt;RecNum&gt;1481&lt;/RecNum&gt;&lt;DisplayText&gt;[83]&lt;/DisplayText&gt;&lt;record&gt;&lt;rec-number&gt;1481&lt;/rec-number&gt;&lt;foreign-keys&gt;&lt;key app="EN" db-id="wxrzrzfw4wezxnepxsbpwrwyr0atrt5sdpa9" timestamp="1508801002"&gt;1481&lt;/key&gt;&lt;/foreign-keys&gt;&lt;ref-type name="Journal Article"&gt;17&lt;/ref-type&gt;&lt;contributors&gt;&lt;authors&gt;&lt;author&gt;Alonso, Nerea&lt;/author&gt;&lt;author&gt;Miller, L. Zane&lt;/author&gt;&lt;author&gt;de M. Muñoz, Juan&lt;/author&gt;&lt;author&gt;Alcázar, Jesus&lt;/author&gt;&lt;author&gt;McQuade, D. Tyler&lt;/author&gt;&lt;/authors&gt;&lt;/contributors&gt;&lt;titles&gt;&lt;title&gt;Continuous Synthesis of Organozinc Halides Coupled to Negishi Reactions&lt;/title&gt;&lt;secondary-title&gt;Advanced Synthesis &amp;amp; Catalysis&lt;/secondary-title&gt;&lt;/titles&gt;&lt;periodical&gt;&lt;full-title&gt;Advanced Synthesis &amp;amp; Catalysis&lt;/full-title&gt;&lt;abbr-1&gt;Adv. Synth. Catal.&lt;/abbr-1&gt;&lt;/periodical&gt;&lt;pages&gt;3737-3741&lt;/pages&gt;&lt;volume&gt;356&lt;/volume&gt;&lt;number&gt;18&lt;/number&gt;&lt;dates&gt;&lt;year&gt;2014&lt;/year&gt;&lt;/dates&gt;&lt;isbn&gt;16154150&lt;/isbn&gt;&lt;urls&gt;&lt;/urls&gt;&lt;electronic-resource-num&gt;10.1002/adsc.201400243&lt;/electronic-resource-num&gt;&lt;/record&gt;&lt;/Cite&gt;&lt;/EndNote&gt;</w:instrText>
      </w:r>
      <w:r w:rsidR="003C1163" w:rsidRPr="00083486">
        <w:fldChar w:fldCharType="separate"/>
      </w:r>
      <w:r w:rsidR="0005139A" w:rsidRPr="00083486">
        <w:t>[83]</w:t>
      </w:r>
      <w:r w:rsidR="003C1163" w:rsidRPr="00083486">
        <w:fldChar w:fldCharType="end"/>
      </w:r>
      <w:r w:rsidRPr="00083486">
        <w:t xml:space="preserve"> Importantly, the zinc reagents were generated </w:t>
      </w:r>
      <w:r w:rsidR="002F5886">
        <w:t xml:space="preserve">in-line </w:t>
      </w:r>
      <w:r w:rsidRPr="00083486">
        <w:t>from appropriate halides and metallic zinc after sequential preactivation with TMSCl and 1,2-</w:t>
      </w:r>
      <w:r w:rsidRPr="00083486">
        <w:lastRenderedPageBreak/>
        <w:t xml:space="preserve">dibromoethane. In both reports, the coupling </w:t>
      </w:r>
      <w:r w:rsidR="00FA16D9">
        <w:t>step</w:t>
      </w:r>
      <w:r w:rsidRPr="00083486">
        <w:t xml:space="preserve"> was </w:t>
      </w:r>
      <w:r w:rsidR="002F5886">
        <w:t>complete</w:t>
      </w:r>
      <w:r w:rsidRPr="00083486">
        <w:t xml:space="preserve"> within 3 minutes at 60 °C. Furthermore, 1 gram of the catalyst (Pd ≥0.20 mmol/g) was sufficient to transform at least 43 mmol of starting material over 13-hour interval, indicating the method’s applicability on development scale.</w:t>
      </w:r>
    </w:p>
    <w:p w14:paraId="22244AED" w14:textId="77777777" w:rsidR="00D10676" w:rsidRPr="00083486" w:rsidRDefault="00D10676" w:rsidP="00D10676">
      <w:pPr>
        <w:keepNext/>
        <w:jc w:val="center"/>
      </w:pPr>
      <w:r w:rsidRPr="00083486">
        <w:rPr>
          <w:noProof/>
          <w:lang w:val="nl-BE" w:eastAsia="nl-BE"/>
        </w:rPr>
        <w:drawing>
          <wp:inline distT="0" distB="0" distL="0" distR="0" wp14:anchorId="1D94FDFA" wp14:editId="77E022CE">
            <wp:extent cx="4248000" cy="183240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248000" cy="1832400"/>
                    </a:xfrm>
                    <a:prstGeom prst="rect">
                      <a:avLst/>
                    </a:prstGeom>
                  </pic:spPr>
                </pic:pic>
              </a:graphicData>
            </a:graphic>
          </wp:inline>
        </w:drawing>
      </w:r>
    </w:p>
    <w:p w14:paraId="655B361E" w14:textId="165977E8" w:rsidR="00D10676" w:rsidRPr="00083486" w:rsidRDefault="00D10676" w:rsidP="00006465">
      <w:pPr>
        <w:pStyle w:val="Caption"/>
        <w:ind w:left="993" w:hanging="993"/>
        <w:rPr>
          <w:i w:val="0"/>
        </w:rPr>
      </w:pPr>
      <w:bookmarkStart w:id="44" w:name="_Ref496265126"/>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36</w:t>
      </w:r>
      <w:r w:rsidRPr="00083486">
        <w:rPr>
          <w:b/>
          <w:i w:val="0"/>
        </w:rPr>
        <w:fldChar w:fldCharType="end"/>
      </w:r>
      <w:bookmarkEnd w:id="44"/>
      <w:r w:rsidRPr="00083486">
        <w:rPr>
          <w:i w:val="0"/>
        </w:rPr>
        <w:tab/>
        <w:t xml:space="preserve">Direct zincation by metallic zinc </w:t>
      </w:r>
      <w:r w:rsidR="00811374">
        <w:rPr>
          <w:i w:val="0"/>
        </w:rPr>
        <w:t xml:space="preserve">and subsequent Negishi coupling </w:t>
      </w:r>
      <w:r w:rsidR="00811374" w:rsidRPr="00083486">
        <w:rPr>
          <w:i w:val="0"/>
        </w:rPr>
        <w:t>(ref</w:t>
      </w:r>
      <w:r w:rsidR="00811374" w:rsidRPr="00270975">
        <w:rPr>
          <w:i w:val="0"/>
        </w:rPr>
        <w:t>.</w:t>
      </w:r>
      <w:r w:rsidR="00811374">
        <w:rPr>
          <w:i w:val="0"/>
        </w:rPr>
        <w:t xml:space="preserve"> </w:t>
      </w:r>
      <w:r w:rsidR="00811374" w:rsidRPr="00811374">
        <w:rPr>
          <w:i w:val="0"/>
        </w:rPr>
        <w:fldChar w:fldCharType="begin"/>
      </w:r>
      <w:r w:rsidR="00811374" w:rsidRPr="00811374">
        <w:rPr>
          <w:i w:val="0"/>
        </w:rPr>
        <w:instrText xml:space="preserve"> ADDIN EN.CITE &lt;EndNote&gt;&lt;Cite&gt;&lt;Author&gt;Alonso&lt;/Author&gt;&lt;Year&gt;2014&lt;/Year&gt;&lt;RecNum&gt;1481&lt;/RecNum&gt;&lt;DisplayText&gt;[83]&lt;/DisplayText&gt;&lt;record&gt;&lt;rec-number&gt;1481&lt;/rec-number&gt;&lt;foreign-keys&gt;&lt;key app="EN" db-id="wxrzrzfw4wezxnepxsbpwrwyr0atrt5sdpa9" timestamp="1508801002"&gt;1481&lt;/key&gt;&lt;/foreign-keys&gt;&lt;ref-type name="Journal Article"&gt;17&lt;/ref-type&gt;&lt;contributors&gt;&lt;authors&gt;&lt;author&gt;Alonso, Nerea&lt;/author&gt;&lt;author&gt;Miller, L. Zane&lt;/author&gt;&lt;author&gt;de M. Muñoz, Juan&lt;/author&gt;&lt;author&gt;Alcázar, Jesus&lt;/author&gt;&lt;author&gt;McQuade, D. Tyler&lt;/author&gt;&lt;/authors&gt;&lt;/contributors&gt;&lt;titles&gt;&lt;title&gt;Continuous Synthesis of Organozinc Halides Coupled to Negishi Reactions&lt;/title&gt;&lt;secondary-title&gt;Advanced Synthesis &amp;amp; Catalysis&lt;/secondary-title&gt;&lt;/titles&gt;&lt;periodical&gt;&lt;full-title&gt;Advanced Synthesis &amp;amp; Catalysis&lt;/full-title&gt;&lt;abbr-1&gt;Adv. Synth. Catal.&lt;/abbr-1&gt;&lt;/periodical&gt;&lt;pages&gt;3737-3741&lt;/pages&gt;&lt;volume&gt;356&lt;/volume&gt;&lt;number&gt;18&lt;/number&gt;&lt;dates&gt;&lt;year&gt;2014&lt;/year&gt;&lt;/dates&gt;&lt;isbn&gt;16154150&lt;/isbn&gt;&lt;urls&gt;&lt;/urls&gt;&lt;electronic-resource-num&gt;10.1002/adsc.201400243&lt;/electronic-resource-num&gt;&lt;/record&gt;&lt;/Cite&gt;&lt;/EndNote&gt;</w:instrText>
      </w:r>
      <w:r w:rsidR="00811374" w:rsidRPr="00811374">
        <w:rPr>
          <w:i w:val="0"/>
        </w:rPr>
        <w:fldChar w:fldCharType="separate"/>
      </w:r>
      <w:r w:rsidR="00811374" w:rsidRPr="00811374">
        <w:rPr>
          <w:i w:val="0"/>
        </w:rPr>
        <w:t>[83]</w:t>
      </w:r>
      <w:r w:rsidR="00811374" w:rsidRPr="00811374">
        <w:rPr>
          <w:i w:val="0"/>
        </w:rPr>
        <w:fldChar w:fldCharType="end"/>
      </w:r>
      <w:r w:rsidR="00811374">
        <w:rPr>
          <w:i w:val="0"/>
        </w:rPr>
        <w:t>)</w:t>
      </w:r>
    </w:p>
    <w:p w14:paraId="77381CCC" w14:textId="13BDEE70" w:rsidR="00D10676" w:rsidRPr="00083486" w:rsidRDefault="00D10676" w:rsidP="00D10676">
      <w:pPr>
        <w:jc w:val="both"/>
      </w:pPr>
      <w:r w:rsidRPr="00083486">
        <w:t>In a more recent report, in-house prepared, Pd-PEPPSI tethered silica gel was investigated as an alternative catalyst for the Negishi reaction (</w:t>
      </w:r>
      <w:r w:rsidRPr="00083486">
        <w:fldChar w:fldCharType="begin"/>
      </w:r>
      <w:r w:rsidRPr="00083486">
        <w:instrText xml:space="preserve"> REF _Ref496539835 \h </w:instrText>
      </w:r>
      <w:r w:rsidR="00150295" w:rsidRPr="00083486">
        <w:instrText xml:space="preserve"> \* MERGEFORMAT </w:instrText>
      </w:r>
      <w:r w:rsidRPr="00083486">
        <w:fldChar w:fldCharType="separate"/>
      </w:r>
      <w:r w:rsidR="00222420" w:rsidRPr="00222420">
        <w:t>Scheme 37</w:t>
      </w:r>
      <w:r w:rsidRPr="00083486">
        <w:fldChar w:fldCharType="end"/>
      </w:r>
      <w:r w:rsidRPr="00083486">
        <w:t>).</w:t>
      </w:r>
      <w:r w:rsidR="00D81A0A" w:rsidRPr="00083486">
        <w:fldChar w:fldCharType="begin"/>
      </w:r>
      <w:r w:rsidR="0005139A" w:rsidRPr="00083486">
        <w:instrText xml:space="preserve"> ADDIN EN.CITE &lt;EndNote&gt;&lt;Cite&gt;&lt;Author&gt;Price&lt;/Author&gt;&lt;Year&gt;2016&lt;/Year&gt;&lt;RecNum&gt;1239&lt;/RecNum&gt;&lt;DisplayText&gt;[84]&lt;/DisplayText&gt;&lt;record&gt;&lt;rec-number&gt;1239&lt;/rec-number&gt;&lt;foreign-keys&gt;&lt;key app="EN" db-id="wxrzrzfw4wezxnepxsbpwrwyr0atrt5sdpa9" timestamp="1497446090"&gt;1239&lt;/key&gt;&lt;/foreign-keys&gt;&lt;ref-type name="Journal Article"&gt;17&lt;/ref-type&gt;&lt;contributors&gt;&lt;authors&gt;&lt;author&gt;Price, Gregory A.&lt;/author&gt;&lt;author&gt;Bogdan, Andrew R.&lt;/author&gt;&lt;author&gt;Aguirre, Ana L.&lt;/author&gt;&lt;author&gt;Iwai, Toshiyuki&lt;/author&gt;&lt;author&gt;Djuric, Stevan W.&lt;/author&gt;&lt;author&gt;Organ, Michael G.&lt;/author&gt;&lt;/authors&gt;&lt;/contributors&gt;&lt;titles&gt;&lt;title&gt;Continuous flow Negishi cross-couplings employing silica-supported Pd-PEPPSI-IPr precatalyst&lt;/title&gt;&lt;secondary-title&gt;Catalysis Science &amp;amp; Technology&lt;/secondary-title&gt;&lt;/titles&gt;&lt;periodical&gt;&lt;full-title&gt;Catalysis Science &amp;amp; Technology&lt;/full-title&gt;&lt;abbr-1&gt;Catal. Sci. Technol.&lt;/abbr-1&gt;&lt;/periodical&gt;&lt;pages&gt;4733-4742&lt;/pages&gt;&lt;volume&gt;6&lt;/volume&gt;&lt;number&gt;13&lt;/number&gt;&lt;dates&gt;&lt;year&gt;2016&lt;/year&gt;&lt;/dates&gt;&lt;publisher&gt;The Royal Society of Chemistry&lt;/publisher&gt;&lt;isbn&gt;2044-4753&lt;/isbn&gt;&lt;work-type&gt;10.1039/C6CY00331A&lt;/work-type&gt;&lt;urls&gt;&lt;related-urls&gt;&lt;url&gt;http://dx.doi.org/10.1039/C6CY00331A&lt;/url&gt;&lt;/related-urls&gt;&lt;/urls&gt;&lt;electronic-resource-num&gt;10.1039/C6CY00331A&lt;/electronic-resource-num&gt;&lt;/record&gt;&lt;/Cite&gt;&lt;/EndNote&gt;</w:instrText>
      </w:r>
      <w:r w:rsidR="00D81A0A" w:rsidRPr="00083486">
        <w:fldChar w:fldCharType="separate"/>
      </w:r>
      <w:r w:rsidR="0005139A" w:rsidRPr="00083486">
        <w:t>[84]</w:t>
      </w:r>
      <w:r w:rsidR="00D81A0A" w:rsidRPr="00083486">
        <w:fldChar w:fldCharType="end"/>
      </w:r>
      <w:r w:rsidRPr="00083486">
        <w:t xml:space="preserve"> As expected, the high intrinsic activity of the free complex was retained in the functionalized material. Accordin</w:t>
      </w:r>
      <w:r w:rsidR="00C06F98" w:rsidRPr="00083486">
        <w:t>g to the findings, the catalyst containing 0.21 mmol/g Pd</w:t>
      </w:r>
      <w:r w:rsidRPr="00083486">
        <w:t xml:space="preserve"> is amply active to couple heteroaromatic chlorides even at room temperature. On the other hand, the highest exhibited productivity under these conditions was about 1/3 of the SiliaCat® DPP-Pd and a steady decline of conversion was observed after processing about 7 mmol of substrate per gram of catalyst. The loss of activity is caused by gradual reduction of palladium content due to leaching, promoted by the excess of organozinc reagents and possibly further exacerbated by coordinating heterocyclic substrates</w:t>
      </w:r>
      <w:r w:rsidR="00B14E7E">
        <w:t>/</w:t>
      </w:r>
      <w:r w:rsidRPr="00083486">
        <w:t>products. As a consequence, the method is not universal, but rather limited to coupling of unreactive aryl halides that are incompatible with the previously discussed catalyst.</w:t>
      </w:r>
    </w:p>
    <w:p w14:paraId="3EB5C0A3" w14:textId="77777777" w:rsidR="00D10676" w:rsidRPr="00083486" w:rsidRDefault="00D10676" w:rsidP="00D10676">
      <w:pPr>
        <w:keepNext/>
        <w:jc w:val="center"/>
      </w:pPr>
      <w:r w:rsidRPr="00083486">
        <w:rPr>
          <w:noProof/>
          <w:lang w:val="nl-BE" w:eastAsia="nl-BE"/>
        </w:rPr>
        <w:lastRenderedPageBreak/>
        <w:drawing>
          <wp:inline distT="0" distB="0" distL="0" distR="0" wp14:anchorId="6CA42182" wp14:editId="6FA66EFC">
            <wp:extent cx="4053600" cy="792000"/>
            <wp:effectExtent l="0" t="0" r="4445" b="825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53600" cy="792000"/>
                    </a:xfrm>
                    <a:prstGeom prst="rect">
                      <a:avLst/>
                    </a:prstGeom>
                  </pic:spPr>
                </pic:pic>
              </a:graphicData>
            </a:graphic>
          </wp:inline>
        </w:drawing>
      </w:r>
    </w:p>
    <w:p w14:paraId="5DABF0E0" w14:textId="41BEF287" w:rsidR="00D10676" w:rsidRPr="00083486" w:rsidRDefault="00D10676" w:rsidP="00006465">
      <w:pPr>
        <w:pStyle w:val="Caption"/>
        <w:ind w:left="993" w:hanging="993"/>
        <w:rPr>
          <w:i w:val="0"/>
        </w:rPr>
      </w:pPr>
      <w:bookmarkStart w:id="45" w:name="_Ref496539835"/>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37</w:t>
      </w:r>
      <w:r w:rsidRPr="00083486">
        <w:rPr>
          <w:b/>
          <w:i w:val="0"/>
        </w:rPr>
        <w:fldChar w:fldCharType="end"/>
      </w:r>
      <w:bookmarkEnd w:id="45"/>
      <w:r w:rsidRPr="00083486">
        <w:rPr>
          <w:i w:val="0"/>
        </w:rPr>
        <w:tab/>
        <w:t xml:space="preserve">Structure of the Pd-PEPPSI-IPr tethered silica and selected examples of room temperature Negishi coupling products. </w:t>
      </w:r>
      <w:r w:rsidR="00B14E7E">
        <w:rPr>
          <w:i w:val="0"/>
        </w:rPr>
        <w:t>t</w:t>
      </w:r>
      <w:r w:rsidRPr="00083486">
        <w:rPr>
          <w:i w:val="0"/>
          <w:vertAlign w:val="subscript"/>
        </w:rPr>
        <w:t>R</w:t>
      </w:r>
      <w:r w:rsidR="00811374">
        <w:rPr>
          <w:i w:val="0"/>
        </w:rPr>
        <w:t xml:space="preserve"> = 10 min </w:t>
      </w:r>
      <w:r w:rsidR="00811374" w:rsidRPr="00083486">
        <w:rPr>
          <w:i w:val="0"/>
        </w:rPr>
        <w:t>(ref</w:t>
      </w:r>
      <w:r w:rsidR="00811374" w:rsidRPr="00270975">
        <w:rPr>
          <w:i w:val="0"/>
        </w:rPr>
        <w:t>.</w:t>
      </w:r>
      <w:r w:rsidR="00811374">
        <w:rPr>
          <w:i w:val="0"/>
        </w:rPr>
        <w:t xml:space="preserve"> </w:t>
      </w:r>
      <w:r w:rsidR="00811374" w:rsidRPr="00811374">
        <w:rPr>
          <w:i w:val="0"/>
        </w:rPr>
        <w:fldChar w:fldCharType="begin"/>
      </w:r>
      <w:r w:rsidR="00811374" w:rsidRPr="00811374">
        <w:rPr>
          <w:i w:val="0"/>
        </w:rPr>
        <w:instrText xml:space="preserve"> ADDIN EN.CITE &lt;EndNote&gt;&lt;Cite&gt;&lt;Author&gt;Price&lt;/Author&gt;&lt;Year&gt;2016&lt;/Year&gt;&lt;RecNum&gt;1239&lt;/RecNum&gt;&lt;DisplayText&gt;[84]&lt;/DisplayText&gt;&lt;record&gt;&lt;rec-number&gt;1239&lt;/rec-number&gt;&lt;foreign-keys&gt;&lt;key app="EN" db-id="wxrzrzfw4wezxnepxsbpwrwyr0atrt5sdpa9" timestamp="1497446090"&gt;1239&lt;/key&gt;&lt;/foreign-keys&gt;&lt;ref-type name="Journal Article"&gt;17&lt;/ref-type&gt;&lt;contributors&gt;&lt;authors&gt;&lt;author&gt;Price, Gregory A.&lt;/author&gt;&lt;author&gt;Bogdan, Andrew R.&lt;/author&gt;&lt;author&gt;Aguirre, Ana L.&lt;/author&gt;&lt;author&gt;Iwai, Toshiyuki&lt;/author&gt;&lt;author&gt;Djuric, Stevan W.&lt;/author&gt;&lt;author&gt;Organ, Michael G.&lt;/author&gt;&lt;/authors&gt;&lt;/contributors&gt;&lt;titles&gt;&lt;title&gt;Continuous flow Negishi cross-couplings employing silica-supported Pd-PEPPSI-IPr precatalyst&lt;/title&gt;&lt;secondary-title&gt;Catalysis Science &amp;amp; Technology&lt;/secondary-title&gt;&lt;/titles&gt;&lt;periodical&gt;&lt;full-title&gt;Catalysis Science &amp;amp; Technology&lt;/full-title&gt;&lt;abbr-1&gt;Catal. Sci. Technol.&lt;/abbr-1&gt;&lt;/periodical&gt;&lt;pages&gt;4733-4742&lt;/pages&gt;&lt;volume&gt;6&lt;/volume&gt;&lt;number&gt;13&lt;/number&gt;&lt;dates&gt;&lt;year&gt;2016&lt;/year&gt;&lt;/dates&gt;&lt;publisher&gt;The Royal Society of Chemistry&lt;/publisher&gt;&lt;isbn&gt;2044-4753&lt;/isbn&gt;&lt;work-type&gt;10.1039/C6CY00331A&lt;/work-type&gt;&lt;urls&gt;&lt;related-urls&gt;&lt;url&gt;http://dx.doi.org/10.1039/C6CY00331A&lt;/url&gt;&lt;/related-urls&gt;&lt;/urls&gt;&lt;electronic-resource-num&gt;10.1039/C6CY00331A&lt;/electronic-resource-num&gt;&lt;/record&gt;&lt;/Cite&gt;&lt;/EndNote&gt;</w:instrText>
      </w:r>
      <w:r w:rsidR="00811374" w:rsidRPr="00811374">
        <w:rPr>
          <w:i w:val="0"/>
        </w:rPr>
        <w:fldChar w:fldCharType="separate"/>
      </w:r>
      <w:r w:rsidR="00811374" w:rsidRPr="00811374">
        <w:rPr>
          <w:i w:val="0"/>
        </w:rPr>
        <w:t>[84]</w:t>
      </w:r>
      <w:r w:rsidR="00811374" w:rsidRPr="00811374">
        <w:rPr>
          <w:i w:val="0"/>
        </w:rPr>
        <w:fldChar w:fldCharType="end"/>
      </w:r>
      <w:r w:rsidR="00811374">
        <w:rPr>
          <w:i w:val="0"/>
        </w:rPr>
        <w:t>)</w:t>
      </w:r>
    </w:p>
    <w:p w14:paraId="28449C0A" w14:textId="4B4A45F3" w:rsidR="00D10676" w:rsidRPr="00083486" w:rsidRDefault="00D10676" w:rsidP="00D10676">
      <w:pPr>
        <w:jc w:val="both"/>
      </w:pPr>
      <w:r w:rsidRPr="00083486">
        <w:t xml:space="preserve">Several reports </w:t>
      </w:r>
      <w:r w:rsidR="00B14E7E">
        <w:t>covering</w:t>
      </w:r>
      <w:r w:rsidRPr="00083486">
        <w:t xml:space="preserve"> lithium-hydrogen exchange and simultaneous transmetalation in the presence of Zn, Mg, Cu or La halides in flow, followed by trapping with electrophile in batch are available</w:t>
      </w:r>
      <w:r w:rsidR="00385FCC">
        <w:t>.</w:t>
      </w:r>
      <w:r w:rsidR="00385FCC">
        <w:fldChar w:fldCharType="begin">
          <w:fldData xml:space="preserve">PEVuZE5vdGU+PENpdGU+PEF1dGhvcj5CZWNrZXI8L0F1dGhvcj48WWVhcj4yMDE1PC9ZZWFyPjxS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</w:fldData>
        </w:fldChar>
      </w:r>
      <w:r w:rsidR="007B15A9">
        <w:instrText xml:space="preserve"> ADDIN EN.CITE </w:instrText>
      </w:r>
      <w:r w:rsidR="007B15A9">
        <w:fldChar w:fldCharType="begin">
          <w:fldData xml:space="preserve">PEVuZE5vdGU+PENpdGU+PEF1dGhvcj5CZWNrZXI8L0F1dGhvcj48WWVhcj4yMDE1PC9ZZWFyPjxS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</w:fldData>
        </w:fldChar>
      </w:r>
      <w:r w:rsidR="007B15A9">
        <w:instrText xml:space="preserve"> ADDIN EN.CITE.DATA </w:instrText>
      </w:r>
      <w:r w:rsidR="007B15A9">
        <w:fldChar w:fldCharType="end"/>
      </w:r>
      <w:r w:rsidR="00385FCC">
        <w:fldChar w:fldCharType="separate"/>
      </w:r>
      <w:r w:rsidR="007B15A9">
        <w:rPr>
          <w:noProof/>
        </w:rPr>
        <w:t>[63,64]</w:t>
      </w:r>
      <w:r w:rsidR="00385FCC">
        <w:fldChar w:fldCharType="end"/>
      </w:r>
      <w:r w:rsidRPr="00083486">
        <w:t xml:space="preserve"> In the presented cases, the heterocyclic organometallic reagents are used either as coupling partners for arylation or as carbon nucleophiles for allylation</w:t>
      </w:r>
      <w:r w:rsidR="00B14E7E">
        <w:t xml:space="preserve"> or </w:t>
      </w:r>
      <w:r w:rsidRPr="00083486">
        <w:t xml:space="preserve">addition to aldehydes. Closely related method is </w:t>
      </w:r>
      <w:r w:rsidR="00B14E7E">
        <w:t>developed</w:t>
      </w:r>
      <w:r w:rsidRPr="00083486">
        <w:t xml:space="preserve"> for the synthesis of </w:t>
      </w:r>
      <w:r w:rsidRPr="00083486">
        <w:rPr>
          <w:rFonts w:ascii="Symbol" w:hAnsi="Symbol"/>
        </w:rPr>
        <w:t></w:t>
      </w:r>
      <w:r w:rsidRPr="00083486">
        <w:t>-organozinc reagent from enantiopure trfluoromethyloxirane and its coupling with haloarenes in good yields and with retention of absolute configuration (</w:t>
      </w:r>
      <w:r w:rsidRPr="00083486">
        <w:fldChar w:fldCharType="begin"/>
      </w:r>
      <w:r w:rsidRPr="00083486">
        <w:instrText xml:space="preserve"> REF _Ref496539862 \h </w:instrText>
      </w:r>
      <w:r w:rsidR="00150295" w:rsidRPr="00083486">
        <w:instrText xml:space="preserve"> \* MERGEFORMAT </w:instrText>
      </w:r>
      <w:r w:rsidRPr="00083486">
        <w:fldChar w:fldCharType="separate"/>
      </w:r>
      <w:r w:rsidR="00222420" w:rsidRPr="00222420">
        <w:t>Scheme 38</w:t>
      </w:r>
      <w:r w:rsidRPr="00083486">
        <w:fldChar w:fldCharType="end"/>
      </w:r>
      <w:r w:rsidRPr="00083486">
        <w:t>).</w:t>
      </w:r>
      <w:r w:rsidR="00D81A0A" w:rsidRPr="00083486">
        <w:fldChar w:fldCharType="begin"/>
      </w:r>
      <w:r w:rsidR="007B15A9">
        <w:instrText xml:space="preserve"> ADDIN EN.CITE &lt;EndNote&gt;&lt;Cite&gt;&lt;Author&gt;Zhang&lt;/Author&gt;&lt;Year&gt;2017&lt;/Year&gt;&lt;RecNum&gt;1483&lt;/RecNum&gt;&lt;DisplayText&gt;[85]&lt;/DisplayText&gt;&lt;record&gt;&lt;rec-number&gt;1483&lt;/rec-number&gt;&lt;foreign-keys&gt;&lt;key app="EN" db-id="wxrzrzfw4wezxnepxsbpwrwyr0atrt5sdpa9" timestamp="1508801031"&gt;1483&lt;/key&gt;&lt;/foreign-keys&gt;&lt;ref-type name="Journal Article"&gt;17&lt;/ref-type&gt;&lt;contributors&gt;&lt;authors&gt;&lt;author&gt;Zhang, Hu&lt;/author&gt;&lt;author&gt;Buchwald, Stephen L.&lt;/author&gt;&lt;/authors&gt;&lt;/contributors&gt;&lt;titles&gt;&lt;title&gt;Palladium-Catalyzed Negishi Coupling of α-CF3 Oxiranyl Zincate: Access to Chiral CF3-Substituted Benzylic Tertiary Alcohols&lt;/title&gt;&lt;secondary-title&gt;Journal of the American Chemical Society&lt;/secondary-title&gt;&lt;/titles&gt;&lt;periodical&gt;&lt;full-title&gt;Journal of the American Chemical Society&lt;/full-title&gt;&lt;abbr-1&gt;J. Am. Chem. Soc.&lt;/abbr-1&gt;&lt;abbr-2&gt;JACS&lt;/abbr-2&gt;&lt;/periodical&gt;&lt;pages&gt;11590-11594&lt;/pages&gt;&lt;volume&gt;139&lt;/volume&gt;&lt;number&gt;33&lt;/number&gt;&lt;dates&gt;&lt;year&gt;2017&lt;/year&gt;&lt;/dates&gt;&lt;isbn&gt;0002-7863&amp;#xD;1520-5126&lt;/isbn&gt;&lt;urls&gt;&lt;/urls&gt;&lt;electronic-resource-num&gt;10.1021/jacs.7b06630&lt;/electronic-resource-num&gt;&lt;/record&gt;&lt;/Cite&gt;&lt;/EndNote&gt;</w:instrText>
      </w:r>
      <w:r w:rsidR="00D81A0A" w:rsidRPr="00083486">
        <w:fldChar w:fldCharType="separate"/>
      </w:r>
      <w:r w:rsidR="007B15A9">
        <w:rPr>
          <w:noProof/>
        </w:rPr>
        <w:t>[85]</w:t>
      </w:r>
      <w:r w:rsidR="00D81A0A" w:rsidRPr="00083486">
        <w:fldChar w:fldCharType="end"/>
      </w:r>
      <w:r w:rsidRPr="00083486">
        <w:t xml:space="preserve"> In this case</w:t>
      </w:r>
      <w:r w:rsidR="00C06F98" w:rsidRPr="00083486">
        <w:t>,</w:t>
      </w:r>
      <w:r w:rsidRPr="00083486">
        <w:t xml:space="preserve"> the steric bulk and poor nucleophilicity of the zinc reagent impedes further transmetalation onto palladium, therefore highly reactive catalysts, such as Buchwald palladacycles, are mandatory. The best performance is offered by the </w:t>
      </w:r>
      <w:r w:rsidRPr="00083486">
        <w:rPr>
          <w:i/>
        </w:rPr>
        <w:t>N</w:t>
      </w:r>
      <w:r w:rsidRPr="00083486">
        <w:t>-arylated 5</w:t>
      </w:r>
      <w:r w:rsidRPr="00083486">
        <w:rPr>
          <w:vertAlign w:val="superscript"/>
        </w:rPr>
        <w:t>th</w:t>
      </w:r>
      <w:r w:rsidRPr="00083486">
        <w:t xml:space="preserve"> generation palladacycle, while the </w:t>
      </w:r>
      <w:r w:rsidRPr="00083486">
        <w:rPr>
          <w:i/>
        </w:rPr>
        <w:t>N</w:t>
      </w:r>
      <w:r w:rsidRPr="00083486">
        <w:t>-methylated 4</w:t>
      </w:r>
      <w:r w:rsidRPr="00083486">
        <w:rPr>
          <w:vertAlign w:val="superscript"/>
        </w:rPr>
        <w:t>th</w:t>
      </w:r>
      <w:r w:rsidRPr="00083486">
        <w:t xml:space="preserve"> generation palladacycles are inferior even to their preceding unsubstituted counterparts. </w:t>
      </w:r>
      <w:r w:rsidR="00CF5ADA" w:rsidRPr="00083486">
        <w:t>In spite of</w:t>
      </w:r>
      <w:r w:rsidRPr="00083486">
        <w:t xml:space="preserve"> the best available catalyst, 4 mol% loading together with an additional 2 mol% of ligand is necessary to obtain good yields of heterocyclic products</w:t>
      </w:r>
      <w:r w:rsidR="001106F3" w:rsidRPr="00083486">
        <w:t>. These c</w:t>
      </w:r>
      <w:r w:rsidRPr="00083486">
        <w:t xml:space="preserve">an </w:t>
      </w:r>
      <w:r w:rsidR="00CF5ADA">
        <w:t xml:space="preserve">then </w:t>
      </w:r>
      <w:r w:rsidRPr="00083486">
        <w:t>be further used to generate enantioenriched trifluoromethylated alcohols.</w:t>
      </w:r>
    </w:p>
    <w:p w14:paraId="6B22FD3A" w14:textId="077F9832" w:rsidR="00D10676" w:rsidRPr="00083486" w:rsidRDefault="000702F4" w:rsidP="00D10676">
      <w:pPr>
        <w:keepNext/>
        <w:jc w:val="center"/>
      </w:pPr>
      <w:r w:rsidRPr="000702F4">
        <w:rPr>
          <w:noProof/>
          <w:lang w:val="nl-BE" w:eastAsia="nl-BE"/>
        </w:rPr>
        <w:lastRenderedPageBreak/>
        <w:drawing>
          <wp:inline distT="0" distB="0" distL="0" distR="0" wp14:anchorId="44FE7747" wp14:editId="6AEA2CB1">
            <wp:extent cx="4212000" cy="2084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212000" cy="2084400"/>
                    </a:xfrm>
                    <a:prstGeom prst="rect">
                      <a:avLst/>
                    </a:prstGeom>
                  </pic:spPr>
                </pic:pic>
              </a:graphicData>
            </a:graphic>
          </wp:inline>
        </w:drawing>
      </w:r>
    </w:p>
    <w:p w14:paraId="385992DB" w14:textId="5FE77C6D" w:rsidR="00D10676" w:rsidRPr="00083486" w:rsidRDefault="00D10676" w:rsidP="00006465">
      <w:pPr>
        <w:pStyle w:val="Caption"/>
        <w:ind w:left="993" w:hanging="993"/>
        <w:rPr>
          <w:i w:val="0"/>
        </w:rPr>
      </w:pPr>
      <w:bookmarkStart w:id="46" w:name="_Ref496539862"/>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38</w:t>
      </w:r>
      <w:r w:rsidRPr="00083486">
        <w:rPr>
          <w:b/>
          <w:i w:val="0"/>
        </w:rPr>
        <w:fldChar w:fldCharType="end"/>
      </w:r>
      <w:bookmarkEnd w:id="46"/>
      <w:r w:rsidRPr="00083486">
        <w:rPr>
          <w:i w:val="0"/>
        </w:rPr>
        <w:tab/>
        <w:t>Sequential flow lithiation</w:t>
      </w:r>
      <w:r w:rsidR="00171CD8" w:rsidRPr="00083486">
        <w:rPr>
          <w:i w:val="0"/>
        </w:rPr>
        <w:t>/</w:t>
      </w:r>
      <w:r w:rsidRPr="00083486">
        <w:rPr>
          <w:i w:val="0"/>
        </w:rPr>
        <w:t>zincation of trifluoromethyloxirane combined with batch Negishi cou</w:t>
      </w:r>
      <w:r w:rsidR="0081688C">
        <w:rPr>
          <w:i w:val="0"/>
        </w:rPr>
        <w:t xml:space="preserve">pling of the organozinc reagent </w:t>
      </w:r>
      <w:r w:rsidR="0081688C" w:rsidRPr="00083486">
        <w:rPr>
          <w:i w:val="0"/>
        </w:rPr>
        <w:t>(ref</w:t>
      </w:r>
      <w:r w:rsidR="0081688C" w:rsidRPr="00270975">
        <w:rPr>
          <w:i w:val="0"/>
        </w:rPr>
        <w:t>.</w:t>
      </w:r>
      <w:r w:rsidR="0081688C">
        <w:rPr>
          <w:i w:val="0"/>
        </w:rPr>
        <w:t xml:space="preserve"> </w:t>
      </w:r>
      <w:r w:rsidR="0081688C" w:rsidRPr="0081688C">
        <w:rPr>
          <w:i w:val="0"/>
        </w:rPr>
        <w:fldChar w:fldCharType="begin"/>
      </w:r>
      <w:r w:rsidR="0081688C" w:rsidRPr="0081688C">
        <w:rPr>
          <w:i w:val="0"/>
        </w:rPr>
        <w:instrText xml:space="preserve"> ADDIN EN.CITE &lt;EndNote&gt;&lt;Cite&gt;&lt;Author&gt;Zhang&lt;/Author&gt;&lt;Year&gt;2017&lt;/Year&gt;&lt;RecNum&gt;1483&lt;/RecNum&gt;&lt;DisplayText&gt;[85]&lt;/DisplayText&gt;&lt;record&gt;&lt;rec-number&gt;1483&lt;/rec-number&gt;&lt;foreign-keys&gt;&lt;key app="EN" db-id="wxrzrzfw4wezxnepxsbpwrwyr0atrt5sdpa9" timestamp="1508801031"&gt;1483&lt;/key&gt;&lt;/foreign-keys&gt;&lt;ref-type name="Journal Article"&gt;17&lt;/ref-type&gt;&lt;contributors&gt;&lt;authors&gt;&lt;author&gt;Zhang, Hu&lt;/author&gt;&lt;author&gt;Buchwald, Stephen L.&lt;/author&gt;&lt;/authors&gt;&lt;/contributors&gt;&lt;titles&gt;&lt;title&gt;Palladium-Catalyzed Negishi Coupling of α-CF3 Oxiranyl Zincate: Access to Chiral CF3-Substituted Benzylic Tertiary Alcohols&lt;/title&gt;&lt;secondary-title&gt;Journal of the American Chemical Society&lt;/secondary-title&gt;&lt;/titles&gt;&lt;periodical&gt;&lt;full-title&gt;Journal of the American Chemical Society&lt;/full-title&gt;&lt;abbr-1&gt;J. Am. Chem. Soc.&lt;/abbr-1&gt;&lt;abbr-2&gt;JACS&lt;/abbr-2&gt;&lt;/periodical&gt;&lt;pages&gt;11590-11594&lt;/pages&gt;&lt;volume&gt;139&lt;/volume&gt;&lt;number&gt;33&lt;/number&gt;&lt;dates&gt;&lt;year&gt;2017&lt;/year&gt;&lt;/dates&gt;&lt;isbn&gt;0002-7863&amp;#xD;1520-5126&lt;/isbn&gt;&lt;urls&gt;&lt;/urls&gt;&lt;electronic-resource-num&gt;10.1021/jacs.7b06630&lt;/electronic-resource-num&gt;&lt;/record&gt;&lt;/Cite&gt;&lt;/EndNote&gt;</w:instrText>
      </w:r>
      <w:r w:rsidR="0081688C" w:rsidRPr="0081688C">
        <w:rPr>
          <w:i w:val="0"/>
        </w:rPr>
        <w:fldChar w:fldCharType="separate"/>
      </w:r>
      <w:r w:rsidR="0081688C" w:rsidRPr="0081688C">
        <w:rPr>
          <w:i w:val="0"/>
        </w:rPr>
        <w:t>[85]</w:t>
      </w:r>
      <w:r w:rsidR="0081688C" w:rsidRPr="0081688C">
        <w:rPr>
          <w:i w:val="0"/>
        </w:rPr>
        <w:fldChar w:fldCharType="end"/>
      </w:r>
      <w:r w:rsidR="0081688C">
        <w:rPr>
          <w:i w:val="0"/>
        </w:rPr>
        <w:t>)</w:t>
      </w:r>
    </w:p>
    <w:p w14:paraId="09367843" w14:textId="1C2CE824" w:rsidR="00E94868" w:rsidRPr="00385FCC" w:rsidRDefault="00FC5925" w:rsidP="00E94868">
      <w:pPr>
        <w:jc w:val="both"/>
        <w:rPr>
          <w:rFonts w:eastAsia="MS Mincho" w:cs="Times New Roman"/>
          <w:szCs w:val="24"/>
          <w:lang w:eastAsia="nl-NL"/>
        </w:rPr>
      </w:pPr>
      <w:r w:rsidRPr="00385FCC">
        <w:rPr>
          <w:rFonts w:eastAsia="MS Mincho" w:cs="Times New Roman"/>
          <w:szCs w:val="24"/>
          <w:lang w:eastAsia="nl-NL"/>
        </w:rPr>
        <w:t>Direct</w:t>
      </w:r>
      <w:r w:rsidR="00E94868" w:rsidRPr="00385FCC">
        <w:rPr>
          <w:rFonts w:eastAsia="MS Mincho" w:cs="Times New Roman"/>
          <w:szCs w:val="24"/>
          <w:lang w:eastAsia="nl-NL"/>
        </w:rPr>
        <w:t xml:space="preserve"> trifluoromethylation of heteroarenes has </w:t>
      </w:r>
      <w:r w:rsidRPr="00385FCC">
        <w:rPr>
          <w:rFonts w:eastAsia="MS Mincho" w:cs="Times New Roman"/>
          <w:szCs w:val="24"/>
          <w:lang w:eastAsia="nl-NL"/>
        </w:rPr>
        <w:t xml:space="preserve">also </w:t>
      </w:r>
      <w:r w:rsidR="00E94868" w:rsidRPr="00385FCC">
        <w:rPr>
          <w:rFonts w:eastAsia="MS Mincho" w:cs="Times New Roman"/>
          <w:szCs w:val="24"/>
          <w:lang w:eastAsia="nl-NL"/>
        </w:rPr>
        <w:t>been investigated in continuous flow. Of all fluorinated pharmaceutical structures, trifluoromethyl groups are the most prevalent functionalities, because of their unique electronic behavior and metabolic stability. The installment of trifluoromethyl groups has been a topic of much attention in the last decade. Among the most common methods to accomplish a new C(sp</w:t>
      </w:r>
      <w:r w:rsidR="00E94868" w:rsidRPr="00385FCC">
        <w:rPr>
          <w:rFonts w:eastAsia="MS Mincho" w:cs="Times New Roman"/>
          <w:szCs w:val="24"/>
          <w:vertAlign w:val="superscript"/>
          <w:lang w:eastAsia="nl-NL"/>
        </w:rPr>
        <w:t>2</w:t>
      </w:r>
      <w:r w:rsidR="00E94868" w:rsidRPr="00385FCC">
        <w:rPr>
          <w:rFonts w:eastAsia="MS Mincho" w:cs="Times New Roman"/>
          <w:szCs w:val="24"/>
          <w:lang w:eastAsia="nl-NL"/>
        </w:rPr>
        <w:t>)-CF</w:t>
      </w:r>
      <w:r w:rsidR="00E94868" w:rsidRPr="00385FCC">
        <w:rPr>
          <w:rFonts w:eastAsia="MS Mincho" w:cs="Times New Roman"/>
          <w:szCs w:val="24"/>
          <w:vertAlign w:val="subscript"/>
          <w:lang w:eastAsia="nl-NL"/>
        </w:rPr>
        <w:t>3</w:t>
      </w:r>
      <w:r w:rsidR="00E94868" w:rsidRPr="00385FCC">
        <w:rPr>
          <w:rFonts w:eastAsia="MS Mincho" w:cs="Times New Roman"/>
          <w:szCs w:val="24"/>
          <w:lang w:eastAsia="nl-NL"/>
        </w:rPr>
        <w:t xml:space="preserve"> bond is the use of a nucleophilic CF</w:t>
      </w:r>
      <w:r w:rsidR="00E94868" w:rsidRPr="00385FCC">
        <w:rPr>
          <w:rFonts w:eastAsia="MS Mincho" w:cs="Times New Roman"/>
          <w:szCs w:val="24"/>
          <w:vertAlign w:val="subscript"/>
          <w:lang w:eastAsia="nl-NL"/>
        </w:rPr>
        <w:t>3</w:t>
      </w:r>
      <w:r w:rsidR="00E94868" w:rsidRPr="00385FCC">
        <w:rPr>
          <w:rFonts w:eastAsia="MS Mincho" w:cs="Times New Roman"/>
          <w:szCs w:val="24"/>
          <w:lang w:eastAsia="nl-NL"/>
        </w:rPr>
        <w:t xml:space="preserve"> source in combination with a transition metal catalyst.</w:t>
      </w:r>
      <w:r w:rsidR="00E94868" w:rsidRPr="00385FCC">
        <w:rPr>
          <w:rFonts w:eastAsia="MS Mincho" w:cs="Times New Roman"/>
          <w:szCs w:val="24"/>
          <w:lang w:eastAsia="nl-NL"/>
        </w:rPr>
        <w:fldChar w:fldCharType="begin"/>
      </w:r>
      <w:r w:rsidR="007B15A9">
        <w:rPr>
          <w:rFonts w:eastAsia="MS Mincho" w:cs="Times New Roman"/>
          <w:szCs w:val="24"/>
          <w:lang w:eastAsia="nl-NL"/>
        </w:rPr>
        <w:instrText xml:space="preserve"> ADDIN EN.CITE &lt;EndNote&gt;&lt;Cite&gt;&lt;Author&gt;Wu&lt;/Author&gt;&lt;Year&gt;2012&lt;/Year&gt;&lt;RecNum&gt;726&lt;/RecNum&gt;&lt;DisplayText&gt;[86]&lt;/DisplayText&gt;&lt;record&gt;&lt;rec-number&gt;726&lt;/rec-number&gt;&lt;foreign-keys&gt;&lt;key app="EN" db-id="wxrzrzfw4wezxnepxsbpwrwyr0atrt5sdpa9" timestamp="1464557878"&gt;726&lt;/key&gt;&lt;/foreign-keys&gt;&lt;ref-type name="Journal Article"&gt;17&lt;/ref-type&gt;&lt;contributors&gt;&lt;authors&gt;&lt;author&gt;Wu, X. F.&lt;/author&gt;&lt;author&gt;Neumann, H.&lt;/author&gt;&lt;author&gt;Beller, M.&lt;/author&gt;&lt;/authors&gt;&lt;/contributors&gt;&lt;auth-address&gt;Zhejiang Sci Tech Univ, Dept Chem, Hangzhou 310018, Zhejiang, Peoples R China&amp;#xD;Leibniz Inst Katalyse eV, D-18059 Rostock, Germany&lt;/auth-address&gt;&lt;titles&gt;&lt;title&gt;Recent Developments on the Trifluoromethylation of (Hetero)Arenes&lt;/title&gt;&lt;secondary-title&gt;Chemistry-an Asian Journal&lt;/secondary-title&gt;&lt;alt-title&gt;Chem-Asian J&lt;/alt-title&gt;&lt;/titles&gt;&lt;periodical&gt;&lt;full-title&gt;Chemistry-an Asian Journal&lt;/full-title&gt;&lt;abbr-1&gt;Chem. Asian. J.&lt;/abbr-1&gt;&lt;/periodical&gt;&lt;pages&gt;1744-1754&lt;/pages&gt;&lt;volume&gt;7&lt;/volume&gt;&lt;number&gt;8&lt;/number&gt;&lt;keywords&gt;&lt;keyword&gt;arenes&lt;/keyword&gt;&lt;keyword&gt;copper&lt;/keyword&gt;&lt;keyword&gt;homogeneous catalysis&lt;/keyword&gt;&lt;keyword&gt;palladium&lt;/keyword&gt;&lt;keyword&gt;trifluoromethylation&lt;/keyword&gt;&lt;keyword&gt;copper-catalyzed trifluoromethylation&lt;/keyword&gt;&lt;keyword&gt;forming reductive elimination&lt;/keyword&gt;&lt;keyword&gt;oxidative trifluoromethylation&lt;/keyword&gt;&lt;keyword&gt;mediated trifluoromethylation&lt;/keyword&gt;&lt;keyword&gt;aromatic-compounds&lt;/keyword&gt;&lt;keyword&gt;electrophilic trifluoromethylation&lt;/keyword&gt;&lt;keyword&gt;nucleophilic trifluoromethylation&lt;/keyword&gt;&lt;keyword&gt;carbonyl-compounds&lt;/keyword&gt;&lt;keyword&gt;organic-compounds&lt;/keyword&gt;&lt;keyword&gt;convenient method&lt;/keyword&gt;&lt;/keywords&gt;&lt;dates&gt;&lt;year&gt;2012&lt;/year&gt;&lt;pub-dates&gt;&lt;date&gt;Aug&lt;/date&gt;&lt;/pub-dates&gt;&lt;/dates&gt;&lt;isbn&gt;1861-4728&lt;/isbn&gt;&lt;accession-num&gt;WOS:000306316300001&lt;/accession-num&gt;&lt;urls&gt;&lt;related-urls&gt;&lt;url&gt;&amp;lt;Go to ISI&amp;gt;://WOS:000306316300001&lt;/url&gt;&lt;url&gt;http://onlinelibrary.wiley.com/doi/10.1002/asia.201200211/abstract&lt;/url&gt;&lt;/related-urls&gt;&lt;/urls&gt;&lt;electronic-resource-num&gt;10.1002/asia.201200211&lt;/electronic-resource-num&gt;&lt;language&gt;English&lt;/language&gt;&lt;/record&gt;&lt;/Cite&gt;&lt;/EndNote&gt;</w:instrText>
      </w:r>
      <w:r w:rsidR="00E94868" w:rsidRPr="00385FCC">
        <w:rPr>
          <w:rFonts w:eastAsia="MS Mincho" w:cs="Times New Roman"/>
          <w:szCs w:val="24"/>
          <w:lang w:eastAsia="nl-NL"/>
        </w:rPr>
        <w:fldChar w:fldCharType="separate"/>
      </w:r>
      <w:r w:rsidR="007B15A9">
        <w:rPr>
          <w:rFonts w:eastAsia="MS Mincho" w:cs="Times New Roman"/>
          <w:noProof/>
          <w:szCs w:val="24"/>
          <w:lang w:eastAsia="nl-NL"/>
        </w:rPr>
        <w:t>[86]</w:t>
      </w:r>
      <w:r w:rsidR="00E94868" w:rsidRPr="00385FCC">
        <w:rPr>
          <w:rFonts w:eastAsia="MS Mincho" w:cs="Times New Roman"/>
          <w:szCs w:val="24"/>
          <w:lang w:eastAsia="nl-NL"/>
        </w:rPr>
        <w:fldChar w:fldCharType="end"/>
      </w:r>
      <w:r w:rsidR="00E94868" w:rsidRPr="00385FCC">
        <w:rPr>
          <w:rFonts w:eastAsia="MS Mincho" w:cs="Times New Roman"/>
          <w:szCs w:val="24"/>
          <w:lang w:eastAsia="nl-NL"/>
        </w:rPr>
        <w:t xml:space="preserve"> Common nucleophiles are gaseous reagents like CF</w:t>
      </w:r>
      <w:r w:rsidR="00E94868" w:rsidRPr="00385FCC">
        <w:rPr>
          <w:rFonts w:eastAsia="MS Mincho" w:cs="Times New Roman"/>
          <w:szCs w:val="24"/>
          <w:vertAlign w:val="subscript"/>
          <w:lang w:eastAsia="nl-NL"/>
        </w:rPr>
        <w:t>3</w:t>
      </w:r>
      <w:r w:rsidR="00E94868" w:rsidRPr="00385FCC">
        <w:rPr>
          <w:rFonts w:eastAsia="MS Mincho" w:cs="Times New Roman"/>
          <w:szCs w:val="24"/>
          <w:lang w:eastAsia="nl-NL"/>
        </w:rPr>
        <w:t>I, trifluoromethylsilanes or preformed organometallics like CuCF</w:t>
      </w:r>
      <w:r w:rsidR="00E94868" w:rsidRPr="00385FCC">
        <w:rPr>
          <w:rFonts w:eastAsia="MS Mincho" w:cs="Times New Roman"/>
          <w:szCs w:val="24"/>
          <w:vertAlign w:val="subscript"/>
          <w:lang w:eastAsia="nl-NL"/>
        </w:rPr>
        <w:t>3</w:t>
      </w:r>
      <w:r w:rsidR="00E94868" w:rsidRPr="00385FCC">
        <w:rPr>
          <w:rFonts w:eastAsia="MS Mincho" w:cs="Times New Roman"/>
          <w:szCs w:val="24"/>
          <w:lang w:eastAsia="nl-NL"/>
        </w:rPr>
        <w:t xml:space="preserve">. Although many of these protocols work well, there is still room for improvement with regards to precursor availability, safety and cost. </w:t>
      </w:r>
    </w:p>
    <w:p w14:paraId="09B06255" w14:textId="43CF4A94" w:rsidR="00E94868" w:rsidRPr="00385FCC" w:rsidRDefault="00E94868" w:rsidP="00E94868">
      <w:pPr>
        <w:jc w:val="both"/>
        <w:rPr>
          <w:rFonts w:eastAsia="MS Mincho" w:cs="Times New Roman"/>
          <w:szCs w:val="24"/>
          <w:lang w:eastAsia="nl-NL"/>
        </w:rPr>
      </w:pPr>
      <w:r w:rsidRPr="00385FCC">
        <w:rPr>
          <w:rFonts w:eastAsia="MS Mincho" w:cs="Times New Roman"/>
          <w:szCs w:val="24"/>
          <w:lang w:eastAsia="nl-NL"/>
        </w:rPr>
        <w:t xml:space="preserve">Chen and Buchwald addressed this challenge by </w:t>
      </w:r>
      <w:r w:rsidR="00FC5925" w:rsidRPr="00385FCC">
        <w:rPr>
          <w:rFonts w:eastAsia="MS Mincho" w:cs="Times New Roman"/>
          <w:szCs w:val="24"/>
          <w:lang w:eastAsia="nl-NL"/>
        </w:rPr>
        <w:t>using</w:t>
      </w:r>
      <w:r w:rsidRPr="00385FCC">
        <w:rPr>
          <w:rFonts w:eastAsia="MS Mincho" w:cs="Times New Roman"/>
          <w:szCs w:val="24"/>
          <w:lang w:eastAsia="nl-NL"/>
        </w:rPr>
        <w:t xml:space="preserve"> the cheap potassium trifluo</w:t>
      </w:r>
      <w:r w:rsidR="00FC5925" w:rsidRPr="00385FCC">
        <w:rPr>
          <w:rFonts w:eastAsia="MS Mincho" w:cs="Times New Roman"/>
          <w:szCs w:val="24"/>
          <w:lang w:eastAsia="nl-NL"/>
        </w:rPr>
        <w:t>roacetate salt in a flow set-up</w:t>
      </w:r>
      <w:r w:rsidRPr="00385FCC">
        <w:rPr>
          <w:rFonts w:eastAsia="MS Mincho" w:cs="Times New Roman"/>
          <w:szCs w:val="24"/>
          <w:lang w:eastAsia="nl-NL"/>
        </w:rPr>
        <w:t xml:space="preserve"> to furnish trifluoromethylated arenes in minutes.</w:t>
      </w:r>
      <w:r w:rsidRPr="00385FCC">
        <w:rPr>
          <w:rFonts w:eastAsia="MS Mincho" w:cs="Times New Roman"/>
          <w:szCs w:val="24"/>
          <w:lang w:eastAsia="nl-NL"/>
        </w:rPr>
        <w:fldChar w:fldCharType="begin"/>
      </w:r>
      <w:r w:rsidR="007B15A9">
        <w:rPr>
          <w:rFonts w:eastAsia="MS Mincho" w:cs="Times New Roman"/>
          <w:szCs w:val="24"/>
          <w:lang w:eastAsia="nl-NL"/>
        </w:rPr>
        <w:instrText xml:space="preserve"> ADDIN EN.CITE &lt;EndNote&gt;&lt;Cite&gt;&lt;Author&gt;Chen&lt;/Author&gt;&lt;Year&gt;2013&lt;/Year&gt;&lt;RecNum&gt;764&lt;/RecNum&gt;&lt;DisplayText&gt;[87]&lt;/DisplayText&gt;&lt;record&gt;&lt;rec-number&gt;764&lt;/rec-number&gt;&lt;foreign-keys&gt;&lt;key app="EN" db-id="wxrzrzfw4wezxnepxsbpwrwyr0atrt5sdpa9" timestamp="1466085580"&gt;764&lt;/key&gt;&lt;/foreign-keys&gt;&lt;ref-type name="Journal Article"&gt;17&lt;/ref-type&gt;&lt;contributors&gt;&lt;authors&gt;&lt;author&gt;Chen, Mao&lt;/author&gt;&lt;author&gt;Buchwald, Stephen L.&lt;/author&gt;&lt;/authors&gt;&lt;/contributors&gt;&lt;titles&gt;&lt;title&gt;Rapid and Efficient Trifluoromethylation of Aromatic and Heteroaromatic Compounds Using Potassium Trifluoroacetate Enabled by a Flow System&lt;/title&gt;&lt;secondary-title&gt;Angewandte Chemie International Edition&lt;/secondary-title&gt;&lt;/titles&gt;&lt;periodical&gt;&lt;full-title&gt;Angewandte Chemie International Edition&lt;/full-title&gt;&lt;/periodical&gt;&lt;pages&gt;11628-11631&lt;/pages&gt;&lt;volume&gt;52&lt;/volume&gt;&lt;number&gt;44&lt;/number&gt;&lt;keywords&gt;&lt;keyword&gt;copper&lt;/keyword&gt;&lt;keyword&gt;cross-coupling&lt;/keyword&gt;&lt;keyword&gt;fluorine&lt;/keyword&gt;&lt;keyword&gt;flow chemistry&lt;/keyword&gt;&lt;keyword&gt;synthetic methods&lt;/keyword&gt;&lt;/keywords&gt;&lt;dates&gt;&lt;year&gt;2013&lt;/year&gt;&lt;/dates&gt;&lt;publisher&gt;WILEY-VCH Verlag&lt;/publisher&gt;&lt;isbn&gt;1521-3773&lt;/isbn&gt;&lt;urls&gt;&lt;related-urls&gt;&lt;url&gt;http://dx.doi.org/10.1002/anie.201306094&lt;/url&gt;&lt;url&gt;http://onlinelibrary.wiley.com/store/10.1002/anie.201306094/asset/11628_ftp.pdf?v=1&amp;amp;t=ipobw566&amp;amp;s=aea632366b16cfc0ffc361940c757cca8161b82b&lt;/url&gt;&lt;/related-urls&gt;&lt;/urls&gt;&lt;electronic-resource-num&gt;10.1002/anie.201306094&lt;/electronic-resource-num&gt;&lt;/record&gt;&lt;/Cite&gt;&lt;/EndNote&gt;</w:instrText>
      </w:r>
      <w:r w:rsidRPr="00385FCC">
        <w:rPr>
          <w:rFonts w:eastAsia="MS Mincho" w:cs="Times New Roman"/>
          <w:szCs w:val="24"/>
          <w:lang w:eastAsia="nl-NL"/>
        </w:rPr>
        <w:fldChar w:fldCharType="separate"/>
      </w:r>
      <w:r w:rsidR="007B15A9">
        <w:rPr>
          <w:rFonts w:eastAsia="MS Mincho" w:cs="Times New Roman"/>
          <w:noProof/>
          <w:szCs w:val="24"/>
          <w:lang w:eastAsia="nl-NL"/>
        </w:rPr>
        <w:t>[87]</w:t>
      </w:r>
      <w:r w:rsidRPr="00385FCC">
        <w:rPr>
          <w:rFonts w:eastAsia="MS Mincho" w:cs="Times New Roman"/>
          <w:szCs w:val="24"/>
          <w:lang w:eastAsia="nl-NL"/>
        </w:rPr>
        <w:fldChar w:fldCharType="end"/>
      </w:r>
      <w:r w:rsidRPr="00385FCC">
        <w:rPr>
          <w:rFonts w:eastAsia="MS Mincho" w:cs="Times New Roman"/>
          <w:szCs w:val="24"/>
          <w:lang w:eastAsia="nl-NL"/>
        </w:rPr>
        <w:t xml:space="preserve"> Although the use of trifluoroacetate for this transformation has precedence, previous methods often required large excesses of the salt and led to product mixtures.</w:t>
      </w:r>
      <w:r w:rsidRPr="00385FCC">
        <w:rPr>
          <w:rFonts w:eastAsia="MS Mincho" w:cs="Times New Roman"/>
          <w:szCs w:val="24"/>
          <w:lang w:eastAsia="nl-NL"/>
        </w:rPr>
        <w:fldChar w:fldCharType="begin"/>
      </w:r>
      <w:r w:rsidR="007B15A9">
        <w:rPr>
          <w:rFonts w:eastAsia="MS Mincho" w:cs="Times New Roman"/>
          <w:szCs w:val="24"/>
          <w:lang w:eastAsia="nl-NL"/>
        </w:rPr>
        <w:instrText xml:space="preserve"> ADDIN EN.CITE &lt;EndNote&gt;&lt;Cite&gt;&lt;Author&gt;Kiyohide&lt;/Author&gt;&lt;Year&gt;1981&lt;/Year&gt;&lt;RecNum&gt;1411&lt;/RecNum&gt;&lt;DisplayText&gt;[88]&lt;/DisplayText&gt;&lt;record&gt;&lt;rec-number&gt;1411&lt;/rec-number&gt;&lt;foreign-keys&gt;&lt;key app="EN" db-id="wxrzrzfw4wezxnepxsbpwrwyr0atrt5sdpa9" timestamp="1507899060"&gt;1411&lt;/key&gt;&lt;/foreign-keys&gt;&lt;ref-type name="Journal Article"&gt;17&lt;/ref-type&gt;&lt;contributors&gt;&lt;authors&gt;&lt;author&gt;Matsui Kiyohide&lt;/author&gt;&lt;author&gt;Tobita Etsuko&lt;/author&gt;&lt;author&gt;Ando Midori&lt;/author&gt;&lt;author&gt;Kondo Kiyosi&lt;/author&gt;&lt;/authors&gt;&lt;/contributors&gt;&lt;titles&gt;&lt;title&gt;A CONVENIENT TRIFLUOROMETHYLATION OF AROMATIC HALIDES WITH SODIUM TRIFLUOROACETATE&lt;/title&gt;&lt;secondary-title&gt;Chemistry Letters&lt;/secondary-title&gt;&lt;/titles&gt;&lt;periodical&gt;&lt;full-title&gt;Chemistry Letters&lt;/full-title&gt;&lt;abbr-1&gt;Chem. Lett.&lt;/abbr-1&gt;&lt;/periodical&gt;&lt;pages&gt;1719-1720&lt;/pages&gt;&lt;volume&gt;10&lt;/volume&gt;&lt;number&gt;12&lt;/number&gt;&lt;dates&gt;&lt;year&gt;1981&lt;/year&gt;&lt;/dates&gt;&lt;urls&gt;&lt;related-urls&gt;&lt;url&gt;http://www.journal.csj.jp/doi/abs/10.1246/cl.1981.1719&lt;/url&gt;&lt;/related-urls&gt;&lt;/urls&gt;&lt;electronic-resource-num&gt;10.1246/cl.1981.1719&lt;/electronic-resource-num&gt;&lt;/record&gt;&lt;/Cite&gt;&lt;/EndNote&gt;</w:instrText>
      </w:r>
      <w:r w:rsidRPr="00385FCC">
        <w:rPr>
          <w:rFonts w:eastAsia="MS Mincho" w:cs="Times New Roman"/>
          <w:szCs w:val="24"/>
          <w:lang w:eastAsia="nl-NL"/>
        </w:rPr>
        <w:fldChar w:fldCharType="separate"/>
      </w:r>
      <w:r w:rsidR="007B15A9">
        <w:rPr>
          <w:rFonts w:eastAsia="MS Mincho" w:cs="Times New Roman"/>
          <w:noProof/>
          <w:szCs w:val="24"/>
          <w:lang w:eastAsia="nl-NL"/>
        </w:rPr>
        <w:t>[88]</w:t>
      </w:r>
      <w:r w:rsidRPr="00385FCC">
        <w:rPr>
          <w:rFonts w:eastAsia="MS Mincho" w:cs="Times New Roman"/>
          <w:szCs w:val="24"/>
          <w:lang w:eastAsia="nl-NL"/>
        </w:rPr>
        <w:fldChar w:fldCharType="end"/>
      </w:r>
      <w:r w:rsidRPr="00385FCC">
        <w:rPr>
          <w:rFonts w:eastAsia="MS Mincho" w:cs="Times New Roman"/>
          <w:szCs w:val="24"/>
          <w:lang w:eastAsia="nl-NL"/>
        </w:rPr>
        <w:t xml:space="preserve"> Since the decarboxylation step requires high temperature, but also leads to pressure increase, continuous mode synthesis could mitigate these would-be complications at a process scale. </w:t>
      </w:r>
      <w:r w:rsidR="001106F3" w:rsidRPr="00385FCC">
        <w:rPr>
          <w:rFonts w:eastAsia="MS Mincho" w:cs="Times New Roman"/>
          <w:szCs w:val="24"/>
          <w:lang w:eastAsia="nl-NL"/>
        </w:rPr>
        <w:t>During</w:t>
      </w:r>
      <w:r w:rsidRPr="00385FCC">
        <w:rPr>
          <w:rFonts w:eastAsia="MS Mincho" w:cs="Times New Roman"/>
          <w:szCs w:val="24"/>
          <w:lang w:eastAsia="nl-NL"/>
        </w:rPr>
        <w:t xml:space="preserve"> prior batch experiments it was found that </w:t>
      </w:r>
      <w:r w:rsidR="001106F3" w:rsidRPr="00385FCC">
        <w:rPr>
          <w:rFonts w:eastAsia="MS Mincho" w:cs="Times New Roman"/>
          <w:szCs w:val="24"/>
          <w:lang w:eastAsia="nl-NL"/>
        </w:rPr>
        <w:t xml:space="preserve">at 200 °C </w:t>
      </w:r>
      <w:r w:rsidRPr="00385FCC">
        <w:rPr>
          <w:rFonts w:eastAsia="MS Mincho" w:cs="Times New Roman"/>
          <w:szCs w:val="24"/>
          <w:lang w:eastAsia="nl-NL"/>
        </w:rPr>
        <w:t xml:space="preserve">two equivalents of </w:t>
      </w:r>
      <w:r w:rsidR="001106F3" w:rsidRPr="00385FCC">
        <w:rPr>
          <w:rFonts w:eastAsia="MS Mincho" w:cs="Times New Roman"/>
          <w:szCs w:val="24"/>
          <w:lang w:eastAsia="nl-NL"/>
        </w:rPr>
        <w:t xml:space="preserve">both </w:t>
      </w:r>
      <w:r w:rsidRPr="00385FCC">
        <w:rPr>
          <w:rFonts w:eastAsia="MS Mincho" w:cs="Times New Roman"/>
          <w:szCs w:val="24"/>
          <w:lang w:eastAsia="nl-NL"/>
        </w:rPr>
        <w:t>CF</w:t>
      </w:r>
      <w:r w:rsidRPr="00385FCC">
        <w:rPr>
          <w:rFonts w:eastAsia="MS Mincho" w:cs="Times New Roman"/>
          <w:szCs w:val="24"/>
          <w:vertAlign w:val="subscript"/>
          <w:lang w:eastAsia="nl-NL"/>
        </w:rPr>
        <w:t>3</w:t>
      </w:r>
      <w:r w:rsidRPr="00385FCC">
        <w:rPr>
          <w:rFonts w:eastAsia="MS Mincho" w:cs="Times New Roman"/>
          <w:szCs w:val="24"/>
          <w:lang w:eastAsia="nl-NL"/>
        </w:rPr>
        <w:t xml:space="preserve">COOK </w:t>
      </w:r>
      <w:r w:rsidR="001106F3" w:rsidRPr="00385FCC">
        <w:rPr>
          <w:rFonts w:eastAsia="MS Mincho" w:cs="Times New Roman"/>
          <w:szCs w:val="24"/>
          <w:lang w:eastAsia="nl-NL"/>
        </w:rPr>
        <w:t>and</w:t>
      </w:r>
      <w:r w:rsidRPr="00385FCC">
        <w:rPr>
          <w:rFonts w:eastAsia="MS Mincho" w:cs="Times New Roman"/>
          <w:szCs w:val="24"/>
          <w:lang w:eastAsia="nl-NL"/>
        </w:rPr>
        <w:t xml:space="preserve"> CuI</w:t>
      </w:r>
      <w:r w:rsidR="001106F3" w:rsidRPr="00385FCC">
        <w:rPr>
          <w:rFonts w:eastAsia="MS Mincho" w:cs="Times New Roman"/>
          <w:szCs w:val="24"/>
          <w:lang w:eastAsia="nl-NL"/>
        </w:rPr>
        <w:t xml:space="preserve"> rapidly</w:t>
      </w:r>
      <w:r w:rsidRPr="00385FCC">
        <w:rPr>
          <w:rFonts w:eastAsia="MS Mincho" w:cs="Times New Roman"/>
          <w:szCs w:val="24"/>
          <w:lang w:eastAsia="nl-NL"/>
        </w:rPr>
        <w:t xml:space="preserve"> delivered the [CuCF</w:t>
      </w:r>
      <w:r w:rsidRPr="00385FCC">
        <w:rPr>
          <w:rFonts w:eastAsia="MS Mincho" w:cs="Times New Roman"/>
          <w:szCs w:val="24"/>
          <w:vertAlign w:val="subscript"/>
          <w:lang w:eastAsia="nl-NL"/>
        </w:rPr>
        <w:t>3</w:t>
      </w:r>
      <w:r w:rsidRPr="00385FCC">
        <w:rPr>
          <w:rFonts w:eastAsia="MS Mincho" w:cs="Times New Roman"/>
          <w:szCs w:val="24"/>
          <w:lang w:eastAsia="nl-NL"/>
        </w:rPr>
        <w:t xml:space="preserve">] species </w:t>
      </w:r>
      <w:r w:rsidR="004A2BA4" w:rsidRPr="00385FCC">
        <w:rPr>
          <w:rFonts w:eastAsia="MS Mincho" w:cs="Times New Roman"/>
          <w:szCs w:val="24"/>
          <w:lang w:eastAsia="nl-NL"/>
        </w:rPr>
        <w:t>which</w:t>
      </w:r>
      <w:r w:rsidRPr="00385FCC">
        <w:rPr>
          <w:rFonts w:eastAsia="MS Mincho" w:cs="Times New Roman"/>
          <w:szCs w:val="24"/>
          <w:lang w:eastAsia="nl-NL"/>
        </w:rPr>
        <w:t xml:space="preserve"> </w:t>
      </w:r>
      <w:r w:rsidR="004A2BA4" w:rsidRPr="00385FCC">
        <w:rPr>
          <w:rFonts w:eastAsia="MS Mincho" w:cs="Times New Roman"/>
          <w:szCs w:val="24"/>
          <w:lang w:eastAsia="nl-NL"/>
        </w:rPr>
        <w:t>transformed the substrate</w:t>
      </w:r>
      <w:r w:rsidRPr="00385FCC">
        <w:rPr>
          <w:rFonts w:eastAsia="MS Mincho" w:cs="Times New Roman"/>
          <w:szCs w:val="24"/>
          <w:lang w:eastAsia="nl-NL"/>
        </w:rPr>
        <w:t xml:space="preserve"> in good yields. The last </w:t>
      </w:r>
      <w:r w:rsidRPr="00385FCC">
        <w:rPr>
          <w:rFonts w:eastAsia="MS Mincho" w:cs="Times New Roman"/>
          <w:szCs w:val="24"/>
          <w:lang w:eastAsia="nl-NL"/>
        </w:rPr>
        <w:lastRenderedPageBreak/>
        <w:t xml:space="preserve">obstacle to </w:t>
      </w:r>
      <w:r w:rsidR="004A2BA4" w:rsidRPr="00385FCC">
        <w:rPr>
          <w:rFonts w:eastAsia="MS Mincho" w:cs="Times New Roman"/>
          <w:szCs w:val="24"/>
          <w:lang w:eastAsia="nl-NL"/>
        </w:rPr>
        <w:t>adapt</w:t>
      </w:r>
      <w:r w:rsidRPr="00385FCC">
        <w:rPr>
          <w:rFonts w:eastAsia="MS Mincho" w:cs="Times New Roman"/>
          <w:szCs w:val="24"/>
          <w:lang w:eastAsia="nl-NL"/>
        </w:rPr>
        <w:t xml:space="preserve"> this protocol </w:t>
      </w:r>
      <w:r w:rsidR="00DB5943" w:rsidRPr="00385FCC">
        <w:rPr>
          <w:rFonts w:eastAsia="MS Mincho" w:cs="Times New Roman"/>
          <w:szCs w:val="24"/>
          <w:lang w:eastAsia="nl-NL"/>
        </w:rPr>
        <w:t>to flow</w:t>
      </w:r>
      <w:r w:rsidRPr="00385FCC">
        <w:rPr>
          <w:rFonts w:eastAsia="MS Mincho" w:cs="Times New Roman"/>
          <w:szCs w:val="24"/>
          <w:lang w:eastAsia="nl-NL"/>
        </w:rPr>
        <w:t xml:space="preserve"> was the </w:t>
      </w:r>
      <w:r w:rsidR="004A2BA4" w:rsidRPr="00385FCC">
        <w:rPr>
          <w:rFonts w:eastAsia="MS Mincho" w:cs="Times New Roman"/>
          <w:szCs w:val="24"/>
          <w:lang w:eastAsia="nl-NL"/>
        </w:rPr>
        <w:t xml:space="preserve">poor </w:t>
      </w:r>
      <w:r w:rsidRPr="00385FCC">
        <w:rPr>
          <w:rFonts w:eastAsia="MS Mincho" w:cs="Times New Roman"/>
          <w:szCs w:val="24"/>
          <w:lang w:eastAsia="nl-NL"/>
        </w:rPr>
        <w:t>solubility of the CuI salt. Fortunately, addition of pyridine as a ligand worked fruitfully. With this set of conditions</w:t>
      </w:r>
      <w:r w:rsidR="005676BF" w:rsidRPr="00385FCC">
        <w:rPr>
          <w:rFonts w:eastAsia="MS Mincho" w:cs="Times New Roman"/>
          <w:szCs w:val="24"/>
          <w:lang w:eastAsia="nl-NL"/>
        </w:rPr>
        <w:t xml:space="preserve"> </w:t>
      </w:r>
      <w:r w:rsidRPr="00385FCC">
        <w:rPr>
          <w:rFonts w:eastAsia="MS Mincho" w:cs="Times New Roman"/>
          <w:szCs w:val="24"/>
          <w:lang w:eastAsia="nl-NL"/>
        </w:rPr>
        <w:t xml:space="preserve">a </w:t>
      </w:r>
      <w:r w:rsidR="005676BF" w:rsidRPr="00385FCC">
        <w:rPr>
          <w:rFonts w:eastAsia="MS Mincho" w:cs="Times New Roman"/>
          <w:szCs w:val="24"/>
          <w:lang w:eastAsia="nl-NL"/>
        </w:rPr>
        <w:t>wide variety of heteroarenes were</w:t>
      </w:r>
      <w:r w:rsidRPr="00385FCC">
        <w:rPr>
          <w:rFonts w:eastAsia="MS Mincho" w:cs="Times New Roman"/>
          <w:szCs w:val="24"/>
          <w:lang w:eastAsia="nl-NL"/>
        </w:rPr>
        <w:t xml:space="preserve"> trifluoromethylated</w:t>
      </w:r>
      <w:r w:rsidR="005676BF" w:rsidRPr="00385FCC">
        <w:rPr>
          <w:rFonts w:eastAsia="MS Mincho" w:cs="Times New Roman"/>
          <w:szCs w:val="24"/>
          <w:lang w:eastAsia="nl-NL"/>
        </w:rPr>
        <w:t xml:space="preserve"> including</w:t>
      </w:r>
      <w:r w:rsidRPr="00385FCC">
        <w:rPr>
          <w:rFonts w:eastAsia="MS Mincho" w:cs="Times New Roman"/>
          <w:szCs w:val="24"/>
          <w:lang w:eastAsia="nl-NL"/>
        </w:rPr>
        <w:t xml:space="preserve"> some pharmaceutically relevant scaffolds like trifluoromethylpyrazoles, which are otherwise </w:t>
      </w:r>
      <w:r w:rsidR="005676BF" w:rsidRPr="00385FCC">
        <w:rPr>
          <w:rFonts w:eastAsia="MS Mincho" w:cs="Times New Roman"/>
          <w:szCs w:val="24"/>
          <w:lang w:eastAsia="nl-NL"/>
        </w:rPr>
        <w:t>reluctant</w:t>
      </w:r>
      <w:r w:rsidRPr="00385FCC">
        <w:rPr>
          <w:rFonts w:eastAsia="MS Mincho" w:cs="Times New Roman"/>
          <w:szCs w:val="24"/>
          <w:lang w:eastAsia="nl-NL"/>
        </w:rPr>
        <w:t xml:space="preserve"> to engage in coupling reactions.</w:t>
      </w:r>
    </w:p>
    <w:p w14:paraId="1AF023E6" w14:textId="77777777" w:rsidR="0005139A" w:rsidRPr="00083486" w:rsidRDefault="00E94868" w:rsidP="0005139A">
      <w:pPr>
        <w:keepNext/>
        <w:jc w:val="center"/>
      </w:pPr>
      <w:r w:rsidRPr="00083486">
        <w:rPr>
          <w:rFonts w:eastAsia="MS Mincho" w:cs="Times New Roman"/>
          <w:noProof/>
          <w:sz w:val="24"/>
          <w:szCs w:val="24"/>
          <w:lang w:val="nl-BE" w:eastAsia="nl-BE"/>
        </w:rPr>
        <w:drawing>
          <wp:inline distT="0" distB="0" distL="0" distR="0" wp14:anchorId="3C6816CE" wp14:editId="003FA898">
            <wp:extent cx="3906000" cy="182160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906000" cy="1821600"/>
                    </a:xfrm>
                    <a:prstGeom prst="rect">
                      <a:avLst/>
                    </a:prstGeom>
                  </pic:spPr>
                </pic:pic>
              </a:graphicData>
            </a:graphic>
          </wp:inline>
        </w:drawing>
      </w:r>
    </w:p>
    <w:p w14:paraId="4EB90F00" w14:textId="2B1E70CD" w:rsidR="00E94868" w:rsidRPr="00083486" w:rsidRDefault="0005139A" w:rsidP="00006465">
      <w:pPr>
        <w:pStyle w:val="Caption"/>
        <w:ind w:left="993" w:hanging="993"/>
        <w:rPr>
          <w:rFonts w:eastAsia="MS Mincho" w:cs="Times New Roman"/>
          <w:i w:val="0"/>
          <w:sz w:val="24"/>
          <w:szCs w:val="24"/>
          <w:lang w:eastAsia="nl-NL"/>
        </w:rPr>
      </w:pPr>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39</w:t>
      </w:r>
      <w:r w:rsidRPr="00083486">
        <w:rPr>
          <w:b/>
          <w:i w:val="0"/>
        </w:rPr>
        <w:fldChar w:fldCharType="end"/>
      </w:r>
      <w:r w:rsidRPr="00083486">
        <w:t xml:space="preserve"> </w:t>
      </w:r>
      <w:r w:rsidR="00006465" w:rsidRPr="00083486">
        <w:tab/>
      </w:r>
      <w:r w:rsidRPr="00083486">
        <w:rPr>
          <w:i w:val="0"/>
        </w:rPr>
        <w:t xml:space="preserve">Copper-catalyzed trifluoromethylation of iododarenes using trifluoroacetate salt (ref. </w:t>
      </w:r>
      <w:r w:rsidRPr="00083486">
        <w:rPr>
          <w:i w:val="0"/>
        </w:rPr>
        <w:fldChar w:fldCharType="begin"/>
      </w:r>
      <w:r w:rsidR="007B15A9">
        <w:rPr>
          <w:i w:val="0"/>
        </w:rPr>
        <w:instrText xml:space="preserve"> ADDIN EN.CITE &lt;EndNote&gt;&lt;Cite&gt;&lt;Author&gt;Chen&lt;/Author&gt;&lt;Year&gt;2013&lt;/Year&gt;&lt;RecNum&gt;764&lt;/RecNum&gt;&lt;DisplayText&gt;[87]&lt;/DisplayText&gt;&lt;record&gt;&lt;rec-number&gt;764&lt;/rec-number&gt;&lt;foreign-keys&gt;&lt;key app="EN" db-id="wxrzrzfw4wezxnepxsbpwrwyr0atrt5sdpa9" timestamp="1466085580"&gt;764&lt;/key&gt;&lt;/foreign-keys&gt;&lt;ref-type name="Journal Article"&gt;17&lt;/ref-type&gt;&lt;contributors&gt;&lt;authors&gt;&lt;author&gt;Chen, Mao&lt;/author&gt;&lt;author&gt;Buchwald, Stephen L.&lt;/author&gt;&lt;/authors&gt;&lt;/contributors&gt;&lt;titles&gt;&lt;title&gt;Rapid and Efficient Trifluoromethylation of Aromatic and Heteroaromatic Compounds Using Potassium Trifluoroacetate Enabled by a Flow System&lt;/title&gt;&lt;secondary-title&gt;Angewandte Chemie International Edition&lt;/secondary-title&gt;&lt;/titles&gt;&lt;periodical&gt;&lt;full-title&gt;Angewandte Chemie International Edition&lt;/full-title&gt;&lt;/periodical&gt;&lt;pages&gt;11628-11631&lt;/pages&gt;&lt;volume&gt;52&lt;/volume&gt;&lt;number&gt;44&lt;/number&gt;&lt;keywords&gt;&lt;keyword&gt;copper&lt;/keyword&gt;&lt;keyword&gt;cross-coupling&lt;/keyword&gt;&lt;keyword&gt;fluorine&lt;/keyword&gt;&lt;keyword&gt;flow chemistry&lt;/keyword&gt;&lt;keyword&gt;synthetic methods&lt;/keyword&gt;&lt;/keywords&gt;&lt;dates&gt;&lt;year&gt;2013&lt;/year&gt;&lt;/dates&gt;&lt;publisher&gt;WILEY-VCH Verlag&lt;/publisher&gt;&lt;isbn&gt;1521-3773&lt;/isbn&gt;&lt;urls&gt;&lt;related-urls&gt;&lt;url&gt;http://dx.doi.org/10.1002/anie.201306094&lt;/url&gt;&lt;url&gt;http://onlinelibrary.wiley.com/store/10.1002/anie.201306094/asset/11628_ftp.pdf?v=1&amp;amp;t=ipobw566&amp;amp;s=aea632366b16cfc0ffc361940c757cca8161b82b&lt;/url&gt;&lt;/related-urls&gt;&lt;/urls&gt;&lt;electronic-resource-num&gt;10.1002/anie.201306094&lt;/electronic-resource-num&gt;&lt;/record&gt;&lt;/Cite&gt;&lt;/EndNote&gt;</w:instrText>
      </w:r>
      <w:r w:rsidRPr="00083486">
        <w:rPr>
          <w:i w:val="0"/>
        </w:rPr>
        <w:fldChar w:fldCharType="separate"/>
      </w:r>
      <w:r w:rsidR="007B15A9">
        <w:rPr>
          <w:i w:val="0"/>
          <w:noProof/>
        </w:rPr>
        <w:t>[87]</w:t>
      </w:r>
      <w:r w:rsidRPr="00083486">
        <w:rPr>
          <w:i w:val="0"/>
        </w:rPr>
        <w:fldChar w:fldCharType="end"/>
      </w:r>
      <w:r w:rsidRPr="00083486">
        <w:rPr>
          <w:i w:val="0"/>
        </w:rPr>
        <w:t>)</w:t>
      </w:r>
    </w:p>
    <w:p w14:paraId="2C814EB7" w14:textId="6049521C" w:rsidR="00E94868" w:rsidRPr="00385FCC" w:rsidRDefault="00E94868" w:rsidP="00E94868">
      <w:pPr>
        <w:jc w:val="both"/>
        <w:rPr>
          <w:rFonts w:eastAsia="MS Mincho" w:cs="Times New Roman"/>
          <w:szCs w:val="24"/>
          <w:lang w:eastAsia="nl-NL"/>
        </w:rPr>
      </w:pPr>
      <w:r w:rsidRPr="00385FCC">
        <w:rPr>
          <w:rFonts w:eastAsia="MS Mincho" w:cs="Times New Roman"/>
          <w:szCs w:val="24"/>
          <w:lang w:eastAsia="nl-NL"/>
        </w:rPr>
        <w:t>The group of Kappe approached the same transformation from a different angle. Inspired by some recent advances in radical trifluoromethylation, like the sulfinato-Minisci reaction, or photocatalytic procedures using trifluoroacetic esters, CF</w:t>
      </w:r>
      <w:r w:rsidRPr="00385FCC">
        <w:rPr>
          <w:rFonts w:eastAsia="MS Mincho" w:cs="Times New Roman"/>
          <w:szCs w:val="24"/>
          <w:vertAlign w:val="subscript"/>
          <w:lang w:eastAsia="nl-NL"/>
        </w:rPr>
        <w:t>3</w:t>
      </w:r>
      <w:r w:rsidRPr="00385FCC">
        <w:rPr>
          <w:rFonts w:eastAsia="MS Mincho" w:cs="Times New Roman"/>
          <w:szCs w:val="24"/>
          <w:lang w:eastAsia="nl-NL"/>
        </w:rPr>
        <w:t>I or CF</w:t>
      </w:r>
      <w:r w:rsidRPr="00385FCC">
        <w:rPr>
          <w:rFonts w:eastAsia="MS Mincho" w:cs="Times New Roman"/>
          <w:szCs w:val="24"/>
          <w:vertAlign w:val="subscript"/>
          <w:lang w:eastAsia="nl-NL"/>
        </w:rPr>
        <w:t>3</w:t>
      </w:r>
      <w:r w:rsidRPr="00385FCC">
        <w:rPr>
          <w:rFonts w:eastAsia="MS Mincho" w:cs="Times New Roman"/>
          <w:szCs w:val="24"/>
          <w:lang w:eastAsia="nl-NL"/>
        </w:rPr>
        <w:t>SO</w:t>
      </w:r>
      <w:r w:rsidRPr="00385FCC">
        <w:rPr>
          <w:rFonts w:eastAsia="MS Mincho" w:cs="Times New Roman"/>
          <w:szCs w:val="24"/>
          <w:vertAlign w:val="subscript"/>
          <w:lang w:eastAsia="nl-NL"/>
        </w:rPr>
        <w:t>2</w:t>
      </w:r>
      <w:r w:rsidRPr="00385FCC">
        <w:rPr>
          <w:rFonts w:eastAsia="MS Mincho" w:cs="Times New Roman"/>
          <w:szCs w:val="24"/>
          <w:lang w:eastAsia="nl-NL"/>
        </w:rPr>
        <w:t>Cl,</w:t>
      </w:r>
      <w:r w:rsidRPr="00385FCC">
        <w:rPr>
          <w:rFonts w:eastAsia="MS Mincho" w:cs="Times New Roman"/>
          <w:szCs w:val="24"/>
          <w:lang w:eastAsia="nl-NL"/>
        </w:rPr>
        <w:fldChar w:fldCharType="begin"/>
      </w:r>
      <w:r w:rsidR="007B15A9">
        <w:rPr>
          <w:rFonts w:eastAsia="MS Mincho" w:cs="Times New Roman"/>
          <w:szCs w:val="24"/>
          <w:lang w:eastAsia="nl-NL"/>
        </w:rPr>
        <w:instrText xml:space="preserve"> ADDIN EN.CITE &lt;EndNote&gt;&lt;Cite&gt;&lt;Author&gt;Liu&lt;/Author&gt;&lt;Year&gt;2013&lt;/Year&gt;&lt;RecNum&gt;2061&lt;/RecNum&gt;&lt;DisplayText&gt;[89]&lt;/DisplayText&gt;&lt;record&gt;&lt;rec-number&gt;2061&lt;/rec-number&gt;&lt;foreign-keys&gt;&lt;key app="EN" db-id="wxrzrzfw4wezxnepxsbpwrwyr0atrt5sdpa9" timestamp="1507910911"&gt;2061&lt;/key&gt;&lt;/foreign-keys&gt;&lt;ref-type name="Journal Article"&gt;17&lt;/ref-type&gt;&lt;contributors&gt;&lt;authors&gt;&lt;author&gt;Liu, Hui&lt;/author&gt;&lt;author&gt;Gu, Zhenhua&lt;/author&gt;&lt;author&gt;Jiang, Xuefeng&lt;/author&gt;&lt;/authors&gt;&lt;/contributors&gt;&lt;titles&gt;&lt;title&gt;Direct Trifluoromethylation of the CH Bond&lt;/title&gt;&lt;secondary-title&gt;Advanced Synthesis &amp;amp; Catalysis&lt;/secondary-title&gt;&lt;/titles&gt;&lt;periodical&gt;&lt;full-title&gt;Advanced Synthesis &amp;amp; Catalysis&lt;/full-title&gt;&lt;abbr-1&gt;Adv. Synth. Catal.&lt;/abbr-1&gt;&lt;/periodical&gt;&lt;pages&gt;617-626&lt;/pages&gt;&lt;volume&gt;355&lt;/volume&gt;&lt;number&gt;4&lt;/number&gt;&lt;keywords&gt;&lt;keyword&gt;catalysis&lt;/keyword&gt;&lt;keyword&gt;CH activation&lt;/keyword&gt;&lt;keyword&gt;copper&lt;/keyword&gt;&lt;keyword&gt;palladium&lt;/keyword&gt;&lt;keyword&gt;trifluoromethylation&lt;/keyword&gt;&lt;/keywords&gt;&lt;dates&gt;&lt;year&gt;2013&lt;/year&gt;&lt;/dates&gt;&lt;publisher&gt;WILEY-VCH Verlag&lt;/publisher&gt;&lt;isbn&gt;1615-4169&lt;/isbn&gt;&lt;urls&gt;&lt;related-urls&gt;&lt;url&gt;http://dx.doi.org/10.1002/adsc.201200764&lt;/url&gt;&lt;/related-urls&gt;&lt;/urls&gt;&lt;electronic-resource-num&gt;10.1002/adsc.201200764&lt;/electronic-resource-num&gt;&lt;/record&gt;&lt;/Cite&gt;&lt;/EndNote&gt;</w:instrText>
      </w:r>
      <w:r w:rsidRPr="00385FCC">
        <w:rPr>
          <w:rFonts w:eastAsia="MS Mincho" w:cs="Times New Roman"/>
          <w:szCs w:val="24"/>
          <w:lang w:eastAsia="nl-NL"/>
        </w:rPr>
        <w:fldChar w:fldCharType="separate"/>
      </w:r>
      <w:r w:rsidR="007B15A9">
        <w:rPr>
          <w:rFonts w:eastAsia="MS Mincho" w:cs="Times New Roman"/>
          <w:noProof/>
          <w:szCs w:val="24"/>
          <w:lang w:eastAsia="nl-NL"/>
        </w:rPr>
        <w:t>[89]</w:t>
      </w:r>
      <w:r w:rsidRPr="00385FCC">
        <w:rPr>
          <w:rFonts w:eastAsia="MS Mincho" w:cs="Times New Roman"/>
          <w:szCs w:val="24"/>
          <w:lang w:eastAsia="nl-NL"/>
        </w:rPr>
        <w:fldChar w:fldCharType="end"/>
      </w:r>
      <w:r w:rsidRPr="00385FCC">
        <w:rPr>
          <w:rFonts w:eastAsia="MS Mincho" w:cs="Times New Roman"/>
          <w:szCs w:val="24"/>
          <w:lang w:eastAsia="nl-NL"/>
        </w:rPr>
        <w:t xml:space="preserve"> they set out to use perfluoroalkyl iodides as the source of radicals under Fenton conditions.</w:t>
      </w:r>
      <w:r w:rsidRPr="00385FCC">
        <w:rPr>
          <w:rFonts w:eastAsia="MS Mincho" w:cs="Times New Roman"/>
          <w:szCs w:val="24"/>
          <w:lang w:eastAsia="nl-NL"/>
        </w:rPr>
        <w:fldChar w:fldCharType="begin"/>
      </w:r>
      <w:r w:rsidR="007B15A9">
        <w:rPr>
          <w:rFonts w:eastAsia="MS Mincho" w:cs="Times New Roman"/>
          <w:szCs w:val="24"/>
          <w:lang w:eastAsia="nl-NL"/>
        </w:rPr>
        <w:instrText xml:space="preserve"> ADDIN EN.CITE &lt;EndNote&gt;&lt;Cite&gt;&lt;Author&gt;Monteiro&lt;/Author&gt;&lt;Year&gt;2017&lt;/Year&gt;&lt;RecNum&gt;1021&lt;/RecNum&gt;&lt;DisplayText&gt;[90]&lt;/DisplayText&gt;&lt;record&gt;&lt;rec-number&gt;1021&lt;/rec-number&gt;&lt;foreign-keys&gt;&lt;key app="EN" db-id="wxrzrzfw4wezxnepxsbpwrwyr0atrt5sdpa9" timestamp="1487939179"&gt;1021&lt;/key&gt;&lt;/foreign-keys&gt;&lt;ref-type name="Journal Article"&gt;17&lt;/ref-type&gt;&lt;contributors&gt;&lt;authors&gt;&lt;author&gt;Monteiro, Júlia L.&lt;/author&gt;&lt;author&gt;Carneiro, Paula F.&lt;/author&gt;&lt;author&gt;Elsner, Petteri&lt;/author&gt;&lt;author&gt;Roberge, Dominique M.&lt;/author&gt;&lt;author&gt;Wuts, Peter G. M.&lt;/author&gt;&lt;author&gt;Kurjan, Katherine C.&lt;/author&gt;&lt;author&gt;Gutmann, Bernhard&lt;/author&gt;&lt;author&gt;Kappe, C. Oliver&lt;/author&gt;&lt;/authors&gt;&lt;/contributors&gt;&lt;titles&gt;&lt;title&gt;Continuous Flow Homolytic Aromatic Substitution with Electrophilic Radicals: A Fast and Scalable Protocol for Trifluoromethylation&lt;/title&gt;&lt;secondary-title&gt;Chemistry – A European Journal&lt;/secondary-title&gt;&lt;/titles&gt;&lt;periodical&gt;&lt;full-title&gt;Chemistry – A European Journal&lt;/full-title&gt;&lt;/periodical&gt;&lt;pages&gt;176-186&lt;/pages&gt;&lt;volume&gt;23&lt;/volume&gt;&lt;number&gt;1&lt;/number&gt;&lt;keywords&gt;&lt;keyword&gt;Fenton reagent&lt;/keyword&gt;&lt;keyword&gt;flow chemistry&lt;/keyword&gt;&lt;keyword&gt;Minisci reaction&lt;/keyword&gt;&lt;keyword&gt;radical reactions&lt;/keyword&gt;&lt;keyword&gt;trifluoromethylation&lt;/keyword&gt;&lt;/keywords&gt;&lt;dates&gt;&lt;year&gt;2017&lt;/year&gt;&lt;/dates&gt;&lt;isbn&gt;1521-3765&lt;/isbn&gt;&lt;urls&gt;&lt;related-urls&gt;&lt;url&gt;http://dx.doi.org/10.1002/chem.201604579&lt;/url&gt;&lt;url&gt;http://onlinelibrary.wiley.com/store/10.1002/chem.201604579/asset/chem201604579.pdf?v=1&amp;amp;t=iztx14r4&amp;amp;s=0ec3837ee12e86c8be41026f0fe3cd44d857e98b&lt;/url&gt;&lt;/related-urls&gt;&lt;/urls&gt;&lt;electronic-resource-num&gt;10.1002/chem.201604579&lt;/electronic-resource-num&gt;&lt;/record&gt;&lt;/Cite&gt;&lt;/EndNote&gt;</w:instrText>
      </w:r>
      <w:r w:rsidRPr="00385FCC">
        <w:rPr>
          <w:rFonts w:eastAsia="MS Mincho" w:cs="Times New Roman"/>
          <w:szCs w:val="24"/>
          <w:lang w:eastAsia="nl-NL"/>
        </w:rPr>
        <w:fldChar w:fldCharType="separate"/>
      </w:r>
      <w:r w:rsidR="007B15A9">
        <w:rPr>
          <w:rFonts w:eastAsia="MS Mincho" w:cs="Times New Roman"/>
          <w:noProof/>
          <w:szCs w:val="24"/>
          <w:lang w:eastAsia="nl-NL"/>
        </w:rPr>
        <w:t>[90]</w:t>
      </w:r>
      <w:r w:rsidRPr="00385FCC">
        <w:rPr>
          <w:rFonts w:eastAsia="MS Mincho" w:cs="Times New Roman"/>
          <w:szCs w:val="24"/>
          <w:lang w:eastAsia="nl-NL"/>
        </w:rPr>
        <w:fldChar w:fldCharType="end"/>
      </w:r>
      <w:r w:rsidRPr="00385FCC">
        <w:rPr>
          <w:rFonts w:eastAsia="MS Mincho" w:cs="Times New Roman"/>
          <w:szCs w:val="24"/>
          <w:lang w:eastAsia="nl-NL"/>
        </w:rPr>
        <w:t xml:space="preserve"> This approach was not new</w:t>
      </w:r>
      <w:r w:rsidR="00186A2E" w:rsidRPr="00385FCC">
        <w:rPr>
          <w:rFonts w:eastAsia="MS Mincho" w:cs="Times New Roman"/>
          <w:szCs w:val="24"/>
          <w:lang w:eastAsia="nl-NL"/>
        </w:rPr>
        <w:t xml:space="preserve"> in itself</w:t>
      </w:r>
      <w:r w:rsidRPr="00385FCC">
        <w:rPr>
          <w:rFonts w:eastAsia="MS Mincho" w:cs="Times New Roman"/>
          <w:szCs w:val="24"/>
          <w:lang w:eastAsia="nl-NL"/>
        </w:rPr>
        <w:t>, since alkyl iodides had been</w:t>
      </w:r>
      <w:r w:rsidR="001D2ED9" w:rsidRPr="00385FCC">
        <w:rPr>
          <w:rFonts w:eastAsia="MS Mincho" w:cs="Times New Roman"/>
          <w:szCs w:val="24"/>
          <w:lang w:eastAsia="nl-NL"/>
        </w:rPr>
        <w:t xml:space="preserve"> previously</w:t>
      </w:r>
      <w:r w:rsidRPr="00385FCC">
        <w:rPr>
          <w:rFonts w:eastAsia="MS Mincho" w:cs="Times New Roman"/>
          <w:szCs w:val="24"/>
          <w:lang w:eastAsia="nl-NL"/>
        </w:rPr>
        <w:t xml:space="preserve"> shown to deliver alkyl radicals when combined with a peroxide in the presence of Fe(II).</w:t>
      </w:r>
      <w:r w:rsidRPr="00385FCC">
        <w:rPr>
          <w:rFonts w:eastAsia="MS Mincho" w:cs="Times New Roman"/>
          <w:szCs w:val="24"/>
          <w:lang w:eastAsia="nl-NL"/>
        </w:rPr>
        <w:fldChar w:fldCharType="begin"/>
      </w:r>
      <w:r w:rsidR="007B15A9">
        <w:rPr>
          <w:rFonts w:eastAsia="MS Mincho" w:cs="Times New Roman"/>
          <w:szCs w:val="24"/>
          <w:lang w:eastAsia="nl-NL"/>
        </w:rPr>
        <w:instrText xml:space="preserve"> ADDIN EN.CITE &lt;EndNote&gt;&lt;Cite&gt;&lt;Author&gt;Baciocchi&lt;/Author&gt;&lt;Year&gt;1993&lt;/Year&gt;&lt;RecNum&gt;1412&lt;/RecNum&gt;&lt;DisplayText&gt;[91]&lt;/DisplayText&gt;&lt;record&gt;&lt;rec-number&gt;1412&lt;/rec-number&gt;&lt;foreign-keys&gt;&lt;key app="EN" db-id="wxrzrzfw4wezxnepxsbpwrwyr0atrt5sdpa9" timestamp="1507908881"&gt;1412&lt;/key&gt;&lt;/foreign-keys&gt;&lt;ref-type name="Journal Article"&gt;17&lt;/ref-type&gt;&lt;contributors&gt;&lt;authors&gt;&lt;author&gt;Baciocchi, Enrico&lt;/author&gt;&lt;author&gt;Muraglia, Ester&lt;/author&gt;&lt;/authors&gt;&lt;/contributors&gt;&lt;titles&gt;&lt;title&gt;Synthesis of perfluoroalkylpyrroles by homolytic substitution with perfluoroalkyl radicals&lt;/title&gt;&lt;secondary-title&gt;Tetrahedron Letters&lt;/secondary-title&gt;&lt;/titles&gt;&lt;periodical&gt;&lt;full-title&gt;Tetrahedron Letters&lt;/full-title&gt;&lt;abbr-1&gt;Tetrahedron Lett.&lt;/abbr-1&gt;&lt;/periodical&gt;&lt;pages&gt;3799-3800&lt;/pages&gt;&lt;volume&gt;34&lt;/volume&gt;&lt;number&gt;23&lt;/number&gt;&lt;dates&gt;&lt;year&gt;1993&lt;/year&gt;&lt;pub-dates&gt;&lt;date&gt;1993/06/04/&lt;/date&gt;&lt;/pub-dates&gt;&lt;/dates&gt;&lt;isbn&gt;0040-4039&lt;/isbn&gt;&lt;urls&gt;&lt;related-urls&gt;&lt;url&gt;http://www.sciencedirect.com/science/article/pii/S0040403900792331&lt;/url&gt;&lt;/related-urls&gt;&lt;/urls&gt;&lt;electronic-resource-num&gt;https://doi.org/10.1016/S0040-4039(00)79233-1&lt;/electronic-resource-num&gt;&lt;/record&gt;&lt;/Cite&gt;&lt;/EndNote&gt;</w:instrText>
      </w:r>
      <w:r w:rsidRPr="00385FCC">
        <w:rPr>
          <w:rFonts w:eastAsia="MS Mincho" w:cs="Times New Roman"/>
          <w:szCs w:val="24"/>
          <w:lang w:eastAsia="nl-NL"/>
        </w:rPr>
        <w:fldChar w:fldCharType="separate"/>
      </w:r>
      <w:r w:rsidR="007B15A9">
        <w:rPr>
          <w:rFonts w:eastAsia="MS Mincho" w:cs="Times New Roman"/>
          <w:noProof/>
          <w:szCs w:val="24"/>
          <w:lang w:eastAsia="nl-NL"/>
        </w:rPr>
        <w:t>[91]</w:t>
      </w:r>
      <w:r w:rsidRPr="00385FCC">
        <w:rPr>
          <w:rFonts w:eastAsia="MS Mincho" w:cs="Times New Roman"/>
          <w:szCs w:val="24"/>
          <w:lang w:eastAsia="nl-NL"/>
        </w:rPr>
        <w:fldChar w:fldCharType="end"/>
      </w:r>
      <w:r w:rsidRPr="00385FCC">
        <w:rPr>
          <w:rFonts w:eastAsia="MS Mincho" w:cs="Times New Roman"/>
          <w:szCs w:val="24"/>
          <w:lang w:eastAsia="nl-NL"/>
        </w:rPr>
        <w:t xml:space="preserve"> However, due to the rapid nature of the reaction, careful dosing had to be performed in batch mode by slow addition of the peroxide. Continuous flow was the element of innovation to</w:t>
      </w:r>
      <w:r w:rsidR="00186A2E" w:rsidRPr="00385FCC">
        <w:rPr>
          <w:rFonts w:eastAsia="MS Mincho" w:cs="Times New Roman"/>
          <w:szCs w:val="24"/>
          <w:lang w:eastAsia="nl-NL"/>
        </w:rPr>
        <w:t>wards achieving</w:t>
      </w:r>
      <w:r w:rsidRPr="00385FCC">
        <w:rPr>
          <w:rFonts w:eastAsia="MS Mincho" w:cs="Times New Roman"/>
          <w:szCs w:val="24"/>
          <w:lang w:eastAsia="nl-NL"/>
        </w:rPr>
        <w:t xml:space="preserve"> good control over this reaction. By combining a DMSO/MeCN solution of the arene, sulfuric acid and catalytic FeSO</w:t>
      </w:r>
      <w:r w:rsidRPr="00385FCC">
        <w:rPr>
          <w:rFonts w:eastAsia="MS Mincho" w:cs="Times New Roman"/>
          <w:szCs w:val="24"/>
          <w:lang w:eastAsia="nl-NL"/>
        </w:rPr>
        <w:softHyphen/>
      </w:r>
      <w:r w:rsidRPr="00385FCC">
        <w:rPr>
          <w:rFonts w:eastAsia="MS Mincho" w:cs="Times New Roman"/>
          <w:szCs w:val="24"/>
          <w:vertAlign w:val="subscript"/>
          <w:lang w:eastAsia="nl-NL"/>
        </w:rPr>
        <w:t>4</w:t>
      </w:r>
      <w:r w:rsidRPr="00385FCC">
        <w:rPr>
          <w:rFonts w:eastAsia="MS Mincho" w:cs="Times New Roman"/>
          <w:szCs w:val="24"/>
          <w:lang w:eastAsia="nl-NL"/>
        </w:rPr>
        <w:t>, together with a H</w:t>
      </w:r>
      <w:r w:rsidRPr="00385FCC">
        <w:rPr>
          <w:rFonts w:eastAsia="MS Mincho" w:cs="Times New Roman"/>
          <w:szCs w:val="24"/>
          <w:vertAlign w:val="subscript"/>
          <w:lang w:eastAsia="nl-NL"/>
        </w:rPr>
        <w:t>2</w:t>
      </w:r>
      <w:r w:rsidRPr="00385FCC">
        <w:rPr>
          <w:rFonts w:eastAsia="MS Mincho" w:cs="Times New Roman"/>
          <w:szCs w:val="24"/>
          <w:lang w:eastAsia="nl-NL"/>
        </w:rPr>
        <w:t>O</w:t>
      </w:r>
      <w:r w:rsidRPr="00385FCC">
        <w:rPr>
          <w:rFonts w:eastAsia="MS Mincho" w:cs="Times New Roman"/>
          <w:szCs w:val="24"/>
          <w:vertAlign w:val="subscript"/>
          <w:lang w:eastAsia="nl-NL"/>
        </w:rPr>
        <w:t>2</w:t>
      </w:r>
      <w:r w:rsidRPr="00385FCC">
        <w:rPr>
          <w:rFonts w:eastAsia="MS Mincho" w:cs="Times New Roman"/>
          <w:szCs w:val="24"/>
          <w:lang w:eastAsia="nl-NL"/>
        </w:rPr>
        <w:t xml:space="preserve"> 30% solution stream, they found that the desired product was </w:t>
      </w:r>
      <w:r w:rsidR="00186A2E" w:rsidRPr="00385FCC">
        <w:rPr>
          <w:rFonts w:eastAsia="MS Mincho" w:cs="Times New Roman"/>
          <w:szCs w:val="24"/>
          <w:lang w:eastAsia="nl-NL"/>
        </w:rPr>
        <w:t>formed</w:t>
      </w:r>
      <w:r w:rsidRPr="00385FCC">
        <w:rPr>
          <w:rFonts w:eastAsia="MS Mincho" w:cs="Times New Roman"/>
          <w:szCs w:val="24"/>
          <w:lang w:eastAsia="nl-NL"/>
        </w:rPr>
        <w:t xml:space="preserve"> in good yields </w:t>
      </w:r>
      <w:r w:rsidR="00186A2E" w:rsidRPr="00385FCC">
        <w:rPr>
          <w:rFonts w:eastAsia="MS Mincho" w:cs="Times New Roman"/>
          <w:szCs w:val="24"/>
          <w:lang w:eastAsia="nl-NL"/>
        </w:rPr>
        <w:t>within residence times</w:t>
      </w:r>
      <w:r w:rsidRPr="00385FCC">
        <w:rPr>
          <w:rFonts w:eastAsia="MS Mincho" w:cs="Times New Roman"/>
          <w:szCs w:val="24"/>
          <w:lang w:eastAsia="nl-NL"/>
        </w:rPr>
        <w:t xml:space="preserve"> as low as 100 ms. In-line quench with Na</w:t>
      </w:r>
      <w:r w:rsidRPr="00385FCC">
        <w:rPr>
          <w:rFonts w:eastAsia="MS Mincho" w:cs="Times New Roman"/>
          <w:szCs w:val="24"/>
          <w:vertAlign w:val="subscript"/>
          <w:lang w:eastAsia="nl-NL"/>
        </w:rPr>
        <w:t>2</w:t>
      </w:r>
      <w:r w:rsidRPr="00385FCC">
        <w:rPr>
          <w:rFonts w:eastAsia="MS Mincho" w:cs="Times New Roman"/>
          <w:szCs w:val="24"/>
          <w:lang w:eastAsia="nl-NL"/>
        </w:rPr>
        <w:t>S</w:t>
      </w:r>
      <w:r w:rsidRPr="00385FCC">
        <w:rPr>
          <w:rFonts w:eastAsia="MS Mincho" w:cs="Times New Roman"/>
          <w:szCs w:val="24"/>
          <w:vertAlign w:val="subscript"/>
          <w:lang w:eastAsia="nl-NL"/>
        </w:rPr>
        <w:t>2</w:t>
      </w:r>
      <w:r w:rsidRPr="00385FCC">
        <w:rPr>
          <w:rFonts w:eastAsia="MS Mincho" w:cs="Times New Roman"/>
          <w:szCs w:val="24"/>
          <w:lang w:eastAsia="nl-NL"/>
        </w:rPr>
        <w:softHyphen/>
        <w:t>O</w:t>
      </w:r>
      <w:r w:rsidRPr="00385FCC">
        <w:rPr>
          <w:rFonts w:eastAsia="MS Mincho" w:cs="Times New Roman"/>
          <w:szCs w:val="24"/>
          <w:vertAlign w:val="subscript"/>
          <w:lang w:eastAsia="nl-NL"/>
        </w:rPr>
        <w:t>3</w:t>
      </w:r>
      <w:r w:rsidRPr="00385FCC">
        <w:rPr>
          <w:rFonts w:eastAsia="MS Mincho" w:cs="Times New Roman"/>
          <w:szCs w:val="24"/>
          <w:lang w:eastAsia="nl-NL"/>
        </w:rPr>
        <w:t xml:space="preserve"> </w:t>
      </w:r>
      <w:r w:rsidR="00186A2E" w:rsidRPr="00385FCC">
        <w:rPr>
          <w:rFonts w:eastAsia="MS Mincho" w:cs="Times New Roman"/>
          <w:szCs w:val="24"/>
          <w:lang w:eastAsia="nl-NL"/>
        </w:rPr>
        <w:t>ensured that</w:t>
      </w:r>
      <w:r w:rsidRPr="00385FCC">
        <w:rPr>
          <w:rFonts w:eastAsia="MS Mincho" w:cs="Times New Roman"/>
          <w:szCs w:val="24"/>
          <w:lang w:eastAsia="nl-NL"/>
        </w:rPr>
        <w:t xml:space="preserve"> the reaction did not continue undesirably. The rest of the scope was performed flowing through a ChemTrix microreactor for 22 s, with similar effectiveness. </w:t>
      </w:r>
      <w:r w:rsidR="00186A2E" w:rsidRPr="00385FCC">
        <w:rPr>
          <w:rFonts w:eastAsia="MS Mincho" w:cs="Times New Roman"/>
          <w:szCs w:val="24"/>
          <w:lang w:eastAsia="nl-NL"/>
        </w:rPr>
        <w:t>T</w:t>
      </w:r>
      <w:r w:rsidRPr="00385FCC">
        <w:rPr>
          <w:rFonts w:eastAsia="MS Mincho" w:cs="Times New Roman"/>
          <w:szCs w:val="24"/>
          <w:lang w:eastAsia="nl-NL"/>
        </w:rPr>
        <w:t xml:space="preserve">his way, several </w:t>
      </w:r>
      <w:r w:rsidRPr="00385FCC">
        <w:rPr>
          <w:rFonts w:eastAsia="MS Mincho" w:cs="Times New Roman"/>
          <w:szCs w:val="24"/>
          <w:lang w:eastAsia="nl-NL"/>
        </w:rPr>
        <w:lastRenderedPageBreak/>
        <w:t xml:space="preserve">pyrroles </w:t>
      </w:r>
      <w:r w:rsidR="00186A2E" w:rsidRPr="00385FCC">
        <w:rPr>
          <w:rFonts w:eastAsia="MS Mincho" w:cs="Times New Roman"/>
          <w:szCs w:val="24"/>
          <w:lang w:eastAsia="nl-NL"/>
        </w:rPr>
        <w:t>and indoles were functionalized</w:t>
      </w:r>
      <w:r w:rsidRPr="00385FCC">
        <w:rPr>
          <w:rFonts w:eastAsia="MS Mincho" w:cs="Times New Roman"/>
          <w:szCs w:val="24"/>
          <w:lang w:eastAsia="nl-NL"/>
        </w:rPr>
        <w:t xml:space="preserve"> </w:t>
      </w:r>
      <w:r w:rsidR="00186A2E" w:rsidRPr="00385FCC">
        <w:rPr>
          <w:rFonts w:eastAsia="MS Mincho" w:cs="Times New Roman"/>
          <w:szCs w:val="24"/>
          <w:lang w:eastAsia="nl-NL"/>
        </w:rPr>
        <w:t xml:space="preserve">using </w:t>
      </w:r>
      <w:r w:rsidRPr="00385FCC">
        <w:rPr>
          <w:rFonts w:eastAsia="MS Mincho" w:cs="Times New Roman"/>
          <w:szCs w:val="24"/>
          <w:lang w:eastAsia="nl-NL"/>
        </w:rPr>
        <w:t xml:space="preserve">not only trifluoromethyl </w:t>
      </w:r>
      <w:r w:rsidR="00186A2E" w:rsidRPr="00385FCC">
        <w:rPr>
          <w:rFonts w:eastAsia="MS Mincho" w:cs="Times New Roman"/>
          <w:szCs w:val="24"/>
          <w:lang w:eastAsia="nl-NL"/>
        </w:rPr>
        <w:t>iodide</w:t>
      </w:r>
      <w:r w:rsidRPr="00385FCC">
        <w:rPr>
          <w:rFonts w:eastAsia="MS Mincho" w:cs="Times New Roman"/>
          <w:szCs w:val="24"/>
          <w:lang w:eastAsia="nl-NL"/>
        </w:rPr>
        <w:t xml:space="preserve">, but also nonafluorobutyl iodide, iodoacetonitrile or ethyl iodoacetate </w:t>
      </w:r>
      <w:r w:rsidR="00186A2E" w:rsidRPr="00385FCC">
        <w:rPr>
          <w:rFonts w:eastAsia="MS Mincho" w:cs="Times New Roman"/>
          <w:szCs w:val="24"/>
          <w:lang w:eastAsia="nl-NL"/>
        </w:rPr>
        <w:t>as</w:t>
      </w:r>
      <w:r w:rsidRPr="00385FCC">
        <w:rPr>
          <w:rFonts w:eastAsia="MS Mincho" w:cs="Times New Roman"/>
          <w:szCs w:val="24"/>
          <w:lang w:eastAsia="nl-NL"/>
        </w:rPr>
        <w:t xml:space="preserve"> suitable radical precursors.</w:t>
      </w:r>
    </w:p>
    <w:p w14:paraId="4A811136" w14:textId="2A010FFD" w:rsidR="0005139A" w:rsidRPr="00083486" w:rsidRDefault="000702F4" w:rsidP="0005139A">
      <w:pPr>
        <w:keepNext/>
        <w:jc w:val="center"/>
      </w:pPr>
      <w:r w:rsidRPr="000702F4">
        <w:rPr>
          <w:noProof/>
          <w:lang w:val="nl-BE" w:eastAsia="nl-BE"/>
        </w:rPr>
        <w:drawing>
          <wp:inline distT="0" distB="0" distL="0" distR="0" wp14:anchorId="05CF176F" wp14:editId="1836AFA0">
            <wp:extent cx="3945600" cy="2091600"/>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945600" cy="2091600"/>
                    </a:xfrm>
                    <a:prstGeom prst="rect">
                      <a:avLst/>
                    </a:prstGeom>
                  </pic:spPr>
                </pic:pic>
              </a:graphicData>
            </a:graphic>
          </wp:inline>
        </w:drawing>
      </w:r>
    </w:p>
    <w:p w14:paraId="77B5828B" w14:textId="6186A2AA" w:rsidR="00E94868" w:rsidRPr="00083486" w:rsidRDefault="0005139A" w:rsidP="0096360E">
      <w:pPr>
        <w:pStyle w:val="Caption"/>
        <w:ind w:left="993" w:hanging="993"/>
        <w:rPr>
          <w:rFonts w:eastAsia="MS Mincho" w:cs="Times New Roman"/>
          <w:i w:val="0"/>
          <w:sz w:val="24"/>
          <w:szCs w:val="24"/>
          <w:lang w:eastAsia="nl-NL"/>
        </w:rPr>
      </w:pPr>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40</w:t>
      </w:r>
      <w:r w:rsidRPr="00083486">
        <w:rPr>
          <w:b/>
          <w:i w:val="0"/>
        </w:rPr>
        <w:fldChar w:fldCharType="end"/>
      </w:r>
      <w:r w:rsidRPr="00083486">
        <w:t xml:space="preserve"> </w:t>
      </w:r>
      <w:r w:rsidR="00006465" w:rsidRPr="00083486">
        <w:tab/>
      </w:r>
      <w:r w:rsidRPr="00083486">
        <w:rPr>
          <w:i w:val="0"/>
        </w:rPr>
        <w:t xml:space="preserve">Radical trifluoromethylation of azoles under Fenton-type conditions (ref. </w:t>
      </w:r>
      <w:r w:rsidRPr="00083486">
        <w:rPr>
          <w:i w:val="0"/>
        </w:rPr>
        <w:fldChar w:fldCharType="begin"/>
      </w:r>
      <w:r w:rsidR="007B15A9">
        <w:rPr>
          <w:i w:val="0"/>
        </w:rPr>
        <w:instrText xml:space="preserve"> ADDIN EN.CITE &lt;EndNote&gt;&lt;Cite&gt;&lt;Author&gt;Monteiro&lt;/Author&gt;&lt;Year&gt;2017&lt;/Year&gt;&lt;RecNum&gt;1021&lt;/RecNum&gt;&lt;DisplayText&gt;[90]&lt;/DisplayText&gt;&lt;record&gt;&lt;rec-number&gt;1021&lt;/rec-number&gt;&lt;foreign-keys&gt;&lt;key app="EN" db-id="wxrzrzfw4wezxnepxsbpwrwyr0atrt5sdpa9" timestamp="1487939179"&gt;1021&lt;/key&gt;&lt;/foreign-keys&gt;&lt;ref-type name="Journal Article"&gt;17&lt;/ref-type&gt;&lt;contributors&gt;&lt;authors&gt;&lt;author&gt;Monteiro, Júlia L.&lt;/author&gt;&lt;author&gt;Carneiro, Paula F.&lt;/author&gt;&lt;author&gt;Elsner, Petteri&lt;/author&gt;&lt;author&gt;Roberge, Dominique M.&lt;/author&gt;&lt;author&gt;Wuts, Peter G. M.&lt;/author&gt;&lt;author&gt;Kurjan, Katherine C.&lt;/author&gt;&lt;author&gt;Gutmann, Bernhard&lt;/author&gt;&lt;author&gt;Kappe, C. Oliver&lt;/author&gt;&lt;/authors&gt;&lt;/contributors&gt;&lt;titles&gt;&lt;title&gt;Continuous Flow Homolytic Aromatic Substitution with Electrophilic Radicals: A Fast and Scalable Protocol for Trifluoromethylation&lt;/title&gt;&lt;secondary-title&gt;Chemistry – A European Journal&lt;/secondary-title&gt;&lt;/titles&gt;&lt;periodical&gt;&lt;full-title&gt;Chemistry – A European Journal&lt;/full-title&gt;&lt;/periodical&gt;&lt;pages&gt;176-186&lt;/pages&gt;&lt;volume&gt;23&lt;/volume&gt;&lt;number&gt;1&lt;/number&gt;&lt;keywords&gt;&lt;keyword&gt;Fenton reagent&lt;/keyword&gt;&lt;keyword&gt;flow chemistry&lt;/keyword&gt;&lt;keyword&gt;Minisci reaction&lt;/keyword&gt;&lt;keyword&gt;radical reactions&lt;/keyword&gt;&lt;keyword&gt;trifluoromethylation&lt;/keyword&gt;&lt;/keywords&gt;&lt;dates&gt;&lt;year&gt;2017&lt;/year&gt;&lt;/dates&gt;&lt;isbn&gt;1521-3765&lt;/isbn&gt;&lt;urls&gt;&lt;related-urls&gt;&lt;url&gt;http://dx.doi.org/10.1002/chem.201604579&lt;/url&gt;&lt;url&gt;http://onlinelibrary.wiley.com/store/10.1002/chem.201604579/asset/chem201604579.pdf?v=1&amp;amp;t=iztx14r4&amp;amp;s=0ec3837ee12e86c8be41026f0fe3cd44d857e98b&lt;/url&gt;&lt;/related-urls&gt;&lt;/urls&gt;&lt;electronic-resource-num&gt;10.1002/chem.201604579&lt;/electronic-resource-num&gt;&lt;/record&gt;&lt;/Cite&gt;&lt;/EndNote&gt;</w:instrText>
      </w:r>
      <w:r w:rsidRPr="00083486">
        <w:rPr>
          <w:i w:val="0"/>
        </w:rPr>
        <w:fldChar w:fldCharType="separate"/>
      </w:r>
      <w:r w:rsidR="007B15A9">
        <w:rPr>
          <w:i w:val="0"/>
          <w:noProof/>
        </w:rPr>
        <w:t>[90]</w:t>
      </w:r>
      <w:r w:rsidRPr="00083486">
        <w:rPr>
          <w:i w:val="0"/>
        </w:rPr>
        <w:fldChar w:fldCharType="end"/>
      </w:r>
      <w:r w:rsidRPr="00083486">
        <w:rPr>
          <w:i w:val="0"/>
        </w:rPr>
        <w:t>)</w:t>
      </w:r>
    </w:p>
    <w:p w14:paraId="5C90149F" w14:textId="09796166" w:rsidR="0005139A" w:rsidRPr="00083486" w:rsidRDefault="0005139A" w:rsidP="0005139A">
      <w:pPr>
        <w:jc w:val="both"/>
        <w:rPr>
          <w:rFonts w:cs="Arial"/>
        </w:rPr>
      </w:pPr>
      <w:r w:rsidRPr="00083486">
        <w:rPr>
          <w:rFonts w:cs="Arial"/>
        </w:rPr>
        <w:t xml:space="preserve">In an innovative transformation of phenylhydrazones into α-substituted toluenes, Ley and coworkers demonstrate yet </w:t>
      </w:r>
      <w:r w:rsidR="001E4F24">
        <w:rPr>
          <w:rFonts w:cs="Arial"/>
        </w:rPr>
        <w:t>further</w:t>
      </w:r>
      <w:r w:rsidRPr="00083486">
        <w:rPr>
          <w:rFonts w:cs="Arial"/>
        </w:rPr>
        <w:t xml:space="preserve"> advantages of flow chemistry.</w:t>
      </w:r>
      <w:r w:rsidRPr="00083486">
        <w:rPr>
          <w:rFonts w:cs="Arial"/>
        </w:rPr>
        <w:fldChar w:fldCharType="begin"/>
      </w:r>
      <w:r w:rsidR="007B15A9">
        <w:rPr>
          <w:rFonts w:cs="Arial"/>
        </w:rPr>
        <w:instrText xml:space="preserve"> ADDIN EN.CITE &lt;EndNote&gt;&lt;Cite&gt;&lt;Author&gt;Tran&lt;/Author&gt;&lt;Year&gt;2015&lt;/Year&gt;&lt;RecNum&gt;1429&lt;/RecNum&gt;&lt;DisplayText&gt;[92]&lt;/DisplayText&gt;&lt;record&gt;&lt;rec-number&gt;1429&lt;/rec-number&gt;&lt;foreign-keys&gt;&lt;key app="EN" db-id="wxrzrzfw4wezxnepxsbpwrwyr0atrt5sdpa9" timestamp="1508447855"&gt;1429&lt;/key&gt;&lt;/foreign-keys&gt;&lt;ref-type name="Journal Article"&gt;17&lt;/ref-type&gt;&lt;contributors&gt;&lt;authors&gt;&lt;author&gt;Tran, Duc N.&lt;/author&gt;&lt;author&gt;Battilocchio, Claudio&lt;/author&gt;&lt;author&gt;Lou, Shing-Bong&lt;/author&gt;&lt;author&gt;Hawkins, Joel M.&lt;/author&gt;&lt;author&gt;Ley, Steven V.&lt;/author&gt;&lt;/authors&gt;&lt;/contributors&gt;&lt;titles&gt;&lt;title&gt;Flow chemistry as a discovery tool to access sp2-sp3 cross-coupling reactions via diazo compounds&lt;/title&gt;&lt;secondary-title&gt;Chemical Science&lt;/secondary-title&gt;&lt;/titles&gt;&lt;periodical&gt;&lt;full-title&gt;Chemical Science&lt;/full-title&gt;&lt;abbr-1&gt;Chem. Sci.&lt;/abbr-1&gt;&lt;/periodical&gt;&lt;pages&gt;1120-1125&lt;/pages&gt;&lt;volume&gt;6&lt;/volume&gt;&lt;number&gt;2&lt;/number&gt;&lt;dates&gt;&lt;year&gt;2015&lt;/year&gt;&lt;/dates&gt;&lt;publisher&gt;The Royal Society of Chemistry&lt;/publisher&gt;&lt;isbn&gt;2041-6520&lt;/isbn&gt;&lt;work-type&gt;10.1039/C4SC03072A&lt;/work-type&gt;&lt;urls&gt;&lt;related-urls&gt;&lt;url&gt;http://dx.doi.org/10.1039/C4SC03072A&lt;/url&gt;&lt;url&gt;http://pubs.rsc.org/en/content/articlepdf/2015/sc/c4sc03072a&lt;/url&gt;&lt;/related-urls&gt;&lt;/urls&gt;&lt;electronic-resource-num&gt;10.1039/C4SC03072A&lt;/electronic-resource-num&gt;&lt;/record&gt;&lt;/Cite&gt;&lt;/EndNote&gt;</w:instrText>
      </w:r>
      <w:r w:rsidRPr="00083486">
        <w:rPr>
          <w:rFonts w:cs="Arial"/>
        </w:rPr>
        <w:fldChar w:fldCharType="separate"/>
      </w:r>
      <w:r w:rsidR="007B15A9">
        <w:rPr>
          <w:rFonts w:cs="Arial"/>
          <w:noProof/>
        </w:rPr>
        <w:t>[92]</w:t>
      </w:r>
      <w:r w:rsidRPr="00083486">
        <w:rPr>
          <w:rFonts w:cs="Arial"/>
        </w:rPr>
        <w:fldChar w:fldCharType="end"/>
      </w:r>
      <w:r w:rsidRPr="00083486">
        <w:rPr>
          <w:rFonts w:cs="Arial"/>
        </w:rPr>
        <w:t xml:space="preserve"> Interested in the reactivity of diazo compounds, they exploited their unstable character to generate good yields for nucleophilic attack under mild conditions</w:t>
      </w:r>
      <w:r w:rsidR="00EB56E9">
        <w:rPr>
          <w:rFonts w:cs="Arial"/>
        </w:rPr>
        <w:t>, which</w:t>
      </w:r>
      <w:r w:rsidRPr="00083486">
        <w:rPr>
          <w:rFonts w:cs="Arial"/>
        </w:rPr>
        <w:t xml:space="preserve"> posed a </w:t>
      </w:r>
      <w:r w:rsidR="00EB56E9">
        <w:rPr>
          <w:rFonts w:cs="Arial"/>
        </w:rPr>
        <w:t xml:space="preserve">significant </w:t>
      </w:r>
      <w:r w:rsidRPr="00083486">
        <w:rPr>
          <w:rFonts w:cs="Arial"/>
        </w:rPr>
        <w:t xml:space="preserve">challenge. Previous reports had used the safer tosylhydrazones, </w:t>
      </w:r>
      <w:r w:rsidR="00EB56E9">
        <w:rPr>
          <w:rFonts w:cs="Arial"/>
        </w:rPr>
        <w:t>but</w:t>
      </w:r>
      <w:r w:rsidRPr="00083486">
        <w:rPr>
          <w:rFonts w:cs="Arial"/>
        </w:rPr>
        <w:t xml:space="preserve"> these necessitated strongly thermal conditions to generate the diazo structure effectively, which was found to be the limiting step. To address this </w:t>
      </w:r>
      <w:r w:rsidR="00EB56E9">
        <w:rPr>
          <w:rFonts w:cs="Arial"/>
        </w:rPr>
        <w:t>issue</w:t>
      </w:r>
      <w:r w:rsidRPr="00083486">
        <w:rPr>
          <w:rFonts w:cs="Arial"/>
        </w:rPr>
        <w:t xml:space="preserve">, continuous mode was opted to </w:t>
      </w:r>
      <w:r w:rsidR="00EB56E9">
        <w:rPr>
          <w:rFonts w:cs="Arial"/>
        </w:rPr>
        <w:t>transform</w:t>
      </w:r>
      <w:r w:rsidRPr="00083486">
        <w:rPr>
          <w:rFonts w:cs="Arial"/>
        </w:rPr>
        <w:t xml:space="preserve"> </w:t>
      </w:r>
      <w:r w:rsidR="00EB56E9" w:rsidRPr="00083486">
        <w:rPr>
          <w:rFonts w:cs="Arial"/>
        </w:rPr>
        <w:t>starting hydrazine</w:t>
      </w:r>
      <w:r w:rsidR="00EB56E9">
        <w:rPr>
          <w:rFonts w:cs="Arial"/>
        </w:rPr>
        <w:t xml:space="preserve"> to</w:t>
      </w:r>
      <w:r w:rsidR="00EB56E9" w:rsidRPr="00083486">
        <w:rPr>
          <w:rFonts w:cs="Arial"/>
        </w:rPr>
        <w:t xml:space="preserve"> </w:t>
      </w:r>
      <w:r w:rsidRPr="00083486">
        <w:rPr>
          <w:rFonts w:cs="Arial"/>
        </w:rPr>
        <w:t>the transient diazo intermediate</w:t>
      </w:r>
      <w:r w:rsidR="00EB56E9">
        <w:rPr>
          <w:rFonts w:cs="Arial"/>
        </w:rPr>
        <w:t>,</w:t>
      </w:r>
      <w:r w:rsidRPr="00083486">
        <w:rPr>
          <w:rFonts w:cs="Arial"/>
        </w:rPr>
        <w:t xml:space="preserve"> which was reacted directly at the outlet. The generation was accomplished with a MnO</w:t>
      </w:r>
      <w:r w:rsidRPr="00083486">
        <w:rPr>
          <w:rFonts w:cs="Arial"/>
        </w:rPr>
        <w:softHyphen/>
      </w:r>
      <w:r w:rsidRPr="00083486">
        <w:rPr>
          <w:rFonts w:cs="Arial"/>
          <w:vertAlign w:val="subscript"/>
        </w:rPr>
        <w:t>2</w:t>
      </w:r>
      <w:r w:rsidRPr="00083486">
        <w:rPr>
          <w:rFonts w:cs="Arial"/>
        </w:rPr>
        <w:t xml:space="preserve"> cartridge as a means of administering excess oxidant (</w:t>
      </w:r>
      <w:r w:rsidRPr="00083486">
        <w:rPr>
          <w:rFonts w:cs="Arial"/>
        </w:rPr>
        <w:fldChar w:fldCharType="begin"/>
      </w:r>
      <w:r w:rsidRPr="00083486">
        <w:rPr>
          <w:rFonts w:cs="Arial"/>
        </w:rPr>
        <w:instrText xml:space="preserve"> REF _Ref496289110 \h  \* MERGEFORMAT </w:instrText>
      </w:r>
      <w:r w:rsidRPr="00083486">
        <w:rPr>
          <w:rFonts w:cs="Arial"/>
        </w:rPr>
      </w:r>
      <w:r w:rsidRPr="00083486">
        <w:rPr>
          <w:rFonts w:cs="Arial"/>
        </w:rPr>
        <w:fldChar w:fldCharType="separate"/>
      </w:r>
      <w:r w:rsidR="00222420" w:rsidRPr="00083486">
        <w:rPr>
          <w:b/>
        </w:rPr>
        <w:t xml:space="preserve">Scheme </w:t>
      </w:r>
      <w:r w:rsidR="00222420">
        <w:rPr>
          <w:b/>
          <w:i/>
          <w:noProof/>
        </w:rPr>
        <w:t>41</w:t>
      </w:r>
      <w:r w:rsidR="00222420" w:rsidRPr="00083486">
        <w:t xml:space="preserve"> </w:t>
      </w:r>
      <w:r w:rsidR="00222420" w:rsidRPr="00083486">
        <w:tab/>
        <w:t>Phenyldiazomethane formation (after prior MnO</w:t>
      </w:r>
      <w:r w:rsidR="00222420" w:rsidRPr="00083486">
        <w:rPr>
          <w:vertAlign w:val="subscript"/>
        </w:rPr>
        <w:t>2</w:t>
      </w:r>
      <w:r w:rsidR="00222420" w:rsidRPr="00083486">
        <w:t xml:space="preserve"> conditioning) and subsequent interception with pyridylboronic acid (ref. </w:t>
      </w:r>
      <w:r w:rsidR="00222420">
        <w:rPr>
          <w:noProof/>
        </w:rPr>
        <w:t>[92]</w:t>
      </w:r>
      <w:r w:rsidR="00222420" w:rsidRPr="00083486">
        <w:t>)</w:t>
      </w:r>
      <w:r w:rsidRPr="00083486">
        <w:rPr>
          <w:rFonts w:cs="Arial"/>
        </w:rPr>
        <w:fldChar w:fldCharType="end"/>
      </w:r>
      <w:r w:rsidRPr="00083486">
        <w:rPr>
          <w:rFonts w:cs="Arial"/>
        </w:rPr>
        <w:fldChar w:fldCharType="begin"/>
      </w:r>
      <w:r w:rsidRPr="00083486">
        <w:rPr>
          <w:rFonts w:cs="Arial"/>
        </w:rPr>
        <w:instrText xml:space="preserve"> REF _Ref496289118 \h  \* MERGEFORMAT </w:instrText>
      </w:r>
      <w:r w:rsidRPr="00083486">
        <w:rPr>
          <w:rFonts w:cs="Arial"/>
        </w:rPr>
      </w:r>
      <w:r w:rsidRPr="00083486">
        <w:rPr>
          <w:rFonts w:cs="Arial"/>
        </w:rPr>
        <w:fldChar w:fldCharType="separate"/>
      </w:r>
      <w:r w:rsidR="00222420" w:rsidRPr="00222420">
        <w:t>Scheme 41</w:t>
      </w:r>
      <w:r w:rsidRPr="00083486">
        <w:rPr>
          <w:rFonts w:cs="Arial"/>
        </w:rPr>
        <w:fldChar w:fldCharType="end"/>
      </w:r>
      <w:r w:rsidRPr="00083486">
        <w:rPr>
          <w:rFonts w:cs="Arial"/>
        </w:rPr>
        <w:t xml:space="preserve">). However, initial experiments yielded sluggish diazotation, as </w:t>
      </w:r>
      <w:r w:rsidR="00EB56E9">
        <w:rPr>
          <w:rFonts w:cs="Arial"/>
        </w:rPr>
        <w:t>was</w:t>
      </w:r>
      <w:r w:rsidRPr="00083486">
        <w:rPr>
          <w:rFonts w:cs="Arial"/>
        </w:rPr>
        <w:t xml:space="preserve"> quite accurately </w:t>
      </w:r>
      <w:r w:rsidR="00EB56E9">
        <w:rPr>
          <w:rFonts w:cs="Arial"/>
        </w:rPr>
        <w:t xml:space="preserve">monitored </w:t>
      </w:r>
      <w:r w:rsidRPr="00083486">
        <w:rPr>
          <w:rFonts w:cs="Arial"/>
        </w:rPr>
        <w:t>with inline IR spectroscopy. Activated MnO</w:t>
      </w:r>
      <w:r w:rsidRPr="00083486">
        <w:rPr>
          <w:rFonts w:cs="Arial"/>
          <w:vertAlign w:val="subscript"/>
        </w:rPr>
        <w:t>2</w:t>
      </w:r>
      <w:r w:rsidRPr="00083486">
        <w:rPr>
          <w:rFonts w:cs="Arial"/>
        </w:rPr>
        <w:t xml:space="preserve"> </w:t>
      </w:r>
      <w:r w:rsidR="00EB56E9">
        <w:rPr>
          <w:rFonts w:cs="Arial"/>
        </w:rPr>
        <w:t>displayed</w:t>
      </w:r>
      <w:r w:rsidRPr="00083486">
        <w:rPr>
          <w:rFonts w:cs="Arial"/>
        </w:rPr>
        <w:t xml:space="preserve"> an improvement, but </w:t>
      </w:r>
      <w:r w:rsidR="00EB56E9" w:rsidRPr="00083486">
        <w:rPr>
          <w:rFonts w:cs="Arial"/>
        </w:rPr>
        <w:t xml:space="preserve">hydration </w:t>
      </w:r>
      <w:r w:rsidR="00EB56E9">
        <w:rPr>
          <w:rFonts w:cs="Arial"/>
        </w:rPr>
        <w:t xml:space="preserve">still remained </w:t>
      </w:r>
      <w:r w:rsidRPr="00083486">
        <w:rPr>
          <w:rFonts w:cs="Arial"/>
        </w:rPr>
        <w:t xml:space="preserve">the major </w:t>
      </w:r>
      <w:r w:rsidR="00EB56E9">
        <w:rPr>
          <w:rFonts w:cs="Arial"/>
        </w:rPr>
        <w:t>pathway, producing</w:t>
      </w:r>
      <w:r w:rsidRPr="00083486">
        <w:rPr>
          <w:rFonts w:cs="Arial"/>
        </w:rPr>
        <w:t xml:space="preserve"> benzaldehyde. Only when the column was preconditioned with a hydrazone solution, was a high conversion to the diazo compound observed. </w:t>
      </w:r>
    </w:p>
    <w:p w14:paraId="1E73EC82" w14:textId="0744E780" w:rsidR="0005139A" w:rsidRPr="00083486" w:rsidRDefault="0005139A" w:rsidP="0005139A">
      <w:pPr>
        <w:jc w:val="both"/>
        <w:rPr>
          <w:rFonts w:cs="Arial"/>
        </w:rPr>
      </w:pPr>
      <w:r w:rsidRPr="00083486">
        <w:rPr>
          <w:rFonts w:cs="Arial"/>
        </w:rPr>
        <w:lastRenderedPageBreak/>
        <w:t>With a good generation method in hand, the diazomethane derivative was first captured with an acidic oxy</w:t>
      </w:r>
      <w:r w:rsidR="001601FA">
        <w:rPr>
          <w:rFonts w:cs="Arial"/>
        </w:rPr>
        <w:t>gen sources like carboxylic acids or phenols</w:t>
      </w:r>
      <w:r w:rsidRPr="00083486">
        <w:rPr>
          <w:rFonts w:cs="Arial"/>
        </w:rPr>
        <w:t xml:space="preserve"> to furnish benzylic esters and ethers. Perhaps more interestingly, treatment of the reactive species with a boronic acid </w:t>
      </w:r>
      <w:r w:rsidR="001601FA">
        <w:rPr>
          <w:rFonts w:cs="Arial"/>
        </w:rPr>
        <w:t>at</w:t>
      </w:r>
      <w:r w:rsidRPr="00083486">
        <w:rPr>
          <w:rFonts w:cs="Arial"/>
        </w:rPr>
        <w:t xml:space="preserve"> room temperature yielded insertion of the diazomethane carbon into the C-B bond, which delivered several diarylmethanes and vinylarylmethanes</w:t>
      </w:r>
      <w:r w:rsidR="001601FA" w:rsidRPr="001601FA">
        <w:rPr>
          <w:rFonts w:cs="Arial"/>
        </w:rPr>
        <w:t xml:space="preserve"> </w:t>
      </w:r>
      <w:r w:rsidR="001601FA" w:rsidRPr="00083486">
        <w:rPr>
          <w:rFonts w:cs="Arial"/>
        </w:rPr>
        <w:t>after acidic protodeboronation</w:t>
      </w:r>
      <w:r w:rsidRPr="00083486">
        <w:rPr>
          <w:rFonts w:cs="Arial"/>
        </w:rPr>
        <w:t>.</w:t>
      </w:r>
      <w:r w:rsidR="001601FA">
        <w:rPr>
          <w:rFonts w:cs="Arial"/>
        </w:rPr>
        <w:t xml:space="preserve"> </w:t>
      </w:r>
      <w:r w:rsidRPr="00083486">
        <w:rPr>
          <w:rFonts w:cs="Arial"/>
        </w:rPr>
        <w:t xml:space="preserve">3-pyridineboronic acid </w:t>
      </w:r>
      <w:r w:rsidR="001601FA">
        <w:rPr>
          <w:rFonts w:cs="Arial"/>
        </w:rPr>
        <w:t xml:space="preserve">also </w:t>
      </w:r>
      <w:r w:rsidRPr="00083486">
        <w:rPr>
          <w:rFonts w:cs="Arial"/>
        </w:rPr>
        <w:t>reacted very well, albeit at higher temperature. One load of MnO</w:t>
      </w:r>
      <w:r w:rsidRPr="00083486">
        <w:rPr>
          <w:rFonts w:cs="Arial"/>
          <w:vertAlign w:val="subscript"/>
        </w:rPr>
        <w:t>2</w:t>
      </w:r>
      <w:r w:rsidRPr="00083486">
        <w:rPr>
          <w:rFonts w:cs="Arial"/>
        </w:rPr>
        <w:t xml:space="preserve"> sufficed to produce 2 mmol of the desired product in 40 min reaction time</w:t>
      </w:r>
      <w:r w:rsidR="001601FA">
        <w:rPr>
          <w:rFonts w:cs="Arial"/>
        </w:rPr>
        <w:t>. M</w:t>
      </w:r>
      <w:r w:rsidRPr="00083486">
        <w:rPr>
          <w:rFonts w:cs="Arial"/>
        </w:rPr>
        <w:t>oreover</w:t>
      </w:r>
      <w:r w:rsidR="001601FA">
        <w:rPr>
          <w:rFonts w:cs="Arial"/>
        </w:rPr>
        <w:t>,</w:t>
      </w:r>
      <w:r w:rsidRPr="00083486">
        <w:rPr>
          <w:rFonts w:cs="Arial"/>
        </w:rPr>
        <w:t xml:space="preserve"> the spent reagent could be regenerated with TBHP as the oxidant. The same authors </w:t>
      </w:r>
      <w:r w:rsidR="0067045C">
        <w:rPr>
          <w:rFonts w:cs="Arial"/>
        </w:rPr>
        <w:t>further</w:t>
      </w:r>
      <w:r w:rsidR="0067045C" w:rsidRPr="00083486">
        <w:rPr>
          <w:rFonts w:cs="Arial"/>
        </w:rPr>
        <w:t xml:space="preserve"> </w:t>
      </w:r>
      <w:r w:rsidRPr="00083486">
        <w:rPr>
          <w:rFonts w:cs="Arial"/>
        </w:rPr>
        <w:t>exp</w:t>
      </w:r>
      <w:r w:rsidR="0067045C">
        <w:rPr>
          <w:rFonts w:cs="Arial"/>
        </w:rPr>
        <w:t xml:space="preserve">loited this methodology later on </w:t>
      </w:r>
      <w:r w:rsidRPr="00083486">
        <w:rPr>
          <w:rFonts w:cs="Arial"/>
        </w:rPr>
        <w:t>by using the pinacol-trapped transient boronic acid</w:t>
      </w:r>
      <w:r w:rsidR="0067045C">
        <w:rPr>
          <w:rFonts w:cs="Arial"/>
        </w:rPr>
        <w:t>s</w:t>
      </w:r>
      <w:r w:rsidRPr="00083486">
        <w:rPr>
          <w:rFonts w:cs="Arial"/>
        </w:rPr>
        <w:t xml:space="preserve"> and performing sequential interceptions with up to three diazo compounds.</w:t>
      </w:r>
      <w:r w:rsidRPr="00083486">
        <w:rPr>
          <w:rFonts w:cs="Arial"/>
        </w:rPr>
        <w:fldChar w:fldCharType="begin"/>
      </w:r>
      <w:r w:rsidR="007B15A9">
        <w:rPr>
          <w:rFonts w:cs="Arial"/>
        </w:rPr>
        <w:instrText xml:space="preserve"> ADDIN EN.CITE &lt;EndNote&gt;&lt;Cite&gt;&lt;Author&gt;Battilocchio&lt;/Author&gt;&lt;Year&gt;2016&lt;/Year&gt;&lt;RecNum&gt;1430&lt;/RecNum&gt;&lt;DisplayText&gt;[93]&lt;/DisplayText&gt;&lt;record&gt;&lt;rec-number&gt;1430&lt;/rec-number&gt;&lt;foreign-keys&gt;&lt;key app="EN" db-id="wxrzrzfw4wezxnepxsbpwrwyr0atrt5sdpa9" timestamp="1508447931"&gt;1430&lt;/key&gt;&lt;/foreign-keys&gt;&lt;ref-type name="Journal Article"&gt;17&lt;/ref-type&gt;&lt;contributors&gt;&lt;authors&gt;&lt;author&gt;Battilocchio, Claudio&lt;/author&gt;&lt;author&gt;Feist, Florian&lt;/author&gt;&lt;author&gt;Hafner, Andreas&lt;/author&gt;&lt;author&gt;Simon, Meike&lt;/author&gt;&lt;author&gt;Tran, Duc N.&lt;/author&gt;&lt;author&gt;Allwood, Daniel M.&lt;/author&gt;&lt;author&gt;Blakemore, David C.&lt;/author&gt;&lt;author&gt;Ley, Steven V.&lt;/author&gt;&lt;/authors&gt;&lt;/contributors&gt;&lt;titles&gt;&lt;title&gt;Iterative reactions of transient boronic acids enable sequential C–C bond formation&lt;/title&gt;&lt;secondary-title&gt;Nat Chem&lt;/secondary-title&gt;&lt;/titles&gt;&lt;periodical&gt;&lt;full-title&gt;Nat Chem&lt;/full-title&gt;&lt;/periodical&gt;&lt;pages&gt;360-367&lt;/pages&gt;&lt;volume&gt;8&lt;/volume&gt;&lt;number&gt;4&lt;/number&gt;&lt;dates&gt;&lt;year&gt;2016&lt;/year&gt;&lt;pub-dates&gt;&lt;date&gt;04//print&lt;/date&gt;&lt;/pub-dates&gt;&lt;/dates&gt;&lt;publisher&gt;Nature Publishing Group&lt;/publisher&gt;&lt;isbn&gt;1755-4330&lt;/isbn&gt;&lt;work-type&gt;Article&lt;/work-type&gt;&lt;urls&gt;&lt;related-urls&gt;&lt;url&gt;http://dx.doi.org/10.1038/nchem.2439&lt;/url&gt;&lt;/related-urls&gt;&lt;/urls&gt;&lt;electronic-resource-num&gt;10.1038/nchem.2439&amp;#xD;http://www.nature.com/nchem/journal/v8/n4/abs/nchem.2439.html#supplementary-information&lt;/electronic-resource-num&gt;&lt;/record&gt;&lt;/Cite&gt;&lt;/EndNote&gt;</w:instrText>
      </w:r>
      <w:r w:rsidRPr="00083486">
        <w:rPr>
          <w:rFonts w:cs="Arial"/>
        </w:rPr>
        <w:fldChar w:fldCharType="separate"/>
      </w:r>
      <w:r w:rsidR="007B15A9">
        <w:rPr>
          <w:rFonts w:cs="Arial"/>
          <w:noProof/>
        </w:rPr>
        <w:t>[93]</w:t>
      </w:r>
      <w:r w:rsidRPr="00083486">
        <w:rPr>
          <w:rFonts w:cs="Arial"/>
        </w:rPr>
        <w:fldChar w:fldCharType="end"/>
      </w:r>
      <w:r w:rsidRPr="00083486">
        <w:rPr>
          <w:rFonts w:cs="Arial"/>
        </w:rPr>
        <w:t xml:space="preserve"> </w:t>
      </w:r>
    </w:p>
    <w:p w14:paraId="6044FB69" w14:textId="61DCA56B" w:rsidR="0005139A" w:rsidRPr="00083486" w:rsidRDefault="000702F4" w:rsidP="0005139A">
      <w:pPr>
        <w:keepNext/>
        <w:jc w:val="both"/>
      </w:pPr>
      <w:r w:rsidRPr="000702F4">
        <w:rPr>
          <w:noProof/>
          <w:lang w:val="nl-BE" w:eastAsia="nl-BE"/>
        </w:rPr>
        <w:drawing>
          <wp:inline distT="0" distB="0" distL="0" distR="0" wp14:anchorId="68C2D402" wp14:editId="2A80A820">
            <wp:extent cx="4212000" cy="10944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212000" cy="1094400"/>
                    </a:xfrm>
                    <a:prstGeom prst="rect">
                      <a:avLst/>
                    </a:prstGeom>
                  </pic:spPr>
                </pic:pic>
              </a:graphicData>
            </a:graphic>
          </wp:inline>
        </w:drawing>
      </w:r>
    </w:p>
    <w:p w14:paraId="516DD039" w14:textId="24C34500" w:rsidR="0005139A" w:rsidRPr="00083486" w:rsidRDefault="0005139A" w:rsidP="0096360E">
      <w:pPr>
        <w:pStyle w:val="Caption"/>
        <w:ind w:left="993" w:hanging="993"/>
        <w:rPr>
          <w:rFonts w:cs="Arial"/>
          <w:i w:val="0"/>
        </w:rPr>
      </w:pPr>
      <w:bookmarkStart w:id="47" w:name="_Ref496289118"/>
      <w:bookmarkStart w:id="48" w:name="_Ref496289110"/>
      <w:r w:rsidRPr="00083486">
        <w:rPr>
          <w:b/>
          <w:i w:val="0"/>
        </w:rPr>
        <w:t xml:space="preserve">Scheme </w:t>
      </w:r>
      <w:r w:rsidRPr="00083486">
        <w:rPr>
          <w:b/>
          <w:i w:val="0"/>
        </w:rPr>
        <w:fldChar w:fldCharType="begin"/>
      </w:r>
      <w:r w:rsidRPr="00083486">
        <w:rPr>
          <w:b/>
          <w:i w:val="0"/>
        </w:rPr>
        <w:instrText xml:space="preserve"> SEQ Scheme \* ARABIC </w:instrText>
      </w:r>
      <w:r w:rsidRPr="00083486">
        <w:rPr>
          <w:b/>
          <w:i w:val="0"/>
        </w:rPr>
        <w:fldChar w:fldCharType="separate"/>
      </w:r>
      <w:r w:rsidR="00222420">
        <w:rPr>
          <w:b/>
          <w:i w:val="0"/>
          <w:noProof/>
        </w:rPr>
        <w:t>41</w:t>
      </w:r>
      <w:r w:rsidRPr="00083486">
        <w:rPr>
          <w:b/>
          <w:i w:val="0"/>
        </w:rPr>
        <w:fldChar w:fldCharType="end"/>
      </w:r>
      <w:bookmarkEnd w:id="47"/>
      <w:r w:rsidRPr="00083486">
        <w:t xml:space="preserve"> </w:t>
      </w:r>
      <w:r w:rsidR="0096360E" w:rsidRPr="00083486">
        <w:tab/>
      </w:r>
      <w:r w:rsidRPr="00083486">
        <w:rPr>
          <w:i w:val="0"/>
        </w:rPr>
        <w:t>Phenyldiazomethane formation (after prior MnO</w:t>
      </w:r>
      <w:r w:rsidRPr="00083486">
        <w:rPr>
          <w:i w:val="0"/>
          <w:vertAlign w:val="subscript"/>
        </w:rPr>
        <w:t>2</w:t>
      </w:r>
      <w:r w:rsidRPr="00083486">
        <w:rPr>
          <w:i w:val="0"/>
        </w:rPr>
        <w:t xml:space="preserve"> conditioning) and subsequent interception with pyridylboronic acid (ref. </w:t>
      </w:r>
      <w:r w:rsidRPr="00083486">
        <w:rPr>
          <w:i w:val="0"/>
        </w:rPr>
        <w:fldChar w:fldCharType="begin"/>
      </w:r>
      <w:r w:rsidR="007B15A9">
        <w:rPr>
          <w:i w:val="0"/>
        </w:rPr>
        <w:instrText xml:space="preserve"> ADDIN EN.CITE &lt;EndNote&gt;&lt;Cite&gt;&lt;Author&gt;Tran&lt;/Author&gt;&lt;Year&gt;2015&lt;/Year&gt;&lt;RecNum&gt;1429&lt;/RecNum&gt;&lt;DisplayText&gt;[92]&lt;/DisplayText&gt;&lt;record&gt;&lt;rec-number&gt;1429&lt;/rec-number&gt;&lt;foreign-keys&gt;&lt;key app="EN" db-id="wxrzrzfw4wezxnepxsbpwrwyr0atrt5sdpa9" timestamp="1508447855"&gt;1429&lt;/key&gt;&lt;/foreign-keys&gt;&lt;ref-type name="Journal Article"&gt;17&lt;/ref-type&gt;&lt;contributors&gt;&lt;authors&gt;&lt;author&gt;Tran, Duc N.&lt;/author&gt;&lt;author&gt;Battilocchio, Claudio&lt;/author&gt;&lt;author&gt;Lou, Shing-Bong&lt;/author&gt;&lt;author&gt;Hawkins, Joel M.&lt;/author&gt;&lt;author&gt;Ley, Steven V.&lt;/author&gt;&lt;/authors&gt;&lt;/contributors&gt;&lt;titles&gt;&lt;title&gt;Flow chemistry as a discovery tool to access sp2-sp3 cross-coupling reactions via diazo compounds&lt;/title&gt;&lt;secondary-title&gt;Chemical Science&lt;/secondary-title&gt;&lt;/titles&gt;&lt;periodical&gt;&lt;full-title&gt;Chemical Science&lt;/full-title&gt;&lt;abbr-1&gt;Chem. Sci.&lt;/abbr-1&gt;&lt;/periodical&gt;&lt;pages&gt;1120-1125&lt;/pages&gt;&lt;volume&gt;6&lt;/volume&gt;&lt;number&gt;2&lt;/number&gt;&lt;dates&gt;&lt;year&gt;2015&lt;/year&gt;&lt;/dates&gt;&lt;publisher&gt;The Royal Society of Chemistry&lt;/publisher&gt;&lt;isbn&gt;2041-6520&lt;/isbn&gt;&lt;work-type&gt;10.1039/C4SC03072A&lt;/work-type&gt;&lt;urls&gt;&lt;related-urls&gt;&lt;url&gt;http://dx.doi.org/10.1039/C4SC03072A&lt;/url&gt;&lt;url&gt;http://pubs.rsc.org/en/content/articlepdf/2015/sc/c4sc03072a&lt;/url&gt;&lt;/related-urls&gt;&lt;/urls&gt;&lt;electronic-resource-num&gt;10.1039/C4SC03072A&lt;/electronic-resource-num&gt;&lt;/record&gt;&lt;/Cite&gt;&lt;/EndNote&gt;</w:instrText>
      </w:r>
      <w:r w:rsidRPr="00083486">
        <w:rPr>
          <w:i w:val="0"/>
        </w:rPr>
        <w:fldChar w:fldCharType="separate"/>
      </w:r>
      <w:r w:rsidR="007B15A9">
        <w:rPr>
          <w:i w:val="0"/>
          <w:noProof/>
        </w:rPr>
        <w:t>[92]</w:t>
      </w:r>
      <w:r w:rsidRPr="00083486">
        <w:rPr>
          <w:i w:val="0"/>
        </w:rPr>
        <w:fldChar w:fldCharType="end"/>
      </w:r>
      <w:r w:rsidRPr="00083486">
        <w:rPr>
          <w:i w:val="0"/>
        </w:rPr>
        <w:t>)</w:t>
      </w:r>
      <w:bookmarkEnd w:id="48"/>
    </w:p>
    <w:p w14:paraId="2C5D7094" w14:textId="77777777" w:rsidR="00E94868" w:rsidRPr="00083486" w:rsidRDefault="00E94868">
      <w:pPr>
        <w:rPr>
          <w:rFonts w:eastAsia="MS Mincho" w:cs="Times New Roman"/>
          <w:sz w:val="24"/>
          <w:szCs w:val="24"/>
          <w:lang w:eastAsia="nl-NL"/>
        </w:rPr>
      </w:pPr>
      <w:r w:rsidRPr="00083486">
        <w:rPr>
          <w:rFonts w:eastAsia="MS Mincho" w:cs="Times New Roman"/>
          <w:sz w:val="24"/>
          <w:szCs w:val="24"/>
          <w:lang w:eastAsia="nl-NL"/>
        </w:rPr>
        <w:br w:type="page"/>
      </w:r>
    </w:p>
    <w:p w14:paraId="4CECBEF2" w14:textId="30FFA4B4" w:rsidR="00D01A28" w:rsidRPr="00083486" w:rsidRDefault="00EA4A31" w:rsidP="003E6288">
      <w:pPr>
        <w:pStyle w:val="Heading1"/>
        <w:numPr>
          <w:ilvl w:val="0"/>
          <w:numId w:val="3"/>
        </w:numPr>
        <w:jc w:val="both"/>
      </w:pPr>
      <w:bookmarkStart w:id="49" w:name="_Toc502832540"/>
      <w:r w:rsidRPr="00083486">
        <w:lastRenderedPageBreak/>
        <w:t>C-N bond forming reactions</w:t>
      </w:r>
      <w:bookmarkEnd w:id="49"/>
    </w:p>
    <w:p w14:paraId="3166391C" w14:textId="77777777" w:rsidR="008B7E1E" w:rsidRPr="00083486" w:rsidRDefault="00931A7A" w:rsidP="003E6288">
      <w:pPr>
        <w:keepNext/>
        <w:jc w:val="both"/>
        <w:rPr>
          <w:rFonts w:cs="Arial"/>
        </w:rPr>
      </w:pPr>
      <w:r w:rsidRPr="00083486">
        <w:rPr>
          <w:rFonts w:cs="Arial"/>
        </w:rPr>
        <w:t xml:space="preserve">Heteroaromatic rings bearing nitrogen substituents are extremely prevalent motifs in pharmaceutically active molecules, including some of the body’s own coenzymes and </w:t>
      </w:r>
      <w:r w:rsidR="004B5983" w:rsidRPr="00083486">
        <w:rPr>
          <w:rFonts w:cs="Arial"/>
        </w:rPr>
        <w:t>nucleotides</w:t>
      </w:r>
      <w:r w:rsidRPr="00083486">
        <w:rPr>
          <w:rFonts w:cs="Arial"/>
        </w:rPr>
        <w:t>.</w:t>
      </w:r>
      <w:r w:rsidR="00302069" w:rsidRPr="00083486">
        <w:rPr>
          <w:rFonts w:cs="Arial"/>
        </w:rPr>
        <w:t xml:space="preserve"> </w:t>
      </w:r>
      <w:r w:rsidR="00491D38" w:rsidRPr="00083486">
        <w:rPr>
          <w:rFonts w:cs="Arial"/>
        </w:rPr>
        <w:t xml:space="preserve">The additional heteroatom on the ring typically enlarges the molecule’s capacity to undergo non-covalent interactions with its host. </w:t>
      </w:r>
    </w:p>
    <w:p w14:paraId="39A9AFEE" w14:textId="69496E15" w:rsidR="00603C3D" w:rsidRPr="00083486" w:rsidRDefault="00491D38" w:rsidP="003E761A">
      <w:pPr>
        <w:jc w:val="both"/>
        <w:rPr>
          <w:rFonts w:cs="Arial"/>
        </w:rPr>
      </w:pPr>
      <w:r w:rsidRPr="00083486">
        <w:rPr>
          <w:rFonts w:cs="Arial"/>
        </w:rPr>
        <w:t xml:space="preserve">The ability to directly </w:t>
      </w:r>
      <w:r w:rsidR="00CD6506" w:rsidRPr="00083486">
        <w:rPr>
          <w:rFonts w:cs="Arial"/>
        </w:rPr>
        <w:t xml:space="preserve">install </w:t>
      </w:r>
      <w:r w:rsidRPr="00083486">
        <w:rPr>
          <w:rFonts w:cs="Arial"/>
        </w:rPr>
        <w:t xml:space="preserve">a new C-N bond onto the ring system, avoiding a </w:t>
      </w:r>
      <w:r w:rsidRPr="00083486">
        <w:rPr>
          <w:rFonts w:cs="Arial"/>
          <w:i/>
        </w:rPr>
        <w:t>de novo</w:t>
      </w:r>
      <w:r w:rsidRPr="00083486">
        <w:rPr>
          <w:rFonts w:cs="Arial"/>
        </w:rPr>
        <w:t xml:space="preserve"> synthesis of the corresponding aminated heterocycle, comprises a very important </w:t>
      </w:r>
      <w:r w:rsidR="007C63E5" w:rsidRPr="00083486">
        <w:rPr>
          <w:rFonts w:cs="Arial"/>
        </w:rPr>
        <w:t xml:space="preserve">part of the medicinal chemist’s toolbox. </w:t>
      </w:r>
    </w:p>
    <w:p w14:paraId="3DCEFF40" w14:textId="40BFD030" w:rsidR="00302069" w:rsidRPr="00083486" w:rsidRDefault="00302069" w:rsidP="003E761A">
      <w:pPr>
        <w:jc w:val="both"/>
        <w:rPr>
          <w:rFonts w:cs="Arial"/>
        </w:rPr>
      </w:pPr>
      <w:r w:rsidRPr="00083486">
        <w:rPr>
          <w:rFonts w:cs="Arial"/>
        </w:rPr>
        <w:t xml:space="preserve">C-N bond forming reactions described here </w:t>
      </w:r>
      <w:r w:rsidR="00CD6506" w:rsidRPr="00083486">
        <w:rPr>
          <w:rFonts w:cs="Arial"/>
        </w:rPr>
        <w:t xml:space="preserve">are </w:t>
      </w:r>
      <w:r w:rsidR="009E370C" w:rsidRPr="00083486">
        <w:rPr>
          <w:rFonts w:cs="Arial"/>
        </w:rPr>
        <w:t>categorized</w:t>
      </w:r>
      <w:r w:rsidR="00CD6506" w:rsidRPr="00083486">
        <w:rPr>
          <w:rFonts w:cs="Arial"/>
        </w:rPr>
        <w:t xml:space="preserve"> in the following classes</w:t>
      </w:r>
      <w:r w:rsidRPr="00083486">
        <w:rPr>
          <w:rFonts w:cs="Arial"/>
        </w:rPr>
        <w:t xml:space="preserve">: nitration reactions, nucleophilic substitutions, </w:t>
      </w:r>
      <w:r w:rsidR="00885EF5" w:rsidRPr="00083486">
        <w:rPr>
          <w:rFonts w:cs="Arial"/>
        </w:rPr>
        <w:t xml:space="preserve">C-N bond formation arising from rearrangements and </w:t>
      </w:r>
      <w:r w:rsidRPr="00083486">
        <w:rPr>
          <w:rFonts w:cs="Arial"/>
        </w:rPr>
        <w:t xml:space="preserve">transition metal catalyzed coupling reactions. </w:t>
      </w:r>
    </w:p>
    <w:p w14:paraId="10E05D10" w14:textId="77777777" w:rsidR="00A50B8A" w:rsidRPr="00083486" w:rsidRDefault="00A50B8A" w:rsidP="003E761A">
      <w:pPr>
        <w:jc w:val="both"/>
        <w:rPr>
          <w:rFonts w:cs="Arial"/>
        </w:rPr>
      </w:pPr>
    </w:p>
    <w:p w14:paraId="49230028" w14:textId="77777777" w:rsidR="00302069" w:rsidRPr="00083486" w:rsidRDefault="00302069" w:rsidP="003E6288">
      <w:pPr>
        <w:pStyle w:val="Heading2"/>
        <w:numPr>
          <w:ilvl w:val="1"/>
          <w:numId w:val="3"/>
        </w:numPr>
        <w:jc w:val="both"/>
      </w:pPr>
      <w:bookmarkStart w:id="50" w:name="_Toc502832541"/>
      <w:r w:rsidRPr="00083486">
        <w:t>Nitration</w:t>
      </w:r>
      <w:bookmarkEnd w:id="50"/>
    </w:p>
    <w:p w14:paraId="3662CE7D" w14:textId="77777777" w:rsidR="00DA5E5C" w:rsidRPr="00083486" w:rsidRDefault="00DA5E5C" w:rsidP="003E6288">
      <w:pPr>
        <w:keepNext/>
        <w:jc w:val="both"/>
      </w:pPr>
    </w:p>
    <w:p w14:paraId="5EC9EA6D" w14:textId="0B6BD2AE" w:rsidR="001B0805" w:rsidRPr="00083486" w:rsidRDefault="00C04AAE" w:rsidP="003E6288">
      <w:pPr>
        <w:keepNext/>
        <w:jc w:val="both"/>
        <w:rPr>
          <w:rFonts w:cs="Arial"/>
          <w:highlight w:val="yellow"/>
        </w:rPr>
      </w:pPr>
      <w:r w:rsidRPr="00083486">
        <w:rPr>
          <w:rFonts w:cs="Arial"/>
        </w:rPr>
        <w:t>The installment of a nitro group onto an aromatic ring is an essential transformation which has been reported as early as 183</w:t>
      </w:r>
      <w:r w:rsidR="00A8236C" w:rsidRPr="00083486">
        <w:rPr>
          <w:rFonts w:cs="Arial"/>
        </w:rPr>
        <w:t>4</w:t>
      </w:r>
      <w:r w:rsidRPr="00083486">
        <w:rPr>
          <w:rFonts w:cs="Arial"/>
        </w:rPr>
        <w:t xml:space="preserve">. </w:t>
      </w:r>
      <w:r w:rsidR="00A8236C" w:rsidRPr="00083486">
        <w:rPr>
          <w:rFonts w:cs="Arial"/>
        </w:rPr>
        <w:t xml:space="preserve">With the discoveries in the 1850s </w:t>
      </w:r>
      <w:r w:rsidR="00746D9F" w:rsidRPr="00083486">
        <w:rPr>
          <w:rFonts w:cs="Arial"/>
        </w:rPr>
        <w:t>of the</w:t>
      </w:r>
      <w:r w:rsidR="00A8236C" w:rsidRPr="00083486">
        <w:rPr>
          <w:rFonts w:cs="Arial"/>
        </w:rPr>
        <w:t xml:space="preserve"> nitrobenzene to aniline</w:t>
      </w:r>
      <w:r w:rsidR="00746D9F" w:rsidRPr="00083486">
        <w:rPr>
          <w:rFonts w:cs="Arial"/>
        </w:rPr>
        <w:t xml:space="preserve"> reduction</w:t>
      </w:r>
      <w:r w:rsidR="00A8236C" w:rsidRPr="00083486">
        <w:rPr>
          <w:rFonts w:cs="Arial"/>
        </w:rPr>
        <w:t xml:space="preserve">, and </w:t>
      </w:r>
      <w:r w:rsidR="00746D9F" w:rsidRPr="00083486">
        <w:rPr>
          <w:rFonts w:cs="Arial"/>
        </w:rPr>
        <w:t>of</w:t>
      </w:r>
      <w:r w:rsidR="00E75576" w:rsidRPr="00083486">
        <w:rPr>
          <w:rFonts w:cs="Arial"/>
        </w:rPr>
        <w:t xml:space="preserve"> </w:t>
      </w:r>
      <w:r w:rsidR="00A8236C" w:rsidRPr="00083486">
        <w:rPr>
          <w:rFonts w:cs="Arial"/>
        </w:rPr>
        <w:t xml:space="preserve">aniline </w:t>
      </w:r>
      <w:r w:rsidR="00A8236C" w:rsidRPr="00083486">
        <w:rPr>
          <w:rFonts w:cs="Arial"/>
          <w:i/>
        </w:rPr>
        <w:t>mauve</w:t>
      </w:r>
      <w:r w:rsidR="00A8236C" w:rsidRPr="00083486">
        <w:rPr>
          <w:rFonts w:cs="Arial"/>
        </w:rPr>
        <w:t xml:space="preserve"> </w:t>
      </w:r>
      <w:r w:rsidR="00746D9F" w:rsidRPr="00083486">
        <w:rPr>
          <w:rFonts w:cs="Arial"/>
        </w:rPr>
        <w:t>as</w:t>
      </w:r>
      <w:r w:rsidR="00A8236C" w:rsidRPr="00083486">
        <w:rPr>
          <w:rFonts w:cs="Arial"/>
        </w:rPr>
        <w:t xml:space="preserve"> a </w:t>
      </w:r>
      <w:r w:rsidR="00746D9F" w:rsidRPr="00083486">
        <w:rPr>
          <w:rFonts w:cs="Arial"/>
        </w:rPr>
        <w:t xml:space="preserve">breakthrough </w:t>
      </w:r>
      <w:r w:rsidR="00A8236C" w:rsidRPr="00083486">
        <w:rPr>
          <w:rFonts w:cs="Arial"/>
        </w:rPr>
        <w:t xml:space="preserve">synthetic dye, </w:t>
      </w:r>
      <w:r w:rsidR="00E75576" w:rsidRPr="00083486">
        <w:rPr>
          <w:rFonts w:cs="Arial"/>
        </w:rPr>
        <w:t xml:space="preserve">production of nitroarenes skyrocketed. </w:t>
      </w:r>
      <w:r w:rsidR="00746D9F" w:rsidRPr="00083486">
        <w:rPr>
          <w:rFonts w:cs="Arial"/>
        </w:rPr>
        <w:t>In the 20</w:t>
      </w:r>
      <w:r w:rsidR="00746D9F" w:rsidRPr="00083486">
        <w:rPr>
          <w:rFonts w:cs="Arial"/>
          <w:vertAlign w:val="superscript"/>
        </w:rPr>
        <w:t>th</w:t>
      </w:r>
      <w:r w:rsidR="00746D9F" w:rsidRPr="00083486">
        <w:rPr>
          <w:rFonts w:cs="Arial"/>
        </w:rPr>
        <w:t xml:space="preserve"> century, nitrated h</w:t>
      </w:r>
      <w:r w:rsidR="00E75576" w:rsidRPr="00083486">
        <w:rPr>
          <w:rFonts w:cs="Arial"/>
        </w:rPr>
        <w:t>eteroarenes such as</w:t>
      </w:r>
      <w:r w:rsidR="00746D9F" w:rsidRPr="00083486">
        <w:rPr>
          <w:rFonts w:cs="Arial"/>
        </w:rPr>
        <w:t xml:space="preserve"> nitro</w:t>
      </w:r>
      <w:r w:rsidR="00E75576" w:rsidRPr="00083486">
        <w:rPr>
          <w:rFonts w:cs="Arial"/>
        </w:rPr>
        <w:t xml:space="preserve">furans and </w:t>
      </w:r>
      <w:r w:rsidR="00746D9F" w:rsidRPr="00083486">
        <w:rPr>
          <w:rFonts w:cs="Arial"/>
        </w:rPr>
        <w:t>other nitroazoles or thiophenes have found their way to the dyestuff or pharmaceutical industry as valuable starting materials.</w:t>
      </w:r>
      <w:r w:rsidR="00E75576" w:rsidRPr="00083486">
        <w:rPr>
          <w:rFonts w:cs="Arial"/>
        </w:rPr>
        <w:t xml:space="preserve"> </w:t>
      </w:r>
      <w:r w:rsidR="00A8236C" w:rsidRPr="00083486">
        <w:rPr>
          <w:rFonts w:cs="Arial"/>
        </w:rPr>
        <w:t xml:space="preserve">Up to this date, </w:t>
      </w:r>
      <w:r w:rsidR="00E75576" w:rsidRPr="00083486">
        <w:rPr>
          <w:rFonts w:cs="Arial"/>
        </w:rPr>
        <w:t>the electrophilic aromatic nitration</w:t>
      </w:r>
      <w:r w:rsidR="00A8236C" w:rsidRPr="00083486">
        <w:rPr>
          <w:rFonts w:cs="Arial"/>
        </w:rPr>
        <w:t xml:space="preserve"> remains the single most important entry to anilines and other amino</w:t>
      </w:r>
      <w:r w:rsidR="00E75576" w:rsidRPr="00083486">
        <w:rPr>
          <w:rFonts w:cs="Arial"/>
        </w:rPr>
        <w:t>heterocycles</w:t>
      </w:r>
      <w:r w:rsidR="00EC0BC1" w:rsidRPr="00083486">
        <w:rPr>
          <w:rFonts w:cs="Arial"/>
        </w:rPr>
        <w:t>.</w:t>
      </w:r>
      <w:r w:rsidR="00EC0BC1" w:rsidRPr="00083486">
        <w:rPr>
          <w:rFonts w:cs="Arial"/>
        </w:rPr>
        <w:fldChar w:fldCharType="begin"/>
      </w:r>
      <w:r w:rsidR="007B15A9">
        <w:rPr>
          <w:rFonts w:cs="Arial"/>
        </w:rPr>
        <w:instrText xml:space="preserve"> ADDIN EN.CITE &lt;EndNote&gt;&lt;Cite&gt;&lt;Author&gt;Booth&lt;/Author&gt;&lt;Year&gt;2000&lt;/Year&gt;&lt;RecNum&gt;1338&lt;/RecNum&gt;&lt;DisplayText&gt;[94]&lt;/DisplayText&gt;&lt;record&gt;&lt;rec-number&gt;1338&lt;/rec-number&gt;&lt;foreign-keys&gt;&lt;key app="EN" db-id="wxrzrzfw4wezxnepxsbpwrwyr0atrt5sdpa9" timestamp="1501110180"&gt;1338&lt;/key&gt;&lt;/foreign-keys&gt;&lt;ref-type name="Book Section"&gt;5&lt;/ref-type&gt;&lt;contributors&gt;&lt;authors&gt;&lt;author&gt;Booth, Gerald&lt;/author&gt;&lt;/authors&gt;&lt;/contributors&gt;&lt;titles&gt;&lt;title&gt;Nitro Compounds, Aromatic&lt;/title&gt;&lt;secondary-title&gt;Ullmann&amp;apos;s Encyclopedia of Industrial Chemistry&lt;/secondary-title&gt;&lt;/titles&gt;&lt;dates&gt;&lt;year&gt;2000&lt;/year&gt;&lt;/dates&gt;&lt;publisher&gt;Wiley-VCH Verlag GmbH &amp;amp; Co. KGaA&lt;/publisher&gt;&lt;isbn&gt;9783527306732&lt;/isbn&gt;&lt;urls&gt;&lt;related-urls&gt;&lt;url&gt;http://dx.doi.org/10.1002/14356007.a17_411&lt;/url&gt;&lt;/related-urls&gt;&lt;/urls&gt;&lt;electronic-resource-num&gt;10.1002/14356007.a17_411&lt;/electronic-resource-num&gt;&lt;/record&gt;&lt;/Cite&gt;&lt;/EndNote&gt;</w:instrText>
      </w:r>
      <w:r w:rsidR="00EC0BC1" w:rsidRPr="00083486">
        <w:rPr>
          <w:rFonts w:cs="Arial"/>
        </w:rPr>
        <w:fldChar w:fldCharType="separate"/>
      </w:r>
      <w:r w:rsidR="007B15A9">
        <w:rPr>
          <w:rFonts w:cs="Arial"/>
          <w:noProof/>
        </w:rPr>
        <w:t>[94]</w:t>
      </w:r>
      <w:r w:rsidR="00EC0BC1" w:rsidRPr="00083486">
        <w:rPr>
          <w:rFonts w:cs="Arial"/>
        </w:rPr>
        <w:fldChar w:fldCharType="end"/>
      </w:r>
      <w:r w:rsidR="00A8236C" w:rsidRPr="00083486">
        <w:rPr>
          <w:rFonts w:cs="Arial"/>
        </w:rPr>
        <w:t xml:space="preserve"> </w:t>
      </w:r>
    </w:p>
    <w:p w14:paraId="03334705" w14:textId="77777777" w:rsidR="00746D9F" w:rsidRPr="00083486" w:rsidRDefault="00746D9F" w:rsidP="003E761A">
      <w:pPr>
        <w:jc w:val="both"/>
        <w:rPr>
          <w:rFonts w:cs="Arial"/>
        </w:rPr>
      </w:pPr>
      <w:r w:rsidRPr="00083486">
        <w:rPr>
          <w:rFonts w:cs="Arial"/>
        </w:rPr>
        <w:t>The production method has remained relatively unchanged since the 1830s. Fuming nitric acid, typically acquired by mixing nitric and sulfuric acid, still stands as the NO</w:t>
      </w:r>
      <w:r w:rsidRPr="00083486">
        <w:rPr>
          <w:rFonts w:cs="Arial"/>
          <w:vertAlign w:val="subscript"/>
        </w:rPr>
        <w:t>2</w:t>
      </w:r>
      <w:r w:rsidRPr="00083486">
        <w:rPr>
          <w:rFonts w:cs="Arial"/>
          <w:vertAlign w:val="superscript"/>
        </w:rPr>
        <w:t>+</w:t>
      </w:r>
      <w:r w:rsidRPr="00083486">
        <w:rPr>
          <w:rFonts w:cs="Arial"/>
        </w:rPr>
        <w:t xml:space="preserve"> source which undergoes attack from the aromatic ring. </w:t>
      </w:r>
      <w:r w:rsidR="007C5971" w:rsidRPr="00083486">
        <w:rPr>
          <w:rFonts w:cs="Arial"/>
        </w:rPr>
        <w:t xml:space="preserve">Although these conditions are hazardous enough on their own, elevated temperatures are not rarely needed for electron poor systems such as azines. </w:t>
      </w:r>
      <w:r w:rsidR="00576045" w:rsidRPr="00083486">
        <w:rPr>
          <w:rFonts w:cs="Arial"/>
        </w:rPr>
        <w:t xml:space="preserve">Since nitration reactions are </w:t>
      </w:r>
      <w:r w:rsidR="00576045" w:rsidRPr="00083486">
        <w:rPr>
          <w:rFonts w:cs="Arial"/>
        </w:rPr>
        <w:lastRenderedPageBreak/>
        <w:t>exothermic in nature, tedious precooling of the nitration mixture is usually required, as well as rigorous temperature control of the reaction itself, making it an undesirable process to scale up.</w:t>
      </w:r>
    </w:p>
    <w:p w14:paraId="6138421D" w14:textId="56AF0394" w:rsidR="00D17824" w:rsidRPr="00083486" w:rsidRDefault="00D17824" w:rsidP="003E761A">
      <w:pPr>
        <w:jc w:val="both"/>
        <w:rPr>
          <w:rFonts w:cs="Arial"/>
        </w:rPr>
      </w:pPr>
      <w:r w:rsidRPr="00083486">
        <w:rPr>
          <w:rFonts w:cs="Arial"/>
        </w:rPr>
        <w:t xml:space="preserve">A fully continuous </w:t>
      </w:r>
      <w:r w:rsidR="001357B0" w:rsidRPr="00083486">
        <w:rPr>
          <w:rFonts w:cs="Arial"/>
        </w:rPr>
        <w:t xml:space="preserve">process therefore warrants an almost ideal alternative from a process point of view. Narrow temperature control and superior mixing ensure a fast and chemoselective reaction, whereas the low concentration of actual nitrating acid mixture completely averts runaway events. A </w:t>
      </w:r>
      <w:r w:rsidR="00F503CA" w:rsidRPr="00083486">
        <w:rPr>
          <w:rFonts w:cs="Arial"/>
        </w:rPr>
        <w:t>continuous</w:t>
      </w:r>
      <w:r w:rsidR="001357B0" w:rsidRPr="00083486">
        <w:rPr>
          <w:rFonts w:cs="Arial"/>
        </w:rPr>
        <w:t xml:space="preserve"> manufacturing for simple </w:t>
      </w:r>
      <w:r w:rsidR="00D8548C" w:rsidRPr="00083486">
        <w:rPr>
          <w:rFonts w:cs="Arial"/>
        </w:rPr>
        <w:t>arenes</w:t>
      </w:r>
      <w:r w:rsidR="001357B0" w:rsidRPr="00083486">
        <w:rPr>
          <w:rFonts w:cs="Arial"/>
        </w:rPr>
        <w:t xml:space="preserve"> like</w:t>
      </w:r>
      <w:r w:rsidR="00D8548C" w:rsidRPr="00083486">
        <w:rPr>
          <w:rFonts w:cs="Arial"/>
        </w:rPr>
        <w:t xml:space="preserve"> benzene</w:t>
      </w:r>
      <w:r w:rsidR="00D8548C" w:rsidRPr="00083486">
        <w:rPr>
          <w:rFonts w:cs="Arial"/>
        </w:rPr>
        <w:fldChar w:fldCharType="begin">
          <w:fldData xml:space="preserve">PEVuZE5vdGU+PENpdGU+PEF1dGhvcj5IZW5rZTwvQXV0aG9yPjxZZWFyPjIwMDU8L1llYXI+PFJl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</w:fldData>
        </w:fldChar>
      </w:r>
      <w:r w:rsidR="007B15A9">
        <w:rPr>
          <w:rFonts w:cs="Arial"/>
        </w:rPr>
        <w:instrText xml:space="preserve"> ADDIN EN.CITE </w:instrText>
      </w:r>
      <w:r w:rsidR="007B15A9">
        <w:rPr>
          <w:rFonts w:cs="Arial"/>
        </w:rPr>
        <w:fldChar w:fldCharType="begin">
          <w:fldData xml:space="preserve">PEVuZE5vdGU+PENpdGU+PEF1dGhvcj5IZW5rZTwvQXV0aG9yPjxZZWFyPjIwMDU8L1llYXI+PFJl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</w:fldData>
        </w:fldChar>
      </w:r>
      <w:r w:rsidR="007B15A9">
        <w:rPr>
          <w:rFonts w:cs="Arial"/>
        </w:rPr>
        <w:instrText xml:space="preserve"> ADDIN EN.CITE.DATA </w:instrText>
      </w:r>
      <w:r w:rsidR="007B15A9">
        <w:rPr>
          <w:rFonts w:cs="Arial"/>
        </w:rPr>
      </w:r>
      <w:r w:rsidR="007B15A9">
        <w:rPr>
          <w:rFonts w:cs="Arial"/>
        </w:rPr>
        <w:fldChar w:fldCharType="end"/>
      </w:r>
      <w:r w:rsidR="00D8548C" w:rsidRPr="00083486">
        <w:rPr>
          <w:rFonts w:cs="Arial"/>
        </w:rPr>
      </w:r>
      <w:r w:rsidR="00D8548C" w:rsidRPr="00083486">
        <w:rPr>
          <w:rFonts w:cs="Arial"/>
        </w:rPr>
        <w:fldChar w:fldCharType="separate"/>
      </w:r>
      <w:r w:rsidR="007B15A9">
        <w:rPr>
          <w:rFonts w:cs="Arial"/>
          <w:noProof/>
        </w:rPr>
        <w:t>[95-98]</w:t>
      </w:r>
      <w:r w:rsidR="00D8548C" w:rsidRPr="00083486">
        <w:rPr>
          <w:rFonts w:cs="Arial"/>
        </w:rPr>
        <w:fldChar w:fldCharType="end"/>
      </w:r>
      <w:r w:rsidR="00D8548C" w:rsidRPr="00083486">
        <w:rPr>
          <w:rFonts w:cs="Arial"/>
        </w:rPr>
        <w:t xml:space="preserve"> and </w:t>
      </w:r>
      <w:r w:rsidR="001357B0" w:rsidRPr="00083486">
        <w:rPr>
          <w:rFonts w:cs="Arial"/>
        </w:rPr>
        <w:t>toluene</w:t>
      </w:r>
      <w:r w:rsidR="00E557C0" w:rsidRPr="00083486">
        <w:rPr>
          <w:rFonts w:cs="Arial"/>
        </w:rPr>
        <w:fldChar w:fldCharType="begin">
          <w:fldData xml:space="preserve">PEVuZE5vdGU+PENpdGU+PEF1dGhvcj5GZXJzdGw8L0F1dGhvcj48WWVhcj4yMDA3PC9ZZWFyPjxS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</w:fldData>
        </w:fldChar>
      </w:r>
      <w:r w:rsidR="007B15A9">
        <w:rPr>
          <w:rFonts w:cs="Arial"/>
        </w:rPr>
        <w:instrText xml:space="preserve"> ADDIN EN.CITE </w:instrText>
      </w:r>
      <w:r w:rsidR="007B15A9">
        <w:rPr>
          <w:rFonts w:cs="Arial"/>
        </w:rPr>
        <w:fldChar w:fldCharType="begin">
          <w:fldData xml:space="preserve">PEVuZE5vdGU+PENpdGU+PEF1dGhvcj5GZXJzdGw8L0F1dGhvcj48WWVhcj4yMDA3PC9ZZWFyPjxS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</w:fldData>
        </w:fldChar>
      </w:r>
      <w:r w:rsidR="007B15A9">
        <w:rPr>
          <w:rFonts w:cs="Arial"/>
        </w:rPr>
        <w:instrText xml:space="preserve"> ADDIN EN.CITE.DATA </w:instrText>
      </w:r>
      <w:r w:rsidR="007B15A9">
        <w:rPr>
          <w:rFonts w:cs="Arial"/>
        </w:rPr>
      </w:r>
      <w:r w:rsidR="007B15A9">
        <w:rPr>
          <w:rFonts w:cs="Arial"/>
        </w:rPr>
        <w:fldChar w:fldCharType="end"/>
      </w:r>
      <w:r w:rsidR="00E557C0" w:rsidRPr="00083486">
        <w:rPr>
          <w:rFonts w:cs="Arial"/>
        </w:rPr>
      </w:r>
      <w:r w:rsidR="00E557C0" w:rsidRPr="00083486">
        <w:rPr>
          <w:rFonts w:cs="Arial"/>
        </w:rPr>
        <w:fldChar w:fldCharType="separate"/>
      </w:r>
      <w:r w:rsidR="007B15A9">
        <w:rPr>
          <w:rFonts w:cs="Arial"/>
          <w:noProof/>
        </w:rPr>
        <w:t>[99-101,96,102]</w:t>
      </w:r>
      <w:r w:rsidR="00E557C0" w:rsidRPr="00083486">
        <w:rPr>
          <w:rFonts w:cs="Arial"/>
        </w:rPr>
        <w:fldChar w:fldCharType="end"/>
      </w:r>
      <w:r w:rsidR="001357B0" w:rsidRPr="00083486">
        <w:rPr>
          <w:rFonts w:cs="Arial"/>
        </w:rPr>
        <w:t xml:space="preserve"> has been widely described, as well as salicylic acid</w:t>
      </w:r>
      <w:r w:rsidR="00E557C0" w:rsidRPr="00083486">
        <w:rPr>
          <w:rFonts w:cs="Arial"/>
        </w:rPr>
        <w:fldChar w:fldCharType="begin"/>
      </w:r>
      <w:r w:rsidR="007B15A9">
        <w:rPr>
          <w:rFonts w:cs="Arial"/>
        </w:rPr>
        <w:instrText xml:space="preserve"> ADDIN EN.CITE &lt;EndNote&gt;&lt;Cite&gt;&lt;Author&gt;Kulkarni&lt;/Author&gt;&lt;Year&gt;2008&lt;/Year&gt;&lt;RecNum&gt;1330&lt;/RecNum&gt;&lt;DisplayText&gt;[103]&lt;/DisplayText&gt;&lt;record&gt;&lt;rec-number&gt;1330&lt;/rec-number&gt;&lt;foreign-keys&gt;&lt;key app="EN" db-id="wxrzrzfw4wezxnepxsbpwrwyr0atrt5sdpa9" timestamp="1501072918"&gt;1330&lt;/key&gt;&lt;/foreign-keys&gt;&lt;ref-type name="Journal Article"&gt;17&lt;/ref-type&gt;&lt;contributors&gt;&lt;authors&gt;&lt;author&gt;Kulkarni, Amol A.&lt;/author&gt;&lt;author&gt;Nivangune, Nayana T.&lt;/author&gt;&lt;author&gt;Kalyani, Vishwanath S.&lt;/author&gt;&lt;author&gt;Joshi, Ramesh A.&lt;/author&gt;&lt;author&gt;Joshi, Rohini R.&lt;/author&gt;&lt;/authors&gt;&lt;/contributors&gt;&lt;titles&gt;&lt;title&gt;Continuous Flow Nitration of Salicylic Acid&lt;/title&gt;&lt;secondary-title&gt;Organic Process Research &amp;amp; Development&lt;/secondary-title&gt;&lt;/titles&gt;&lt;periodical&gt;&lt;full-title&gt;Organic Process Research &amp;amp; Development&lt;/full-title&gt;&lt;abbr-1&gt;Org. Process Res. Dev.&lt;/abbr-1&gt;&lt;abbr-2&gt;OPRD&lt;/abbr-2&gt;&lt;/periodical&gt;&lt;pages&gt;995-1000&lt;/pages&gt;&lt;volume&gt;12&lt;/volume&gt;&lt;number&gt;5&lt;/number&gt;&lt;dates&gt;&lt;year&gt;2008&lt;/year&gt;&lt;pub-dates&gt;&lt;date&gt;2008/09/19&lt;/date&gt;&lt;/pub-dates&gt;&lt;/dates&gt;&lt;publisher&gt;American Chemical Society&lt;/publisher&gt;&lt;isbn&gt;1083-6160&lt;/isbn&gt;&lt;urls&gt;&lt;related-urls&gt;&lt;url&gt;http://dx.doi.org/10.1021/op800112u&lt;/url&gt;&lt;/related-urls&gt;&lt;/urls&gt;&lt;electronic-resource-num&gt;10.1021/op800112u&lt;/electronic-resource-num&gt;&lt;/record&gt;&lt;/Cite&gt;&lt;/EndNote&gt;</w:instrText>
      </w:r>
      <w:r w:rsidR="00E557C0" w:rsidRPr="00083486">
        <w:rPr>
          <w:rFonts w:cs="Arial"/>
        </w:rPr>
        <w:fldChar w:fldCharType="separate"/>
      </w:r>
      <w:r w:rsidR="007B15A9">
        <w:rPr>
          <w:rFonts w:cs="Arial"/>
          <w:noProof/>
        </w:rPr>
        <w:t>[103]</w:t>
      </w:r>
      <w:r w:rsidR="00E557C0" w:rsidRPr="00083486">
        <w:rPr>
          <w:rFonts w:cs="Arial"/>
        </w:rPr>
        <w:fldChar w:fldCharType="end"/>
      </w:r>
      <w:r w:rsidR="001357B0" w:rsidRPr="00083486">
        <w:rPr>
          <w:rFonts w:cs="Arial"/>
        </w:rPr>
        <w:t>, phenol</w:t>
      </w:r>
      <w:r w:rsidR="00E557C0" w:rsidRPr="00083486">
        <w:rPr>
          <w:rFonts w:cs="Arial"/>
        </w:rPr>
        <w:fldChar w:fldCharType="begin"/>
      </w:r>
      <w:r w:rsidR="007B15A9">
        <w:rPr>
          <w:rFonts w:cs="Arial"/>
        </w:rPr>
        <w:instrText xml:space="preserve"> ADDIN EN.CITE &lt;EndNote&gt;&lt;Cite&gt;&lt;Author&gt;Ducry&lt;/Author&gt;&lt;Year&gt;2005&lt;/Year&gt;&lt;RecNum&gt;1328&lt;/RecNum&gt;&lt;DisplayText&gt;[104]&lt;/DisplayText&gt;&lt;record&gt;&lt;rec-number&gt;1328&lt;/rec-number&gt;&lt;foreign-keys&gt;&lt;key app="EN" db-id="wxrzrzfw4wezxnepxsbpwrwyr0atrt5sdpa9" timestamp="1501072855"&gt;1328&lt;/key&gt;&lt;/foreign-keys&gt;&lt;ref-type name="Journal Article"&gt;17&lt;/ref-type&gt;&lt;contributors&gt;&lt;authors&gt;&lt;author&gt;Ducry, Laurent&lt;/author&gt;&lt;author&gt;Roberge, Dominique M.&lt;/author&gt;&lt;/authors&gt;&lt;/contributors&gt;&lt;titles&gt;&lt;title&gt;Controlled Autocatalytic Nitration of Phenol in a Microreactor&lt;/title&gt;&lt;secondary-title&gt;Angewandte Chemie International Edition&lt;/secondary-title&gt;&lt;/titles&gt;&lt;periodical&gt;&lt;full-title&gt;Angewandte Chemie International Edition&lt;/full-title&gt;&lt;abbr-1&gt;Angew. Chem. Int. Ed.&lt;/abbr-1&gt;&lt;abbr-2&gt;ACIE&lt;/abbr-2&gt;&lt;/periodical&gt;&lt;pages&gt;7972-7975&lt;/pages&gt;&lt;volume&gt;44&lt;/volume&gt;&lt;number&gt;48&lt;/number&gt;&lt;keywords&gt;&lt;keyword&gt;autocatalysis&lt;/keyword&gt;&lt;keyword&gt;microreactor&lt;/keyword&gt;&lt;keyword&gt;nitration&lt;/keyword&gt;&lt;keyword&gt;oxidation&lt;/keyword&gt;&lt;keyword&gt;synthetic methods&lt;/keyword&gt;&lt;/keywords&gt;&lt;dates&gt;&lt;year&gt;2005&lt;/year&gt;&lt;/dates&gt;&lt;publisher&gt;WILEY-VCH Verlag&lt;/publisher&gt;&lt;isbn&gt;1521-3773&lt;/isbn&gt;&lt;urls&gt;&lt;related-urls&gt;&lt;url&gt;http://dx.doi.org/10.1002/anie.200502387&lt;/url&gt;&lt;/related-urls&gt;&lt;/urls&gt;&lt;electronic-resource-num&gt;10.1002/anie.200502387&lt;/electronic-resource-num&gt;&lt;/record&gt;&lt;/Cite&gt;&lt;/EndNote&gt;</w:instrText>
      </w:r>
      <w:r w:rsidR="00E557C0" w:rsidRPr="00083486">
        <w:rPr>
          <w:rFonts w:cs="Arial"/>
        </w:rPr>
        <w:fldChar w:fldCharType="separate"/>
      </w:r>
      <w:r w:rsidR="007B15A9">
        <w:rPr>
          <w:rFonts w:cs="Arial"/>
          <w:noProof/>
        </w:rPr>
        <w:t>[104]</w:t>
      </w:r>
      <w:r w:rsidR="00E557C0" w:rsidRPr="00083486">
        <w:rPr>
          <w:rFonts w:cs="Arial"/>
        </w:rPr>
        <w:fldChar w:fldCharType="end"/>
      </w:r>
      <w:r w:rsidR="001357B0" w:rsidRPr="00083486">
        <w:rPr>
          <w:rFonts w:cs="Arial"/>
        </w:rPr>
        <w:t>, benzaldehyde</w:t>
      </w:r>
      <w:r w:rsidR="00E557C0" w:rsidRPr="00083486">
        <w:rPr>
          <w:rFonts w:cs="Arial"/>
        </w:rPr>
        <w:fldChar w:fldCharType="begin"/>
      </w:r>
      <w:r w:rsidR="007B15A9">
        <w:rPr>
          <w:rFonts w:cs="Arial"/>
        </w:rPr>
        <w:instrText xml:space="preserve"> ADDIN EN.CITE &lt;EndNote&gt;&lt;Cite&gt;&lt;Author&gt;Kulkarni&lt;/Author&gt;&lt;Year&gt;2009&lt;/Year&gt;&lt;RecNum&gt;1329&lt;/RecNum&gt;&lt;DisplayText&gt;[105]&lt;/DisplayText&gt;&lt;record&gt;&lt;rec-number&gt;1329&lt;/rec-number&gt;&lt;foreign-keys&gt;&lt;key app="EN" db-id="wxrzrzfw4wezxnepxsbpwrwyr0atrt5sdpa9" timestamp="1501072887"&gt;1329&lt;/key&gt;&lt;/foreign-keys&gt;&lt;ref-type name="Journal Article"&gt;17&lt;/ref-type&gt;&lt;contributors&gt;&lt;authors&gt;&lt;author&gt;Kulkarni, Amol A.&lt;/author&gt;&lt;author&gt;Kalyani, Vishwanath S.&lt;/author&gt;&lt;author&gt;Joshi, Ramesh A.&lt;/author&gt;&lt;author&gt;Joshi, Rohini R.&lt;/author&gt;&lt;/authors&gt;&lt;/contributors&gt;&lt;titles&gt;&lt;title&gt;Continuous Flow Nitration of Benzaldehyde&lt;/title&gt;&lt;secondary-title&gt;Organic Process Research &amp;amp; Development&lt;/secondary-title&gt;&lt;/titles&gt;&lt;periodical&gt;&lt;full-title&gt;Organic Process Research &amp;amp; Development&lt;/full-title&gt;&lt;abbr-1&gt;Org. Process Res. Dev.&lt;/abbr-1&gt;&lt;abbr-2&gt;OPRD&lt;/abbr-2&gt;&lt;/periodical&gt;&lt;pages&gt;999-1002&lt;/pages&gt;&lt;volume&gt;13&lt;/volume&gt;&lt;number&gt;5&lt;/number&gt;&lt;dates&gt;&lt;year&gt;2009&lt;/year&gt;&lt;pub-dates&gt;&lt;date&gt;2009/09/18&lt;/date&gt;&lt;/pub-dates&gt;&lt;/dates&gt;&lt;publisher&gt;American Chemical Society&lt;/publisher&gt;&lt;isbn&gt;1083-6160&lt;/isbn&gt;&lt;urls&gt;&lt;related-urls&gt;&lt;url&gt;http://dx.doi.org/10.1021/op900129w&lt;/url&gt;&lt;/related-urls&gt;&lt;/urls&gt;&lt;electronic-resource-num&gt;10.1021/op900129w&lt;/electronic-resource-num&gt;&lt;/record&gt;&lt;/Cite&gt;&lt;/EndNote&gt;</w:instrText>
      </w:r>
      <w:r w:rsidR="00E557C0" w:rsidRPr="00083486">
        <w:rPr>
          <w:rFonts w:cs="Arial"/>
        </w:rPr>
        <w:fldChar w:fldCharType="separate"/>
      </w:r>
      <w:r w:rsidR="007B15A9">
        <w:rPr>
          <w:rFonts w:cs="Arial"/>
          <w:noProof/>
        </w:rPr>
        <w:t>[105]</w:t>
      </w:r>
      <w:r w:rsidR="00E557C0" w:rsidRPr="00083486">
        <w:rPr>
          <w:rFonts w:cs="Arial"/>
        </w:rPr>
        <w:fldChar w:fldCharType="end"/>
      </w:r>
      <w:r w:rsidR="001357B0" w:rsidRPr="00083486">
        <w:rPr>
          <w:rFonts w:cs="Arial"/>
        </w:rPr>
        <w:t xml:space="preserve"> and some other aromatics</w:t>
      </w:r>
      <w:r w:rsidR="00E557C0" w:rsidRPr="00083486">
        <w:rPr>
          <w:rFonts w:cs="Arial"/>
        </w:rPr>
        <w:fldChar w:fldCharType="begin">
          <w:fldData xml:space="preserve">PEVuZE5vdGU+PENpdGU+PEF1dGhvcj5LbmFwa2lld2ljejwvQXV0aG9yPjxZZWFyPjIwMTI8L1ll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==
</w:fldData>
        </w:fldChar>
      </w:r>
      <w:r w:rsidR="007B15A9">
        <w:rPr>
          <w:rFonts w:cs="Arial"/>
        </w:rPr>
        <w:instrText xml:space="preserve"> ADDIN EN.CITE </w:instrText>
      </w:r>
      <w:r w:rsidR="007B15A9">
        <w:rPr>
          <w:rFonts w:cs="Arial"/>
        </w:rPr>
        <w:fldChar w:fldCharType="begin">
          <w:fldData xml:space="preserve">PEVuZE5vdGU+PENpdGU+PEF1dGhvcj5LbmFwa2lld2ljejwvQXV0aG9yPjxZZWFyPjIwMTI8L1ll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==
</w:fldData>
        </w:fldChar>
      </w:r>
      <w:r w:rsidR="007B15A9">
        <w:rPr>
          <w:rFonts w:cs="Arial"/>
        </w:rPr>
        <w:instrText xml:space="preserve"> ADDIN EN.CITE.DATA </w:instrText>
      </w:r>
      <w:r w:rsidR="007B15A9">
        <w:rPr>
          <w:rFonts w:cs="Arial"/>
        </w:rPr>
      </w:r>
      <w:r w:rsidR="007B15A9">
        <w:rPr>
          <w:rFonts w:cs="Arial"/>
        </w:rPr>
        <w:fldChar w:fldCharType="end"/>
      </w:r>
      <w:r w:rsidR="00E557C0" w:rsidRPr="00083486">
        <w:rPr>
          <w:rFonts w:cs="Arial"/>
        </w:rPr>
      </w:r>
      <w:r w:rsidR="00E557C0" w:rsidRPr="00083486">
        <w:rPr>
          <w:rFonts w:cs="Arial"/>
        </w:rPr>
        <w:fldChar w:fldCharType="separate"/>
      </w:r>
      <w:r w:rsidR="007B15A9">
        <w:rPr>
          <w:rFonts w:cs="Arial"/>
          <w:noProof/>
        </w:rPr>
        <w:t>[106-110]</w:t>
      </w:r>
      <w:r w:rsidR="00E557C0" w:rsidRPr="00083486">
        <w:rPr>
          <w:rFonts w:cs="Arial"/>
        </w:rPr>
        <w:fldChar w:fldCharType="end"/>
      </w:r>
      <w:r w:rsidR="001357B0" w:rsidRPr="00083486">
        <w:rPr>
          <w:rFonts w:cs="Arial"/>
        </w:rPr>
        <w:t xml:space="preserve">. </w:t>
      </w:r>
      <w:r w:rsidR="00D8548C" w:rsidRPr="00083486">
        <w:rPr>
          <w:rFonts w:cs="Arial"/>
        </w:rPr>
        <w:t>These processes have been reviewed before</w:t>
      </w:r>
      <w:r w:rsidR="00DA5E5C" w:rsidRPr="00083486">
        <w:rPr>
          <w:rFonts w:cs="Arial"/>
        </w:rPr>
        <w:t>,</w:t>
      </w:r>
      <w:r w:rsidR="00D8548C" w:rsidRPr="00083486">
        <w:rPr>
          <w:rFonts w:cs="Arial"/>
        </w:rPr>
        <w:fldChar w:fldCharType="begin">
          <w:fldData xml:space="preserve">PEVuZE5vdGU+PENpdGU+PEF1dGhvcj5LdWxrYXJuaTwvQXV0aG9yPjxZZWFyPjIwMTQ8L1llYXI+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</w:fldData>
        </w:fldChar>
      </w:r>
      <w:r w:rsidR="007B15A9">
        <w:rPr>
          <w:rFonts w:cs="Arial"/>
        </w:rPr>
        <w:instrText xml:space="preserve"> ADDIN EN.CITE </w:instrText>
      </w:r>
      <w:r w:rsidR="007B15A9">
        <w:rPr>
          <w:rFonts w:cs="Arial"/>
        </w:rPr>
        <w:fldChar w:fldCharType="begin">
          <w:fldData xml:space="preserve">PEVuZE5vdGU+PENpdGU+PEF1dGhvcj5LdWxrYXJuaTwvQXV0aG9yPjxZZWFyPjIwMTQ8L1llYXI+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</w:fldData>
        </w:fldChar>
      </w:r>
      <w:r w:rsidR="007B15A9">
        <w:rPr>
          <w:rFonts w:cs="Arial"/>
        </w:rPr>
        <w:instrText xml:space="preserve"> ADDIN EN.CITE.DATA </w:instrText>
      </w:r>
      <w:r w:rsidR="007B15A9">
        <w:rPr>
          <w:rFonts w:cs="Arial"/>
        </w:rPr>
      </w:r>
      <w:r w:rsidR="007B15A9">
        <w:rPr>
          <w:rFonts w:cs="Arial"/>
        </w:rPr>
        <w:fldChar w:fldCharType="end"/>
      </w:r>
      <w:r w:rsidR="00D8548C" w:rsidRPr="00083486">
        <w:rPr>
          <w:rFonts w:cs="Arial"/>
        </w:rPr>
      </w:r>
      <w:r w:rsidR="00D8548C" w:rsidRPr="00083486">
        <w:rPr>
          <w:rFonts w:cs="Arial"/>
        </w:rPr>
        <w:fldChar w:fldCharType="separate"/>
      </w:r>
      <w:r w:rsidR="007B15A9">
        <w:rPr>
          <w:rFonts w:cs="Arial"/>
          <w:noProof/>
        </w:rPr>
        <w:t>[111,112]</w:t>
      </w:r>
      <w:r w:rsidR="00D8548C" w:rsidRPr="00083486">
        <w:rPr>
          <w:rFonts w:cs="Arial"/>
        </w:rPr>
        <w:fldChar w:fldCharType="end"/>
      </w:r>
      <w:r w:rsidR="00D8548C" w:rsidRPr="00083486">
        <w:rPr>
          <w:rFonts w:cs="Arial"/>
        </w:rPr>
        <w:t xml:space="preserve"> and herein we will focus our attention on the flow nitration of heteroarenes.</w:t>
      </w:r>
    </w:p>
    <w:p w14:paraId="464D2E53" w14:textId="46A7075C" w:rsidR="007C5971" w:rsidRPr="00083486" w:rsidRDefault="007C5971" w:rsidP="003E761A">
      <w:pPr>
        <w:jc w:val="both"/>
        <w:rPr>
          <w:rFonts w:cs="Arial"/>
        </w:rPr>
      </w:pPr>
      <w:r w:rsidRPr="00083486">
        <w:rPr>
          <w:rFonts w:cs="Arial"/>
        </w:rPr>
        <w:t>De Jong et al. indeed describe th</w:t>
      </w:r>
      <w:r w:rsidR="00576045" w:rsidRPr="00083486">
        <w:rPr>
          <w:rFonts w:cs="Arial"/>
        </w:rPr>
        <w:t>is</w:t>
      </w:r>
      <w:r w:rsidRPr="00083486">
        <w:rPr>
          <w:rFonts w:cs="Arial"/>
        </w:rPr>
        <w:t xml:space="preserve"> </w:t>
      </w:r>
      <w:r w:rsidR="00576045" w:rsidRPr="00083486">
        <w:rPr>
          <w:rFonts w:cs="Arial"/>
        </w:rPr>
        <w:t>predicament in the</w:t>
      </w:r>
      <w:r w:rsidR="00BD2DB0" w:rsidRPr="00083486">
        <w:rPr>
          <w:rFonts w:cs="Arial"/>
        </w:rPr>
        <w:t xml:space="preserve"> synthesis of the potent PNP inhibitor CI-972</w:t>
      </w:r>
      <w:r w:rsidR="009635C5" w:rsidRPr="00083486">
        <w:rPr>
          <w:rFonts w:cs="Arial"/>
        </w:rPr>
        <w:fldChar w:fldCharType="begin"/>
      </w:r>
      <w:r w:rsidR="007B15A9">
        <w:rPr>
          <w:rFonts w:cs="Arial"/>
        </w:rPr>
        <w:instrText xml:space="preserve"> ADDIN EN.CITE &lt;EndNote&gt;&lt;Cite&gt;&lt;Author&gt;De Jong&lt;/Author&gt;&lt;Year&gt;2001&lt;/Year&gt;&lt;RecNum&gt;1295&lt;/RecNum&gt;&lt;DisplayText&gt;[113]&lt;/DisplayText&gt;&lt;record&gt;&lt;rec-number&gt;1295&lt;/rec-number&gt;&lt;foreign-keys&gt;&lt;key app="EN" db-id="wxrzrzfw4wezxnepxsbpwrwyr0atrt5sdpa9" timestamp="1498701225"&gt;1295&lt;/key&gt;&lt;/foreign-keys&gt;&lt;ref-type name="Journal Article"&gt;17&lt;/ref-type&gt;&lt;contributors&gt;&lt;authors&gt;&lt;author&gt;De Jong, Randall L.&lt;/author&gt;&lt;author&gt;Davidson, James G.&lt;/author&gt;&lt;author&gt;Dozeman, Gary J.&lt;/author&gt;&lt;author&gt;Fiore, Philip J.&lt;/author&gt;&lt;author&gt;Giri, Punam&lt;/author&gt;&lt;author&gt;Kelly, Margaret E.&lt;/author&gt;&lt;author&gt;Puls, Timothy P.&lt;/author&gt;&lt;author&gt;Seamans, Ronald E.&lt;/author&gt;&lt;/authors&gt;&lt;/contributors&gt;&lt;titles&gt;&lt;title&gt;The Chemical Development of CI-972 and CI-1000:  A Continuous Nitration, A MgCl2/Et3N-Mediated C-Alkylation of a Chloronitropyrimidine, A Catalytic Protodediazotization of a Diazonium Salt, and an Air Oxidation of an Amine&lt;/title&gt;&lt;secondary-title&gt;Organic Process Research &amp;amp; Development&lt;/secondary-title&gt;&lt;/titles&gt;&lt;periodical&gt;&lt;full-title&gt;Organic Process Research &amp;amp; Development&lt;/full-title&gt;&lt;abbr-1&gt;Org. Process Res. Dev.&lt;/abbr-1&gt;&lt;abbr-2&gt;OPRD&lt;/abbr-2&gt;&lt;/periodical&gt;&lt;pages&gt;216-225&lt;/pages&gt;&lt;volume&gt;5&lt;/volume&gt;&lt;number&gt;3&lt;/number&gt;&lt;dates&gt;&lt;year&gt;2001&lt;/year&gt;&lt;pub-dates&gt;&lt;date&gt;2001/05/01&lt;/date&gt;&lt;/pub-dates&gt;&lt;/dates&gt;&lt;publisher&gt;American Chemical Society&lt;/publisher&gt;&lt;isbn&gt;1083-6160&lt;/isbn&gt;&lt;urls&gt;&lt;related-urls&gt;&lt;url&gt;http://dx.doi.org/10.1021/op000298d&lt;/url&gt;&lt;url&gt;http://pubs.acs.org/doi/pdfplus/10.1021/op000298d&lt;/url&gt;&lt;/related-urls&gt;&lt;/urls&gt;&lt;electronic-resource-num&gt;10.1021/op000298d&lt;/electronic-resource-num&gt;&lt;/record&gt;&lt;/Cite&gt;&lt;/EndNote&gt;</w:instrText>
      </w:r>
      <w:r w:rsidR="009635C5" w:rsidRPr="00083486">
        <w:rPr>
          <w:rFonts w:cs="Arial"/>
        </w:rPr>
        <w:fldChar w:fldCharType="separate"/>
      </w:r>
      <w:r w:rsidR="007B15A9">
        <w:rPr>
          <w:rFonts w:cs="Arial"/>
          <w:noProof/>
        </w:rPr>
        <w:t>[113]</w:t>
      </w:r>
      <w:r w:rsidR="009635C5" w:rsidRPr="00083486">
        <w:rPr>
          <w:rFonts w:cs="Arial"/>
        </w:rPr>
        <w:fldChar w:fldCharType="end"/>
      </w:r>
      <w:r w:rsidR="00BD2DB0" w:rsidRPr="00083486">
        <w:rPr>
          <w:rFonts w:cs="Arial"/>
        </w:rPr>
        <w:t xml:space="preserve">. </w:t>
      </w:r>
      <w:r w:rsidR="00576045" w:rsidRPr="00083486">
        <w:rPr>
          <w:rFonts w:cs="Arial"/>
        </w:rPr>
        <w:t xml:space="preserve">Not only does the 2-amino-4-chloro-6-hydroxypyrimidine require heating for the nitration to work, they observe a </w:t>
      </w:r>
      <w:r w:rsidR="0081028A" w:rsidRPr="00083486">
        <w:rPr>
          <w:rFonts w:cs="Arial"/>
        </w:rPr>
        <w:t xml:space="preserve">concomitant </w:t>
      </w:r>
      <w:r w:rsidR="00576045" w:rsidRPr="00083486">
        <w:rPr>
          <w:rFonts w:cs="Arial"/>
        </w:rPr>
        <w:t xml:space="preserve">decomposition of the material starting from 70 °C, with a </w:t>
      </w:r>
      <w:r w:rsidR="0081028A" w:rsidRPr="00083486">
        <w:rPr>
          <w:rFonts w:cs="Arial"/>
        </w:rPr>
        <w:t xml:space="preserve">ferocious exotherm of 2500 </w:t>
      </w:r>
      <w:r w:rsidR="008D6889" w:rsidRPr="00083486">
        <w:rPr>
          <w:rFonts w:cs="Arial"/>
        </w:rPr>
        <w:t>K/min</w:t>
      </w:r>
      <w:r w:rsidR="0081028A" w:rsidRPr="00083486">
        <w:rPr>
          <w:rFonts w:cs="Arial"/>
        </w:rPr>
        <w:t xml:space="preserve"> at 91 °C. In order not be limited to batches of 20 L, they opted for a continuous process. </w:t>
      </w:r>
    </w:p>
    <w:p w14:paraId="19F70431" w14:textId="0A304E0B" w:rsidR="00900A21" w:rsidRPr="00083486" w:rsidRDefault="00900A21" w:rsidP="003E761A">
      <w:pPr>
        <w:jc w:val="both"/>
        <w:rPr>
          <w:rFonts w:cs="Arial"/>
        </w:rPr>
      </w:pPr>
      <w:r w:rsidRPr="00083486">
        <w:rPr>
          <w:rFonts w:cs="Arial"/>
        </w:rPr>
        <w:t xml:space="preserve">A stream of the pyrimidine in concentrated sulfuric acid was mixed with an inlet of 90% nitric acid, which was run through teflon tubing in a </w:t>
      </w:r>
      <w:r w:rsidR="009635C5" w:rsidRPr="00083486">
        <w:rPr>
          <w:rFonts w:cs="Arial"/>
        </w:rPr>
        <w:t>45°C water</w:t>
      </w:r>
      <w:r w:rsidRPr="00083486">
        <w:rPr>
          <w:rFonts w:cs="Arial"/>
        </w:rPr>
        <w:t xml:space="preserve"> bath and eventually quenched in a cold water vessel</w:t>
      </w:r>
      <w:r w:rsidR="00F6465A" w:rsidRPr="00083486">
        <w:rPr>
          <w:rFonts w:cs="Arial"/>
        </w:rPr>
        <w:t xml:space="preserve"> (</w:t>
      </w:r>
      <w:r w:rsidR="00F6465A" w:rsidRPr="00083486">
        <w:rPr>
          <w:rFonts w:cs="Arial"/>
        </w:rPr>
        <w:fldChar w:fldCharType="begin"/>
      </w:r>
      <w:r w:rsidR="00F6465A" w:rsidRPr="00083486">
        <w:rPr>
          <w:rFonts w:cs="Arial"/>
        </w:rPr>
        <w:instrText xml:space="preserve"> REF _Ref493498711 \h </w:instrText>
      </w:r>
      <w:r w:rsidR="009075A8" w:rsidRPr="00083486">
        <w:rPr>
          <w:rFonts w:cs="Arial"/>
        </w:rPr>
        <w:instrText xml:space="preserve"> \* MERGEFORMAT </w:instrText>
      </w:r>
      <w:r w:rsidR="00F6465A" w:rsidRPr="00083486">
        <w:rPr>
          <w:rFonts w:cs="Arial"/>
        </w:rPr>
      </w:r>
      <w:r w:rsidR="00F6465A" w:rsidRPr="00083486">
        <w:rPr>
          <w:rFonts w:cs="Arial"/>
        </w:rPr>
        <w:fldChar w:fldCharType="separate"/>
      </w:r>
      <w:r w:rsidR="00222420" w:rsidRPr="00222420">
        <w:t>Scheme 42</w:t>
      </w:r>
      <w:r w:rsidR="00F6465A" w:rsidRPr="00083486">
        <w:rPr>
          <w:rFonts w:cs="Arial"/>
        </w:rPr>
        <w:fldChar w:fldCharType="end"/>
      </w:r>
      <w:r w:rsidR="00F6465A" w:rsidRPr="00083486">
        <w:rPr>
          <w:rFonts w:cs="Arial"/>
        </w:rPr>
        <w:t>)</w:t>
      </w:r>
      <w:r w:rsidRPr="00083486">
        <w:rPr>
          <w:rFonts w:cs="Arial"/>
        </w:rPr>
        <w:t>. With an o</w:t>
      </w:r>
      <w:r w:rsidR="008D6889" w:rsidRPr="00083486">
        <w:rPr>
          <w:rFonts w:cs="Arial"/>
        </w:rPr>
        <w:t>ptimum reaction time of 2.5 min</w:t>
      </w:r>
      <w:r w:rsidRPr="00083486">
        <w:rPr>
          <w:rFonts w:cs="Arial"/>
        </w:rPr>
        <w:t xml:space="preserve">, they were able to </w:t>
      </w:r>
      <w:r w:rsidR="00526E06" w:rsidRPr="00083486">
        <w:rPr>
          <w:rFonts w:cs="Arial"/>
        </w:rPr>
        <w:t xml:space="preserve">completely </w:t>
      </w:r>
      <w:r w:rsidRPr="00083486">
        <w:rPr>
          <w:rFonts w:cs="Arial"/>
        </w:rPr>
        <w:t xml:space="preserve">suppress the dinitration side product while at the same time having no starting material left. The precipitate was then turned into its diisopropylamine salt in </w:t>
      </w:r>
      <w:r w:rsidR="00F6465A" w:rsidRPr="00083486">
        <w:rPr>
          <w:rFonts w:cs="Arial"/>
          <w:i/>
        </w:rPr>
        <w:t>i</w:t>
      </w:r>
      <w:r w:rsidRPr="00083486">
        <w:rPr>
          <w:rFonts w:cs="Arial"/>
        </w:rPr>
        <w:t xml:space="preserve">PrOH. </w:t>
      </w:r>
      <w:r w:rsidR="009635C5" w:rsidRPr="00083486">
        <w:rPr>
          <w:rFonts w:cs="Arial"/>
        </w:rPr>
        <w:t xml:space="preserve">Using these optimised conditions, they were able to produce 77 kg of the desired salt in over 96% purity with a reaction time of only 7 h. </w:t>
      </w:r>
    </w:p>
    <w:p w14:paraId="5C2C3213" w14:textId="77777777" w:rsidR="00F6465A" w:rsidRPr="00083486" w:rsidRDefault="00360C70" w:rsidP="00AD1487">
      <w:pPr>
        <w:keepNext/>
        <w:jc w:val="center"/>
      </w:pPr>
      <w:r w:rsidRPr="00083486">
        <w:rPr>
          <w:rFonts w:cs="Arial"/>
          <w:noProof/>
          <w:lang w:val="nl-BE" w:eastAsia="nl-BE"/>
        </w:rPr>
        <w:lastRenderedPageBreak/>
        <w:drawing>
          <wp:inline distT="0" distB="0" distL="0" distR="0" wp14:anchorId="58603A2C" wp14:editId="7EA4979A">
            <wp:extent cx="4222800" cy="1231200"/>
            <wp:effectExtent l="0" t="0" r="635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222800" cy="1231200"/>
                    </a:xfrm>
                    <a:prstGeom prst="rect">
                      <a:avLst/>
                    </a:prstGeom>
                  </pic:spPr>
                </pic:pic>
              </a:graphicData>
            </a:graphic>
          </wp:inline>
        </w:drawing>
      </w:r>
    </w:p>
    <w:p w14:paraId="34687DB4" w14:textId="36A8682E" w:rsidR="008B7E1E" w:rsidRPr="00083486" w:rsidRDefault="00DA5E5C" w:rsidP="00AD1487">
      <w:pPr>
        <w:pStyle w:val="Caption"/>
        <w:jc w:val="center"/>
        <w:rPr>
          <w:i w:val="0"/>
        </w:rPr>
      </w:pPr>
      <w:bookmarkStart w:id="51" w:name="_Ref493498711"/>
      <w:r w:rsidRPr="00083486">
        <w:rPr>
          <w:b/>
          <w:i w:val="0"/>
        </w:rPr>
        <w:t>Scheme</w:t>
      </w:r>
      <w:r w:rsidR="00F6465A" w:rsidRPr="00083486">
        <w:rPr>
          <w:b/>
          <w:i w:val="0"/>
        </w:rPr>
        <w:t xml:space="preserve"> </w:t>
      </w:r>
      <w:r w:rsidR="00F6465A" w:rsidRPr="00083486">
        <w:rPr>
          <w:b/>
          <w:i w:val="0"/>
        </w:rPr>
        <w:fldChar w:fldCharType="begin"/>
      </w:r>
      <w:r w:rsidR="00F6465A" w:rsidRPr="00083486">
        <w:rPr>
          <w:b/>
          <w:i w:val="0"/>
        </w:rPr>
        <w:instrText xml:space="preserve"> SEQ </w:instrText>
      </w:r>
      <w:r w:rsidR="00E77E2A" w:rsidRPr="00083486">
        <w:rPr>
          <w:b/>
          <w:i w:val="0"/>
        </w:rPr>
        <w:instrText xml:space="preserve">Scheme </w:instrText>
      </w:r>
      <w:r w:rsidR="00F6465A" w:rsidRPr="00083486">
        <w:rPr>
          <w:b/>
          <w:i w:val="0"/>
        </w:rPr>
        <w:instrText xml:space="preserve">\* ARABIC </w:instrText>
      </w:r>
      <w:r w:rsidR="00F6465A" w:rsidRPr="00083486">
        <w:rPr>
          <w:b/>
          <w:i w:val="0"/>
        </w:rPr>
        <w:fldChar w:fldCharType="separate"/>
      </w:r>
      <w:r w:rsidR="00222420">
        <w:rPr>
          <w:b/>
          <w:i w:val="0"/>
          <w:noProof/>
        </w:rPr>
        <w:t>42</w:t>
      </w:r>
      <w:r w:rsidR="00F6465A" w:rsidRPr="00083486">
        <w:rPr>
          <w:b/>
          <w:i w:val="0"/>
        </w:rPr>
        <w:fldChar w:fldCharType="end"/>
      </w:r>
      <w:bookmarkEnd w:id="51"/>
      <w:r w:rsidR="00F6465A" w:rsidRPr="00083486">
        <w:t xml:space="preserve"> </w:t>
      </w:r>
      <w:r w:rsidR="00F6465A" w:rsidRPr="00083486">
        <w:rPr>
          <w:i w:val="0"/>
        </w:rPr>
        <w:t xml:space="preserve">Large scale continuous nitration of an aminopyrimidine (ref. </w:t>
      </w:r>
      <w:r w:rsidR="00F6465A" w:rsidRPr="00083486">
        <w:rPr>
          <w:i w:val="0"/>
        </w:rPr>
        <w:fldChar w:fldCharType="begin"/>
      </w:r>
      <w:r w:rsidR="007B15A9">
        <w:rPr>
          <w:i w:val="0"/>
        </w:rPr>
        <w:instrText xml:space="preserve"> ADDIN EN.CITE &lt;EndNote&gt;&lt;Cite&gt;&lt;Author&gt;De Jong&lt;/Author&gt;&lt;Year&gt;2001&lt;/Year&gt;&lt;RecNum&gt;1295&lt;/RecNum&gt;&lt;DisplayText&gt;[113]&lt;/DisplayText&gt;&lt;record&gt;&lt;rec-number&gt;1295&lt;/rec-number&gt;&lt;foreign-keys&gt;&lt;key app="EN" db-id="wxrzrzfw4wezxnepxsbpwrwyr0atrt5sdpa9" timestamp="1498701225"&gt;1295&lt;/key&gt;&lt;/foreign-keys&gt;&lt;ref-type name="Journal Article"&gt;17&lt;/ref-type&gt;&lt;contributors&gt;&lt;authors&gt;&lt;author&gt;De Jong, Randall L.&lt;/author&gt;&lt;author&gt;Davidson, James G.&lt;/author&gt;&lt;author&gt;Dozeman, Gary J.&lt;/author&gt;&lt;author&gt;Fiore, Philip J.&lt;/author&gt;&lt;author&gt;Giri, Punam&lt;/author&gt;&lt;author&gt;Kelly, Margaret E.&lt;/author&gt;&lt;author&gt;Puls, Timothy P.&lt;/author&gt;&lt;author&gt;Seamans, Ronald E.&lt;/author&gt;&lt;/authors&gt;&lt;/contributors&gt;&lt;titles&gt;&lt;title&gt;The Chemical Development of CI-972 and CI-1000:  A Continuous Nitration, A MgCl2/Et3N-Mediated C-Alkylation of a Chloronitropyrimidine, A Catalytic Protodediazotization of a Diazonium Salt, and an Air Oxidation of an Amine&lt;/title&gt;&lt;secondary-title&gt;Organic Process Research &amp;amp; Development&lt;/secondary-title&gt;&lt;/titles&gt;&lt;periodical&gt;&lt;full-title&gt;Organic Process Research &amp;amp; Development&lt;/full-title&gt;&lt;abbr-1&gt;Org. Process Res. Dev.&lt;/abbr-1&gt;&lt;abbr-2&gt;OPRD&lt;/abbr-2&gt;&lt;/periodical&gt;&lt;pages&gt;216-225&lt;/pages&gt;&lt;volume&gt;5&lt;/volume&gt;&lt;number&gt;3&lt;/number&gt;&lt;dates&gt;&lt;year&gt;2001&lt;/year&gt;&lt;pub-dates&gt;&lt;date&gt;2001/05/01&lt;/date&gt;&lt;/pub-dates&gt;&lt;/dates&gt;&lt;publisher&gt;American Chemical Society&lt;/publisher&gt;&lt;isbn&gt;1083-6160&lt;/isbn&gt;&lt;urls&gt;&lt;related-urls&gt;&lt;url&gt;http://dx.doi.org/10.1021/op000298d&lt;/url&gt;&lt;url&gt;http://pubs.acs.org/doi/pdfplus/10.1021/op000298d&lt;/url&gt;&lt;/related-urls&gt;&lt;/urls&gt;&lt;electronic-resource-num&gt;10.1021/op000298d&lt;/electronic-resource-num&gt;&lt;/record&gt;&lt;/Cite&gt;&lt;/EndNote&gt;</w:instrText>
      </w:r>
      <w:r w:rsidR="00F6465A" w:rsidRPr="00083486">
        <w:rPr>
          <w:i w:val="0"/>
        </w:rPr>
        <w:fldChar w:fldCharType="separate"/>
      </w:r>
      <w:r w:rsidR="007B15A9">
        <w:rPr>
          <w:i w:val="0"/>
          <w:noProof/>
        </w:rPr>
        <w:t>[113]</w:t>
      </w:r>
      <w:r w:rsidR="00F6465A" w:rsidRPr="00083486">
        <w:rPr>
          <w:i w:val="0"/>
        </w:rPr>
        <w:fldChar w:fldCharType="end"/>
      </w:r>
      <w:r w:rsidR="00F6465A" w:rsidRPr="00083486">
        <w:rPr>
          <w:i w:val="0"/>
        </w:rPr>
        <w:t>)</w:t>
      </w:r>
    </w:p>
    <w:p w14:paraId="27AB3B2F" w14:textId="134C8963" w:rsidR="009635C5" w:rsidRPr="00083486" w:rsidRDefault="00323EFC" w:rsidP="003E761A">
      <w:pPr>
        <w:jc w:val="both"/>
        <w:rPr>
          <w:rFonts w:cs="Arial"/>
        </w:rPr>
      </w:pPr>
      <w:r w:rsidRPr="00083486">
        <w:rPr>
          <w:rFonts w:cs="Arial"/>
        </w:rPr>
        <w:t xml:space="preserve">A </w:t>
      </w:r>
      <w:r w:rsidR="00180A74" w:rsidRPr="00083486">
        <w:rPr>
          <w:rFonts w:cs="Arial"/>
        </w:rPr>
        <w:t xml:space="preserve">report by Panke et al. describes their experience with a </w:t>
      </w:r>
      <w:r w:rsidR="004145E6" w:rsidRPr="00083486">
        <w:rPr>
          <w:rFonts w:cs="Arial"/>
        </w:rPr>
        <w:t>microreactor set-up</w:t>
      </w:r>
      <w:r w:rsidR="009075A8" w:rsidRPr="00083486">
        <w:rPr>
          <w:rFonts w:cs="Arial"/>
        </w:rPr>
        <w:t>.</w:t>
      </w:r>
      <w:r w:rsidR="00C1319E" w:rsidRPr="00083486">
        <w:rPr>
          <w:rFonts w:cs="Arial"/>
        </w:rPr>
        <w:fldChar w:fldCharType="begin"/>
      </w:r>
      <w:r w:rsidR="007B15A9">
        <w:rPr>
          <w:rFonts w:cs="Arial"/>
        </w:rPr>
        <w:instrText xml:space="preserve"> ADDIN EN.CITE &lt;EndNote&gt;&lt;Cite&gt;&lt;Author&gt;Panke&lt;/Author&gt;&lt;Year&gt;2003&lt;/Year&gt;&lt;RecNum&gt;1261&lt;/RecNum&gt;&lt;DisplayText&gt;[114]&lt;/DisplayText&gt;&lt;record&gt;&lt;rec-number&gt;1261&lt;/rec-number&gt;&lt;foreign-keys&gt;&lt;key app="EN" db-id="wxrzrzfw4wezxnepxsbpwrwyr0atrt5sdpa9" timestamp="1497513520"&gt;1261&lt;/key&gt;&lt;/foreign-keys&gt;&lt;ref-type name="Journal Article"&gt;17&lt;/ref-type&gt;&lt;contributors&gt;&lt;authors&gt;&lt;author&gt;Panke, Gerhard&lt;/author&gt;&lt;author&gt;Schwalbe, Thomas&lt;/author&gt;&lt;author&gt;Stirner, Wolfgang&lt;/author&gt;&lt;author&gt;Taghavi-Moghadam, Shahriyar&lt;/author&gt;&lt;author&gt;Wille, Gregor&lt;/author&gt;&lt;/authors&gt;&lt;/contributors&gt;&lt;titles&gt;&lt;title&gt;A Practical Approach of Continuous Processing to High Energetic Nitration Reactions in Microreactors&lt;/title&gt;&lt;secondary-title&gt;Synthesis&lt;/secondary-title&gt;&lt;/titles&gt;&lt;periodical&gt;&lt;full-title&gt;Synthesis&lt;/full-title&gt;&lt;/periodical&gt;&lt;pages&gt;2827-2830&lt;/pages&gt;&lt;volume&gt;2003&lt;/volume&gt;&lt;number&gt;18&lt;/number&gt;&lt;edition&gt;17.11.2003&lt;/edition&gt;&lt;section&gt;2827&lt;/section&gt;&lt;dates&gt;&lt;year&gt;2003&lt;/year&gt;&lt;pub-dates&gt;&lt;date&gt;//&amp;#xD;10.12.2003&lt;/date&gt;&lt;/pub-dates&gt;&lt;/dates&gt;&lt;isbn&gt;0039-7881&lt;/isbn&gt;&lt;urls&gt;&lt;related-urls&gt;&lt;url&gt;https://www.thieme-connect.de/DOI/DOI?10.1055/s-2003-42491&lt;/url&gt;&lt;/related-urls&gt;&lt;/urls&gt;&lt;electronic-resource-num&gt;10.1055/s-2003-42491&lt;/electronic-resource-num&gt;&lt;language&gt;En&lt;/language&gt;&lt;/record&gt;&lt;/Cite&gt;&lt;/EndNote&gt;</w:instrText>
      </w:r>
      <w:r w:rsidR="00C1319E" w:rsidRPr="00083486">
        <w:rPr>
          <w:rFonts w:cs="Arial"/>
        </w:rPr>
        <w:fldChar w:fldCharType="separate"/>
      </w:r>
      <w:r w:rsidR="007B15A9">
        <w:rPr>
          <w:rFonts w:cs="Arial"/>
          <w:noProof/>
        </w:rPr>
        <w:t>[114]</w:t>
      </w:r>
      <w:r w:rsidR="00C1319E" w:rsidRPr="00083486">
        <w:rPr>
          <w:rFonts w:cs="Arial"/>
        </w:rPr>
        <w:fldChar w:fldCharType="end"/>
      </w:r>
      <w:r w:rsidR="009075A8" w:rsidRPr="00083486">
        <w:rPr>
          <w:rFonts w:cs="Arial"/>
        </w:rPr>
        <w:t xml:space="preserve"> </w:t>
      </w:r>
      <w:r w:rsidR="004145E6" w:rsidRPr="00083486">
        <w:rPr>
          <w:rFonts w:cs="Arial"/>
        </w:rPr>
        <w:t xml:space="preserve">The custom designed CYTOS stainless steel flow chip with built-in pressure and temperature sensors </w:t>
      </w:r>
      <w:r w:rsidRPr="00083486">
        <w:rPr>
          <w:rFonts w:cs="Arial"/>
        </w:rPr>
        <w:t>allowed</w:t>
      </w:r>
      <w:r w:rsidR="004145E6" w:rsidRPr="00083486">
        <w:rPr>
          <w:rFonts w:cs="Arial"/>
        </w:rPr>
        <w:t xml:space="preserve"> excellent control over the relevant parameters</w:t>
      </w:r>
      <w:r w:rsidR="008D6889" w:rsidRPr="00083486">
        <w:rPr>
          <w:rFonts w:cs="Arial"/>
        </w:rPr>
        <w:t>.</w:t>
      </w:r>
      <w:r w:rsidR="00C1319E" w:rsidRPr="00083486">
        <w:rPr>
          <w:rFonts w:cs="Arial"/>
        </w:rPr>
        <w:fldChar w:fldCharType="begin"/>
      </w:r>
      <w:r w:rsidR="007B15A9">
        <w:rPr>
          <w:rFonts w:cs="Arial"/>
        </w:rPr>
        <w:instrText xml:space="preserve"> ADDIN EN.CITE &lt;EndNote&gt;&lt;Cite&gt;&lt;Author&gt;Junkers&lt;/Author&gt;&lt;Year&gt;2009&lt;/Year&gt;&lt;RecNum&gt;1315&lt;/RecNum&gt;&lt;DisplayText&gt;[115]&lt;/DisplayText&gt;&lt;record&gt;&lt;rec-number&gt;1315&lt;/rec-number&gt;&lt;foreign-keys&gt;&lt;key app="EN" db-id="wxrzrzfw4wezxnepxsbpwrwyr0atrt5sdpa9" timestamp="1501035149"&gt;1315&lt;/key&gt;&lt;/foreign-keys&gt;&lt;ref-type name="Journal Article"&gt;17&lt;/ref-type&gt;&lt;contributors&gt;&lt;authors&gt;&lt;author&gt;Junkers, Matthias&lt;/author&gt;&lt;/authors&gt;&lt;/contributors&gt;&lt;titles&gt;&lt;title&gt;The Sigma-Aldrich Microreactor Explorer Kit — Made by Chemists for Chemists&lt;/title&gt;&lt;secondary-title&gt;ChemFiles&lt;/secondary-title&gt;&lt;/titles&gt;&lt;periodical&gt;&lt;full-title&gt;ChemFiles&lt;/full-title&gt;&lt;/periodical&gt;&lt;pages&gt;7-9&lt;/pages&gt;&lt;volume&gt;9&lt;/volume&gt;&lt;number&gt;4&lt;/number&gt;&lt;dates&gt;&lt;year&gt;2009&lt;/year&gt;&lt;/dates&gt;&lt;urls&gt;&lt;related-urls&gt;&lt;url&gt;http://www.sigmaaldrich.com/technical-documents/articles/chemfiles/microreactor-technology.html&lt;/url&gt;&lt;/related-urls&gt;&lt;/urls&gt;&lt;/record&gt;&lt;/Cite&gt;&lt;/EndNote&gt;</w:instrText>
      </w:r>
      <w:r w:rsidR="00C1319E" w:rsidRPr="00083486">
        <w:rPr>
          <w:rFonts w:cs="Arial"/>
        </w:rPr>
        <w:fldChar w:fldCharType="separate"/>
      </w:r>
      <w:r w:rsidR="007B15A9">
        <w:rPr>
          <w:rFonts w:cs="Arial"/>
          <w:noProof/>
        </w:rPr>
        <w:t>[115]</w:t>
      </w:r>
      <w:r w:rsidR="00C1319E" w:rsidRPr="00083486">
        <w:rPr>
          <w:rFonts w:cs="Arial"/>
        </w:rPr>
        <w:fldChar w:fldCharType="end"/>
      </w:r>
      <w:r w:rsidR="008D6889" w:rsidRPr="00083486">
        <w:rPr>
          <w:rFonts w:cs="Arial"/>
        </w:rPr>
        <w:t xml:space="preserve"> </w:t>
      </w:r>
      <w:r w:rsidR="004145E6" w:rsidRPr="00083486">
        <w:rPr>
          <w:rFonts w:cs="Arial"/>
        </w:rPr>
        <w:t xml:space="preserve">Because of the submillimeter dimensions, mixing and heat exchange become very efficient, thus making it an alluring </w:t>
      </w:r>
      <w:r w:rsidR="001D2EC8" w:rsidRPr="00083486">
        <w:rPr>
          <w:rFonts w:cs="Arial"/>
        </w:rPr>
        <w:t>arrangement</w:t>
      </w:r>
      <w:r w:rsidR="004145E6" w:rsidRPr="00083486">
        <w:rPr>
          <w:rFonts w:cs="Arial"/>
        </w:rPr>
        <w:t xml:space="preserve"> for otherwise hazardous and highly exothermic reactions like nitrations. An interesting case study</w:t>
      </w:r>
      <w:r w:rsidR="001D2EC8" w:rsidRPr="00083486">
        <w:rPr>
          <w:rFonts w:cs="Arial"/>
        </w:rPr>
        <w:t xml:space="preserve"> of this type was the </w:t>
      </w:r>
      <w:r w:rsidR="008D6889" w:rsidRPr="00083486">
        <w:rPr>
          <w:rFonts w:cs="Arial"/>
        </w:rPr>
        <w:t>pyrazole</w:t>
      </w:r>
      <w:r w:rsidR="004145E6" w:rsidRPr="00083486">
        <w:rPr>
          <w:rFonts w:cs="Arial"/>
        </w:rPr>
        <w:t xml:space="preserve"> inter</w:t>
      </w:r>
      <w:r w:rsidR="008D6889" w:rsidRPr="00083486">
        <w:rPr>
          <w:rFonts w:cs="Arial"/>
        </w:rPr>
        <w:t>m</w:t>
      </w:r>
      <w:r w:rsidR="004145E6" w:rsidRPr="00083486">
        <w:rPr>
          <w:rFonts w:cs="Arial"/>
        </w:rPr>
        <w:t xml:space="preserve">ediate </w:t>
      </w:r>
      <w:r w:rsidR="008D6889" w:rsidRPr="00083486">
        <w:rPr>
          <w:rFonts w:cs="Arial"/>
        </w:rPr>
        <w:t>in the synthesis of Sildenafil</w:t>
      </w:r>
      <w:r w:rsidR="004145E6" w:rsidRPr="00083486">
        <w:rPr>
          <w:rFonts w:cs="Arial"/>
        </w:rPr>
        <w:t xml:space="preserve">. </w:t>
      </w:r>
      <w:r w:rsidR="001D2EC8" w:rsidRPr="00083486">
        <w:rPr>
          <w:rFonts w:cs="Arial"/>
        </w:rPr>
        <w:t xml:space="preserve">The electrophilic nitration of the pyrazole 3-carboxylic acid starting material is notoriously </w:t>
      </w:r>
      <w:r w:rsidR="00F04DC4" w:rsidRPr="00083486">
        <w:rPr>
          <w:rFonts w:cs="Arial"/>
        </w:rPr>
        <w:t>delicate:</w:t>
      </w:r>
      <w:r w:rsidR="001D2EC8" w:rsidRPr="00083486">
        <w:rPr>
          <w:rFonts w:cs="Arial"/>
        </w:rPr>
        <w:t xml:space="preserve"> </w:t>
      </w:r>
      <w:r w:rsidR="00F04DC4" w:rsidRPr="00083486">
        <w:rPr>
          <w:rFonts w:cs="Arial"/>
        </w:rPr>
        <w:t>a narrow range around 90 °C is necessary for</w:t>
      </w:r>
      <w:r w:rsidR="001D2EC8" w:rsidRPr="00083486">
        <w:rPr>
          <w:rFonts w:cs="Arial"/>
        </w:rPr>
        <w:t xml:space="preserve"> full conversion </w:t>
      </w:r>
      <w:r w:rsidR="00F04DC4" w:rsidRPr="00083486">
        <w:rPr>
          <w:rFonts w:cs="Arial"/>
        </w:rPr>
        <w:t>and</w:t>
      </w:r>
      <w:r w:rsidR="00387917" w:rsidRPr="00083486">
        <w:rPr>
          <w:rFonts w:cs="Arial"/>
        </w:rPr>
        <w:t xml:space="preserve"> good chemoselectivity. S</w:t>
      </w:r>
      <w:r w:rsidR="001D2EC8" w:rsidRPr="00083486">
        <w:rPr>
          <w:rFonts w:cs="Arial"/>
        </w:rPr>
        <w:t xml:space="preserve">pontaneous decarboxylation starts from 100 °C onward, posing yet another process hazard due to pressure build-up. These considerations make the batch production of </w:t>
      </w:r>
      <w:r w:rsidR="008D6889" w:rsidRPr="00083486">
        <w:rPr>
          <w:rFonts w:cs="Arial"/>
        </w:rPr>
        <w:t>the nitropyrazole</w:t>
      </w:r>
      <w:r w:rsidR="001D2EC8" w:rsidRPr="00083486">
        <w:rPr>
          <w:rFonts w:cs="Arial"/>
        </w:rPr>
        <w:t xml:space="preserve"> a very tedious undertaking, </w:t>
      </w:r>
      <w:r w:rsidR="00F04DC4" w:rsidRPr="00083486">
        <w:rPr>
          <w:rFonts w:cs="Arial"/>
        </w:rPr>
        <w:t>and should therefore turn the operation quite amenable to continuous flow conditions.</w:t>
      </w:r>
    </w:p>
    <w:p w14:paraId="6F0A36EA" w14:textId="3AC7658C" w:rsidR="00AA4F6D" w:rsidRPr="00083486" w:rsidRDefault="00605673" w:rsidP="003E761A">
      <w:pPr>
        <w:jc w:val="both"/>
        <w:rPr>
          <w:rFonts w:cs="Arial"/>
        </w:rPr>
      </w:pPr>
      <w:r w:rsidRPr="00083486">
        <w:rPr>
          <w:rFonts w:cs="Arial"/>
        </w:rPr>
        <w:t>By switching optional residence time units</w:t>
      </w:r>
      <w:r w:rsidR="00AA4F6D" w:rsidRPr="00083486">
        <w:rPr>
          <w:rFonts w:cs="Arial"/>
        </w:rPr>
        <w:t xml:space="preserve"> (RTU)</w:t>
      </w:r>
      <w:r w:rsidRPr="00083486">
        <w:rPr>
          <w:rFonts w:cs="Arial"/>
        </w:rPr>
        <w:t xml:space="preserve"> on or off, </w:t>
      </w:r>
      <w:r w:rsidR="00AA4F6D" w:rsidRPr="00083486">
        <w:rPr>
          <w:rFonts w:cs="Arial"/>
        </w:rPr>
        <w:t>the</w:t>
      </w:r>
      <w:r w:rsidRPr="00083486">
        <w:rPr>
          <w:rFonts w:cs="Arial"/>
        </w:rPr>
        <w:t xml:space="preserve"> reaction time could be selecte</w:t>
      </w:r>
      <w:r w:rsidR="008D6889" w:rsidRPr="00083486">
        <w:rPr>
          <w:rFonts w:cs="Arial"/>
        </w:rPr>
        <w:t>d which in this case was 35 min</w:t>
      </w:r>
      <w:r w:rsidR="00387917" w:rsidRPr="00083486">
        <w:rPr>
          <w:rFonts w:cs="Arial"/>
        </w:rPr>
        <w:t xml:space="preserve"> (</w:t>
      </w:r>
      <w:r w:rsidR="00F92B6F" w:rsidRPr="00083486">
        <w:rPr>
          <w:rFonts w:cs="Arial"/>
        </w:rPr>
        <w:fldChar w:fldCharType="begin"/>
      </w:r>
      <w:r w:rsidR="00F92B6F" w:rsidRPr="00083486">
        <w:rPr>
          <w:rFonts w:cs="Arial"/>
        </w:rPr>
        <w:instrText xml:space="preserve"> REF _Ref496542821 \h  \* MERGEFORMAT </w:instrText>
      </w:r>
      <w:r w:rsidR="00F92B6F" w:rsidRPr="00083486">
        <w:rPr>
          <w:rFonts w:cs="Arial"/>
        </w:rPr>
      </w:r>
      <w:r w:rsidR="00F92B6F" w:rsidRPr="00083486">
        <w:rPr>
          <w:rFonts w:cs="Arial"/>
        </w:rPr>
        <w:fldChar w:fldCharType="separate"/>
      </w:r>
      <w:r w:rsidR="00222420" w:rsidRPr="00222420">
        <w:t>Scheme 43</w:t>
      </w:r>
      <w:r w:rsidR="00F92B6F" w:rsidRPr="00083486">
        <w:rPr>
          <w:rFonts w:cs="Arial"/>
        </w:rPr>
        <w:fldChar w:fldCharType="end"/>
      </w:r>
      <w:r w:rsidR="00387917" w:rsidRPr="00083486">
        <w:rPr>
          <w:rFonts w:cs="Arial"/>
        </w:rPr>
        <w:t>)</w:t>
      </w:r>
      <w:r w:rsidR="00ED50F9" w:rsidRPr="00083486">
        <w:rPr>
          <w:rFonts w:cs="Arial"/>
        </w:rPr>
        <w:t xml:space="preserve">. </w:t>
      </w:r>
      <w:r w:rsidR="00AA4F6D" w:rsidRPr="00083486">
        <w:rPr>
          <w:rFonts w:cs="Arial"/>
        </w:rPr>
        <w:t>The temperature was accurately kept at 90 °C, and under unoptimised conditions the desired product was obtained in 73% yield (prior art in batch: 75%).</w:t>
      </w:r>
      <w:r w:rsidR="008D6889" w:rsidRPr="00083486">
        <w:rPr>
          <w:rFonts w:cs="Arial"/>
        </w:rPr>
        <w:t xml:space="preserve"> </w:t>
      </w:r>
      <w:r w:rsidR="00AA4F6D" w:rsidRPr="00083486">
        <w:rPr>
          <w:rFonts w:cs="Arial"/>
        </w:rPr>
        <w:t xml:space="preserve">To further prove the usability of the reactor, the electron rich </w:t>
      </w:r>
      <w:r w:rsidR="008D6889" w:rsidRPr="00083486">
        <w:rPr>
          <w:rFonts w:cs="Arial"/>
        </w:rPr>
        <w:t>2-methyl</w:t>
      </w:r>
      <w:r w:rsidR="00AA4F6D" w:rsidRPr="00083486">
        <w:rPr>
          <w:rFonts w:cs="Arial"/>
        </w:rPr>
        <w:t>indole was nitrated in continuous mode. While the reported batch process requires lengthy precooling of the NaNO</w:t>
      </w:r>
      <w:r w:rsidR="00AA4F6D" w:rsidRPr="00083486">
        <w:rPr>
          <w:rFonts w:cs="Arial"/>
          <w:vertAlign w:val="subscript"/>
        </w:rPr>
        <w:t>3</w:t>
      </w:r>
      <w:r w:rsidR="00AA4F6D" w:rsidRPr="00083486">
        <w:rPr>
          <w:rFonts w:cs="Arial"/>
        </w:rPr>
        <w:t>/H</w:t>
      </w:r>
      <w:r w:rsidR="00AA4F6D" w:rsidRPr="00083486">
        <w:rPr>
          <w:rFonts w:cs="Arial"/>
          <w:vertAlign w:val="subscript"/>
        </w:rPr>
        <w:t>2</w:t>
      </w:r>
      <w:r w:rsidR="00AA4F6D" w:rsidRPr="00083486">
        <w:rPr>
          <w:rFonts w:cs="Arial"/>
        </w:rPr>
        <w:t>SO</w:t>
      </w:r>
      <w:r w:rsidR="00AA4F6D" w:rsidRPr="00083486">
        <w:rPr>
          <w:rFonts w:cs="Arial"/>
          <w:vertAlign w:val="subscript"/>
        </w:rPr>
        <w:t>4</w:t>
      </w:r>
      <w:r w:rsidR="00AA4F6D" w:rsidRPr="00083486">
        <w:rPr>
          <w:rFonts w:cs="Arial"/>
        </w:rPr>
        <w:t xml:space="preserve"> mixture, a first attempted translation to flow </w:t>
      </w:r>
      <w:r w:rsidR="006E5DDF" w:rsidRPr="00083486">
        <w:rPr>
          <w:rFonts w:cs="Arial"/>
        </w:rPr>
        <w:t>at strictly 3</w:t>
      </w:r>
      <w:r w:rsidR="00F503CA" w:rsidRPr="00083486">
        <w:rPr>
          <w:rFonts w:cs="Arial"/>
        </w:rPr>
        <w:t> </w:t>
      </w:r>
      <w:r w:rsidR="006E5DDF" w:rsidRPr="00083486">
        <w:rPr>
          <w:rFonts w:cs="Arial"/>
        </w:rPr>
        <w:t>°C furnished 70% of the</w:t>
      </w:r>
      <w:r w:rsidR="008D6889" w:rsidRPr="00083486">
        <w:rPr>
          <w:rFonts w:cs="Arial"/>
        </w:rPr>
        <w:t xml:space="preserve"> nitroindole after only 0.8 min</w:t>
      </w:r>
      <w:r w:rsidR="006E5DDF" w:rsidRPr="00083486">
        <w:rPr>
          <w:rFonts w:cs="Arial"/>
        </w:rPr>
        <w:t xml:space="preserve"> residence time. Lastly, also pyridine </w:t>
      </w:r>
      <w:r w:rsidR="006E5DDF" w:rsidRPr="00083486">
        <w:rPr>
          <w:rFonts w:cs="Arial"/>
          <w:i/>
        </w:rPr>
        <w:t>N</w:t>
      </w:r>
      <w:r w:rsidR="006E5DDF" w:rsidRPr="00083486">
        <w:rPr>
          <w:rFonts w:cs="Arial"/>
        </w:rPr>
        <w:t>-oxide could be uncomplicatedly nitrated using the HNO</w:t>
      </w:r>
      <w:r w:rsidR="006E5DDF" w:rsidRPr="00083486">
        <w:rPr>
          <w:rFonts w:cs="Arial"/>
          <w:vertAlign w:val="subscript"/>
        </w:rPr>
        <w:t>3</w:t>
      </w:r>
      <w:r w:rsidR="006E5DDF" w:rsidRPr="00083486">
        <w:rPr>
          <w:rFonts w:cs="Arial"/>
        </w:rPr>
        <w:t>/H</w:t>
      </w:r>
      <w:r w:rsidR="006E5DDF" w:rsidRPr="00083486">
        <w:rPr>
          <w:rFonts w:cs="Arial"/>
          <w:vertAlign w:val="subscript"/>
        </w:rPr>
        <w:t>2</w:t>
      </w:r>
      <w:r w:rsidR="006E5DDF" w:rsidRPr="00083486">
        <w:rPr>
          <w:rFonts w:cs="Arial"/>
        </w:rPr>
        <w:t>SO</w:t>
      </w:r>
      <w:r w:rsidR="006E5DDF" w:rsidRPr="00083486">
        <w:rPr>
          <w:rFonts w:cs="Arial"/>
          <w:vertAlign w:val="subscript"/>
        </w:rPr>
        <w:t>4</w:t>
      </w:r>
      <w:r w:rsidR="006E5DDF" w:rsidRPr="00083486">
        <w:rPr>
          <w:rFonts w:cs="Arial"/>
        </w:rPr>
        <w:t xml:space="preserve"> mixture at 120 °</w:t>
      </w:r>
      <w:r w:rsidR="00F503CA" w:rsidRPr="00083486">
        <w:rPr>
          <w:rFonts w:cs="Arial"/>
        </w:rPr>
        <w:t>C, with an improved yield of 78%</w:t>
      </w:r>
      <w:r w:rsidR="006E5DDF" w:rsidRPr="00083486">
        <w:rPr>
          <w:rFonts w:cs="Arial"/>
        </w:rPr>
        <w:t>.</w:t>
      </w:r>
    </w:p>
    <w:p w14:paraId="4E0A1DD6" w14:textId="77777777" w:rsidR="00387917" w:rsidRPr="00083486" w:rsidRDefault="00AB3848" w:rsidP="00AD1487">
      <w:pPr>
        <w:keepNext/>
        <w:jc w:val="center"/>
      </w:pPr>
      <w:r w:rsidRPr="00083486">
        <w:rPr>
          <w:rFonts w:cs="Arial"/>
          <w:noProof/>
          <w:lang w:val="nl-BE" w:eastAsia="nl-BE"/>
        </w:rPr>
        <w:lastRenderedPageBreak/>
        <w:drawing>
          <wp:inline distT="0" distB="0" distL="0" distR="0" wp14:anchorId="0B58E530" wp14:editId="6C5D07D3">
            <wp:extent cx="3981600" cy="1904400"/>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981600" cy="1904400"/>
                    </a:xfrm>
                    <a:prstGeom prst="rect">
                      <a:avLst/>
                    </a:prstGeom>
                  </pic:spPr>
                </pic:pic>
              </a:graphicData>
            </a:graphic>
          </wp:inline>
        </w:drawing>
      </w:r>
    </w:p>
    <w:p w14:paraId="75E99BBA" w14:textId="1563EA4B" w:rsidR="00EA4A31" w:rsidRPr="00083486" w:rsidRDefault="00A50B8A" w:rsidP="00AD1487">
      <w:pPr>
        <w:pStyle w:val="Caption"/>
        <w:jc w:val="center"/>
        <w:rPr>
          <w:rFonts w:cs="Arial"/>
        </w:rPr>
      </w:pPr>
      <w:bookmarkStart w:id="52" w:name="_Ref493499800"/>
      <w:bookmarkStart w:id="53" w:name="_Ref496542821"/>
      <w:r w:rsidRPr="00083486">
        <w:rPr>
          <w:b/>
          <w:i w:val="0"/>
        </w:rPr>
        <w:t>Scheme</w:t>
      </w:r>
      <w:r w:rsidR="00387917" w:rsidRPr="00083486">
        <w:rPr>
          <w:b/>
          <w:i w:val="0"/>
        </w:rPr>
        <w:t xml:space="preserve"> </w:t>
      </w:r>
      <w:bookmarkEnd w:id="52"/>
      <w:r w:rsidR="00F92B6F" w:rsidRPr="00083486">
        <w:rPr>
          <w:b/>
          <w:i w:val="0"/>
        </w:rPr>
        <w:fldChar w:fldCharType="begin"/>
      </w:r>
      <w:r w:rsidR="00F92B6F" w:rsidRPr="00083486">
        <w:rPr>
          <w:b/>
          <w:i w:val="0"/>
        </w:rPr>
        <w:instrText xml:space="preserve"> SEQ Scheme \* ARABIC </w:instrText>
      </w:r>
      <w:r w:rsidR="00F92B6F" w:rsidRPr="00083486">
        <w:rPr>
          <w:b/>
          <w:i w:val="0"/>
        </w:rPr>
        <w:fldChar w:fldCharType="separate"/>
      </w:r>
      <w:r w:rsidR="00222420">
        <w:rPr>
          <w:b/>
          <w:i w:val="0"/>
          <w:noProof/>
        </w:rPr>
        <w:t>43</w:t>
      </w:r>
      <w:r w:rsidR="00F92B6F" w:rsidRPr="00083486">
        <w:rPr>
          <w:b/>
          <w:i w:val="0"/>
        </w:rPr>
        <w:fldChar w:fldCharType="end"/>
      </w:r>
      <w:bookmarkEnd w:id="53"/>
      <w:r w:rsidR="00387917" w:rsidRPr="00083486">
        <w:t xml:space="preserve"> </w:t>
      </w:r>
      <w:r w:rsidR="00387917" w:rsidRPr="00083486">
        <w:rPr>
          <w:i w:val="0"/>
        </w:rPr>
        <w:t xml:space="preserve">Nitration of a Sildenafil precursor (ref. </w:t>
      </w:r>
      <w:r w:rsidR="00387917" w:rsidRPr="00083486">
        <w:rPr>
          <w:i w:val="0"/>
        </w:rPr>
        <w:fldChar w:fldCharType="begin"/>
      </w:r>
      <w:r w:rsidR="007B15A9">
        <w:rPr>
          <w:i w:val="0"/>
        </w:rPr>
        <w:instrText xml:space="preserve"> ADDIN EN.CITE &lt;EndNote&gt;&lt;Cite&gt;&lt;Author&gt;Panke&lt;/Author&gt;&lt;Year&gt;2003&lt;/Year&gt;&lt;RecNum&gt;1261&lt;/RecNum&gt;&lt;DisplayText&gt;[114]&lt;/DisplayText&gt;&lt;record&gt;&lt;rec-number&gt;1261&lt;/rec-number&gt;&lt;foreign-keys&gt;&lt;key app="EN" db-id="wxrzrzfw4wezxnepxsbpwrwyr0atrt5sdpa9" timestamp="1497513520"&gt;1261&lt;/key&gt;&lt;/foreign-keys&gt;&lt;ref-type name="Journal Article"&gt;17&lt;/ref-type&gt;&lt;contributors&gt;&lt;authors&gt;&lt;author&gt;Panke, Gerhard&lt;/author&gt;&lt;author&gt;Schwalbe, Thomas&lt;/author&gt;&lt;author&gt;Stirner, Wolfgang&lt;/author&gt;&lt;author&gt;Taghavi-Moghadam, Shahriyar&lt;/author&gt;&lt;author&gt;Wille, Gregor&lt;/author&gt;&lt;/authors&gt;&lt;/contributors&gt;&lt;titles&gt;&lt;title&gt;A Practical Approach of Continuous Processing to High Energetic Nitration Reactions in Microreactors&lt;/title&gt;&lt;secondary-title&gt;Synthesis&lt;/secondary-title&gt;&lt;/titles&gt;&lt;periodical&gt;&lt;full-title&gt;Synthesis&lt;/full-title&gt;&lt;/periodical&gt;&lt;pages&gt;2827-2830&lt;/pages&gt;&lt;volume&gt;2003&lt;/volume&gt;&lt;number&gt;18&lt;/number&gt;&lt;edition&gt;17.11.2003&lt;/edition&gt;&lt;section&gt;2827&lt;/section&gt;&lt;dates&gt;&lt;year&gt;2003&lt;/year&gt;&lt;pub-dates&gt;&lt;date&gt;//&amp;#xD;10.12.2003&lt;/date&gt;&lt;/pub-dates&gt;&lt;/dates&gt;&lt;isbn&gt;0039-7881&lt;/isbn&gt;&lt;urls&gt;&lt;related-urls&gt;&lt;url&gt;https://www.thieme-connect.de/DOI/DOI?10.1055/s-2003-42491&lt;/url&gt;&lt;/related-urls&gt;&lt;/urls&gt;&lt;electronic-resource-num&gt;10.1055/s-2003-42491&lt;/electronic-resource-num&gt;&lt;language&gt;En&lt;/language&gt;&lt;/record&gt;&lt;/Cite&gt;&lt;/EndNote&gt;</w:instrText>
      </w:r>
      <w:r w:rsidR="00387917" w:rsidRPr="00083486">
        <w:rPr>
          <w:i w:val="0"/>
        </w:rPr>
        <w:fldChar w:fldCharType="separate"/>
      </w:r>
      <w:r w:rsidR="007B15A9">
        <w:rPr>
          <w:i w:val="0"/>
          <w:noProof/>
        </w:rPr>
        <w:t>[114]</w:t>
      </w:r>
      <w:r w:rsidR="00387917" w:rsidRPr="00083486">
        <w:rPr>
          <w:i w:val="0"/>
        </w:rPr>
        <w:fldChar w:fldCharType="end"/>
      </w:r>
      <w:r w:rsidR="00387917" w:rsidRPr="00083486">
        <w:rPr>
          <w:i w:val="0"/>
        </w:rPr>
        <w:t>)</w:t>
      </w:r>
    </w:p>
    <w:p w14:paraId="1E081DFE" w14:textId="77777777" w:rsidR="006E5DDF" w:rsidRPr="00083486" w:rsidRDefault="006E5DDF" w:rsidP="00AD1487">
      <w:pPr>
        <w:jc w:val="center"/>
        <w:rPr>
          <w:rFonts w:cs="Arial"/>
        </w:rPr>
      </w:pPr>
    </w:p>
    <w:p w14:paraId="387350A5" w14:textId="0D65E453" w:rsidR="00C21E6B" w:rsidRPr="00083486" w:rsidRDefault="00802925" w:rsidP="003E761A">
      <w:pPr>
        <w:jc w:val="both"/>
        <w:rPr>
          <w:rFonts w:cs="Arial"/>
        </w:rPr>
      </w:pPr>
      <w:r w:rsidRPr="00083486">
        <w:rPr>
          <w:rFonts w:cs="Arial"/>
        </w:rPr>
        <w:t>Another microreactor for efficient nitration was developed by Pelleter and Renaud</w:t>
      </w:r>
      <w:r w:rsidR="00387917" w:rsidRPr="00083486">
        <w:rPr>
          <w:rFonts w:cs="Arial"/>
        </w:rPr>
        <w:t>.</w:t>
      </w:r>
      <w:r w:rsidR="00B41648" w:rsidRPr="00083486">
        <w:rPr>
          <w:rFonts w:cs="Arial"/>
        </w:rPr>
        <w:fldChar w:fldCharType="begin"/>
      </w:r>
      <w:r w:rsidR="007B15A9">
        <w:rPr>
          <w:rFonts w:cs="Arial"/>
        </w:rPr>
        <w:instrText xml:space="preserve"> ADDIN EN.CITE &lt;EndNote&gt;&lt;Cite&gt;&lt;Author&gt;Pelleter&lt;/Author&gt;&lt;Year&gt;2009&lt;/Year&gt;&lt;RecNum&gt;1191&lt;/RecNum&gt;&lt;DisplayText&gt;[116]&lt;/DisplayText&gt;&lt;record&gt;&lt;rec-number&gt;1191&lt;/rec-number&gt;&lt;foreign-keys&gt;&lt;key app="EN" db-id="wxrzrzfw4wezxnepxsbpwrwyr0atrt5sdpa9" timestamp="1496999158"&gt;1191&lt;/key&gt;&lt;/foreign-keys&gt;&lt;ref-type name="Journal Article"&gt;17&lt;/ref-type&gt;&lt;contributors&gt;&lt;authors&gt;&lt;author&gt;Pelleter, Jacques&lt;/author&gt;&lt;author&gt;Renaud, Fabrice&lt;/author&gt;&lt;/authors&gt;&lt;/contributors&gt;&lt;titles&gt;&lt;title&gt;Facile, Fast and Safe Process Development of Nitration and Bromination Reactions Using Continuous Flow Reactors&lt;/title&gt;&lt;secondary-title&gt;Organic Process Research &amp;amp; Development&lt;/secondary-title&gt;&lt;/titles&gt;&lt;periodical&gt;&lt;full-title&gt;Organic Process Research &amp;amp; Development&lt;/full-title&gt;&lt;abbr-1&gt;Org. Process Res. Dev.&lt;/abbr-1&gt;&lt;abbr-2&gt;OPRD&lt;/abbr-2&gt;&lt;/periodical&gt;&lt;pages&gt;698-705&lt;/pages&gt;&lt;volume&gt;13&lt;/volume&gt;&lt;number&gt;4&lt;/number&gt;&lt;dates&gt;&lt;year&gt;2009&lt;/year&gt;&lt;pub-dates&gt;&lt;date&gt;2009/07/17&lt;/date&gt;&lt;/pub-dates&gt;&lt;/dates&gt;&lt;publisher&gt;American Chemical Society&lt;/publisher&gt;&lt;isbn&gt;1083-6160&lt;/isbn&gt;&lt;urls&gt;&lt;related-urls&gt;&lt;url&gt;http://dx.doi.org/10.1021/op8002695&lt;/url&gt;&lt;url&gt;http://pubs.acs.org/doi/pdfplus/10.1021/op8002695&lt;/url&gt;&lt;/related-urls&gt;&lt;/urls&gt;&lt;electronic-resource-num&gt;10.1021/op8002695&lt;/electronic-resource-num&gt;&lt;/record&gt;&lt;/Cite&gt;&lt;/EndNote&gt;</w:instrText>
      </w:r>
      <w:r w:rsidR="00B41648" w:rsidRPr="00083486">
        <w:rPr>
          <w:rFonts w:cs="Arial"/>
        </w:rPr>
        <w:fldChar w:fldCharType="separate"/>
      </w:r>
      <w:r w:rsidR="007B15A9">
        <w:rPr>
          <w:rFonts w:cs="Arial"/>
          <w:noProof/>
        </w:rPr>
        <w:t>[116]</w:t>
      </w:r>
      <w:r w:rsidR="00B41648" w:rsidRPr="00083486">
        <w:rPr>
          <w:rFonts w:cs="Arial"/>
        </w:rPr>
        <w:fldChar w:fldCharType="end"/>
      </w:r>
      <w:r w:rsidRPr="00083486">
        <w:rPr>
          <w:rFonts w:cs="Arial"/>
        </w:rPr>
        <w:t xml:space="preserve"> A carefully chosen stainless steel coil served them wel</w:t>
      </w:r>
      <w:r w:rsidR="00F503CA" w:rsidRPr="00083486">
        <w:rPr>
          <w:rFonts w:cs="Arial"/>
        </w:rPr>
        <w:t xml:space="preserve">l as a corrosion-resistant </w:t>
      </w:r>
      <w:r w:rsidRPr="00083486">
        <w:rPr>
          <w:rFonts w:cs="Arial"/>
        </w:rPr>
        <w:t xml:space="preserve">reactor, but the key innovation was the interslit digital micromixer which was implemented directly before. </w:t>
      </w:r>
      <w:r w:rsidR="00C21E6B" w:rsidRPr="00083486">
        <w:rPr>
          <w:rFonts w:cs="Arial"/>
        </w:rPr>
        <w:t>Herein, micrometer-sized channels realize a highly efficient mixing of the sulfur</w:t>
      </w:r>
      <w:r w:rsidR="0010134E" w:rsidRPr="00083486">
        <w:rPr>
          <w:rFonts w:cs="Arial"/>
        </w:rPr>
        <w:t xml:space="preserve">ic acid and nitric acid streams, similar to microfluidic devices but with </w:t>
      </w:r>
      <w:r w:rsidR="00A95C5B" w:rsidRPr="00083486">
        <w:rPr>
          <w:rFonts w:cs="Arial"/>
        </w:rPr>
        <w:t>an overall</w:t>
      </w:r>
      <w:r w:rsidR="0010134E" w:rsidRPr="00083486">
        <w:rPr>
          <w:rFonts w:cs="Arial"/>
        </w:rPr>
        <w:t xml:space="preserve"> more modular set-up and higher throughput.</w:t>
      </w:r>
    </w:p>
    <w:p w14:paraId="3AE9ACB3" w14:textId="04F642AE" w:rsidR="00E75576" w:rsidRPr="00083486" w:rsidRDefault="00C21E6B" w:rsidP="003E761A">
      <w:pPr>
        <w:jc w:val="both"/>
        <w:rPr>
          <w:rFonts w:cs="Arial"/>
        </w:rPr>
      </w:pPr>
      <w:r w:rsidRPr="00083486">
        <w:rPr>
          <w:rFonts w:cs="Arial"/>
        </w:rPr>
        <w:t xml:space="preserve">Starting from an in-house need for 4-amino-3-alkylpyrazoles, </w:t>
      </w:r>
      <w:r w:rsidR="0010134E" w:rsidRPr="00083486">
        <w:rPr>
          <w:rFonts w:cs="Arial"/>
        </w:rPr>
        <w:t xml:space="preserve">different </w:t>
      </w:r>
      <w:r w:rsidRPr="00083486">
        <w:rPr>
          <w:rFonts w:cs="Arial"/>
        </w:rPr>
        <w:t>3-</w:t>
      </w:r>
      <w:r w:rsidR="0010134E" w:rsidRPr="00083486">
        <w:rPr>
          <w:rFonts w:cs="Arial"/>
        </w:rPr>
        <w:t>alky</w:t>
      </w:r>
      <w:r w:rsidRPr="00083486">
        <w:rPr>
          <w:rFonts w:cs="Arial"/>
        </w:rPr>
        <w:t>lpyrazole</w:t>
      </w:r>
      <w:r w:rsidR="0010134E" w:rsidRPr="00083486">
        <w:rPr>
          <w:rFonts w:cs="Arial"/>
        </w:rPr>
        <w:t>s</w:t>
      </w:r>
      <w:r w:rsidRPr="00083486">
        <w:rPr>
          <w:rFonts w:cs="Arial"/>
        </w:rPr>
        <w:t xml:space="preserve"> were </w:t>
      </w:r>
      <w:r w:rsidR="004E4AFF" w:rsidRPr="00083486">
        <w:rPr>
          <w:rFonts w:cs="Arial"/>
        </w:rPr>
        <w:t>s</w:t>
      </w:r>
      <w:r w:rsidRPr="00083486">
        <w:rPr>
          <w:rFonts w:cs="Arial"/>
        </w:rPr>
        <w:t xml:space="preserve">elected as </w:t>
      </w:r>
      <w:r w:rsidR="0010134E" w:rsidRPr="00083486">
        <w:rPr>
          <w:rFonts w:cs="Arial"/>
        </w:rPr>
        <w:t xml:space="preserve">useful </w:t>
      </w:r>
      <w:r w:rsidRPr="00083486">
        <w:rPr>
          <w:rFonts w:cs="Arial"/>
        </w:rPr>
        <w:t>substrate</w:t>
      </w:r>
      <w:r w:rsidR="0010134E" w:rsidRPr="00083486">
        <w:rPr>
          <w:rFonts w:cs="Arial"/>
        </w:rPr>
        <w:t>s</w:t>
      </w:r>
      <w:r w:rsidRPr="00083486">
        <w:rPr>
          <w:rFonts w:cs="Arial"/>
        </w:rPr>
        <w:t xml:space="preserve"> for the </w:t>
      </w:r>
      <w:r w:rsidR="0010134E" w:rsidRPr="00083486">
        <w:rPr>
          <w:rFonts w:cs="Arial"/>
        </w:rPr>
        <w:t>aromatic nitration</w:t>
      </w:r>
      <w:r w:rsidR="00387917" w:rsidRPr="00083486">
        <w:rPr>
          <w:rFonts w:cs="Arial"/>
        </w:rPr>
        <w:t xml:space="preserve"> (</w:t>
      </w:r>
      <w:r w:rsidR="004E4AFF" w:rsidRPr="00083486">
        <w:rPr>
          <w:rFonts w:cs="Arial"/>
        </w:rPr>
        <w:fldChar w:fldCharType="begin"/>
      </w:r>
      <w:r w:rsidR="004E4AFF" w:rsidRPr="00083486">
        <w:rPr>
          <w:rFonts w:cs="Arial"/>
        </w:rPr>
        <w:instrText xml:space="preserve"> REF _Ref496542873 \h  \* MERGEFORMAT </w:instrText>
      </w:r>
      <w:r w:rsidR="004E4AFF" w:rsidRPr="00083486">
        <w:rPr>
          <w:rFonts w:cs="Arial"/>
        </w:rPr>
      </w:r>
      <w:r w:rsidR="004E4AFF" w:rsidRPr="00083486">
        <w:rPr>
          <w:rFonts w:cs="Arial"/>
        </w:rPr>
        <w:fldChar w:fldCharType="separate"/>
      </w:r>
      <w:r w:rsidR="00222420" w:rsidRPr="00222420">
        <w:t>Scheme 44</w:t>
      </w:r>
      <w:r w:rsidR="004E4AFF" w:rsidRPr="00083486">
        <w:rPr>
          <w:rFonts w:cs="Arial"/>
        </w:rPr>
        <w:fldChar w:fldCharType="end"/>
      </w:r>
      <w:r w:rsidR="00387917" w:rsidRPr="00083486">
        <w:rPr>
          <w:rFonts w:cs="Arial"/>
        </w:rPr>
        <w:t>)</w:t>
      </w:r>
      <w:r w:rsidR="0010134E" w:rsidRPr="00083486">
        <w:rPr>
          <w:rFonts w:cs="Arial"/>
        </w:rPr>
        <w:t>. Having learned from previous work on pyrazole nitration and associated problems (dinitration, exothermic decomposition), it was found that this transformation could be done much more safely and mildly under continuous flow conditions. A mere 65 °C sufficed</w:t>
      </w:r>
      <w:r w:rsidR="00505685" w:rsidRPr="00083486">
        <w:rPr>
          <w:rFonts w:cs="Arial"/>
        </w:rPr>
        <w:t xml:space="preserve"> </w:t>
      </w:r>
      <w:r w:rsidR="00A95C5B" w:rsidRPr="00083486">
        <w:rPr>
          <w:rFonts w:cs="Arial"/>
        </w:rPr>
        <w:t xml:space="preserve">for complete conversion, while the narrow temperature </w:t>
      </w:r>
      <w:r w:rsidR="00323EFC" w:rsidRPr="00083486">
        <w:rPr>
          <w:rFonts w:cs="Arial"/>
        </w:rPr>
        <w:t xml:space="preserve">range </w:t>
      </w:r>
      <w:r w:rsidR="00A95C5B" w:rsidRPr="00083486">
        <w:rPr>
          <w:rFonts w:cs="Arial"/>
        </w:rPr>
        <w:t xml:space="preserve">ensured an entirely </w:t>
      </w:r>
      <w:r w:rsidR="00505685" w:rsidRPr="00083486">
        <w:rPr>
          <w:rFonts w:cs="Arial"/>
        </w:rPr>
        <w:t xml:space="preserve">chemoselective mononitration. Excellent conversion was obtained for 3-methylpyrazole </w:t>
      </w:r>
      <w:r w:rsidR="008D6889" w:rsidRPr="00083486">
        <w:rPr>
          <w:rFonts w:cs="Arial"/>
        </w:rPr>
        <w:t>when a residence time of 90 min</w:t>
      </w:r>
      <w:r w:rsidR="00505685" w:rsidRPr="00083486">
        <w:rPr>
          <w:rFonts w:cs="Arial"/>
        </w:rPr>
        <w:t xml:space="preserve"> at 0.2 mL/min was sustained, yielding 88% 3-methyl-4-nitropyrazole at a rate of 0.82 g/h. </w:t>
      </w:r>
    </w:p>
    <w:p w14:paraId="240E1B2C" w14:textId="77777777" w:rsidR="00387917" w:rsidRPr="00083486" w:rsidRDefault="00AB3848" w:rsidP="00AD1487">
      <w:pPr>
        <w:keepNext/>
        <w:jc w:val="center"/>
      </w:pPr>
      <w:r w:rsidRPr="00083486">
        <w:rPr>
          <w:noProof/>
          <w:lang w:val="nl-BE" w:eastAsia="nl-BE"/>
        </w:rPr>
        <w:lastRenderedPageBreak/>
        <w:drawing>
          <wp:inline distT="0" distB="0" distL="0" distR="0" wp14:anchorId="48021BFE" wp14:editId="13F8C04F">
            <wp:extent cx="3981600" cy="1836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981600" cy="1836000"/>
                    </a:xfrm>
                    <a:prstGeom prst="rect">
                      <a:avLst/>
                    </a:prstGeom>
                  </pic:spPr>
                </pic:pic>
              </a:graphicData>
            </a:graphic>
          </wp:inline>
        </w:drawing>
      </w:r>
    </w:p>
    <w:p w14:paraId="319311F1" w14:textId="45A557BF" w:rsidR="00EE57AD" w:rsidRPr="00083486" w:rsidRDefault="00A50B8A" w:rsidP="00AD1487">
      <w:pPr>
        <w:pStyle w:val="Caption"/>
        <w:jc w:val="center"/>
        <w:rPr>
          <w:rFonts w:cs="Arial"/>
        </w:rPr>
      </w:pPr>
      <w:bookmarkStart w:id="54" w:name="_Ref493499893"/>
      <w:bookmarkStart w:id="55" w:name="_Ref496542873"/>
      <w:r w:rsidRPr="00083486">
        <w:rPr>
          <w:b/>
          <w:i w:val="0"/>
        </w:rPr>
        <w:t>Scheme</w:t>
      </w:r>
      <w:r w:rsidR="00387917" w:rsidRPr="00083486">
        <w:rPr>
          <w:b/>
          <w:i w:val="0"/>
        </w:rPr>
        <w:t xml:space="preserve"> </w:t>
      </w:r>
      <w:bookmarkEnd w:id="54"/>
      <w:r w:rsidR="004E4AFF" w:rsidRPr="00083486">
        <w:rPr>
          <w:b/>
          <w:i w:val="0"/>
        </w:rPr>
        <w:fldChar w:fldCharType="begin"/>
      </w:r>
      <w:r w:rsidR="004E4AFF" w:rsidRPr="00083486">
        <w:rPr>
          <w:b/>
          <w:i w:val="0"/>
        </w:rPr>
        <w:instrText xml:space="preserve"> SEQ Scheme \* ARABIC </w:instrText>
      </w:r>
      <w:r w:rsidR="004E4AFF" w:rsidRPr="00083486">
        <w:rPr>
          <w:b/>
          <w:i w:val="0"/>
        </w:rPr>
        <w:fldChar w:fldCharType="separate"/>
      </w:r>
      <w:r w:rsidR="00222420">
        <w:rPr>
          <w:b/>
          <w:i w:val="0"/>
          <w:noProof/>
        </w:rPr>
        <w:t>44</w:t>
      </w:r>
      <w:r w:rsidR="004E4AFF" w:rsidRPr="00083486">
        <w:rPr>
          <w:b/>
          <w:i w:val="0"/>
        </w:rPr>
        <w:fldChar w:fldCharType="end"/>
      </w:r>
      <w:bookmarkEnd w:id="55"/>
      <w:r w:rsidR="00387917" w:rsidRPr="00083486">
        <w:t xml:space="preserve"> </w:t>
      </w:r>
      <w:r w:rsidR="00387917" w:rsidRPr="00083486">
        <w:rPr>
          <w:i w:val="0"/>
        </w:rPr>
        <w:t xml:space="preserve">Continuous nitration of different alkylpyrazoles (ref. </w:t>
      </w:r>
      <w:r w:rsidR="00387917" w:rsidRPr="00083486">
        <w:rPr>
          <w:i w:val="0"/>
        </w:rPr>
        <w:fldChar w:fldCharType="begin"/>
      </w:r>
      <w:r w:rsidR="007B15A9">
        <w:rPr>
          <w:i w:val="0"/>
        </w:rPr>
        <w:instrText xml:space="preserve"> ADDIN EN.CITE &lt;EndNote&gt;&lt;Cite&gt;&lt;Author&gt;Pelleter&lt;/Author&gt;&lt;Year&gt;2009&lt;/Year&gt;&lt;RecNum&gt;1191&lt;/RecNum&gt;&lt;DisplayText&gt;[116]&lt;/DisplayText&gt;&lt;record&gt;&lt;rec-number&gt;1191&lt;/rec-number&gt;&lt;foreign-keys&gt;&lt;key app="EN" db-id="wxrzrzfw4wezxnepxsbpwrwyr0atrt5sdpa9" timestamp="1496999158"&gt;1191&lt;/key&gt;&lt;/foreign-keys&gt;&lt;ref-type name="Journal Article"&gt;17&lt;/ref-type&gt;&lt;contributors&gt;&lt;authors&gt;&lt;author&gt;Pelleter, Jacques&lt;/author&gt;&lt;author&gt;Renaud, Fabrice&lt;/author&gt;&lt;/authors&gt;&lt;/contributors&gt;&lt;titles&gt;&lt;title&gt;Facile, Fast and Safe Process Development of Nitration and Bromination Reactions Using Continuous Flow Reactors&lt;/title&gt;&lt;secondary-title&gt;Organic Process Research &amp;amp; Development&lt;/secondary-title&gt;&lt;/titles&gt;&lt;periodical&gt;&lt;full-title&gt;Organic Process Research &amp;amp; Development&lt;/full-title&gt;&lt;abbr-1&gt;Org. Process Res. Dev.&lt;/abbr-1&gt;&lt;abbr-2&gt;OPRD&lt;/abbr-2&gt;&lt;/periodical&gt;&lt;pages&gt;698-705&lt;/pages&gt;&lt;volume&gt;13&lt;/volume&gt;&lt;number&gt;4&lt;/number&gt;&lt;dates&gt;&lt;year&gt;2009&lt;/year&gt;&lt;pub-dates&gt;&lt;date&gt;2009/07/17&lt;/date&gt;&lt;/pub-dates&gt;&lt;/dates&gt;&lt;publisher&gt;American Chemical Society&lt;/publisher&gt;&lt;isbn&gt;1083-6160&lt;/isbn&gt;&lt;urls&gt;&lt;related-urls&gt;&lt;url&gt;http://dx.doi.org/10.1021/op8002695&lt;/url&gt;&lt;url&gt;http://pubs.acs.org/doi/pdfplus/10.1021/op8002695&lt;/url&gt;&lt;/related-urls&gt;&lt;/urls&gt;&lt;electronic-resource-num&gt;10.1021/op8002695&lt;/electronic-resource-num&gt;&lt;/record&gt;&lt;/Cite&gt;&lt;/EndNote&gt;</w:instrText>
      </w:r>
      <w:r w:rsidR="00387917" w:rsidRPr="00083486">
        <w:rPr>
          <w:i w:val="0"/>
        </w:rPr>
        <w:fldChar w:fldCharType="separate"/>
      </w:r>
      <w:r w:rsidR="007B15A9">
        <w:rPr>
          <w:i w:val="0"/>
          <w:noProof/>
        </w:rPr>
        <w:t>[116]</w:t>
      </w:r>
      <w:r w:rsidR="00387917" w:rsidRPr="00083486">
        <w:rPr>
          <w:i w:val="0"/>
        </w:rPr>
        <w:fldChar w:fldCharType="end"/>
      </w:r>
      <w:r w:rsidR="00387917" w:rsidRPr="00083486">
        <w:rPr>
          <w:i w:val="0"/>
        </w:rPr>
        <w:t>)</w:t>
      </w:r>
    </w:p>
    <w:p w14:paraId="722405E4" w14:textId="5382DB4A" w:rsidR="00EE57AD" w:rsidRPr="00083486" w:rsidRDefault="00EE57AD" w:rsidP="003E761A">
      <w:pPr>
        <w:jc w:val="both"/>
        <w:rPr>
          <w:rFonts w:cs="Arial"/>
        </w:rPr>
      </w:pPr>
      <w:r w:rsidRPr="00083486">
        <w:rPr>
          <w:rFonts w:cs="Arial"/>
        </w:rPr>
        <w:t>Although microfluidic chips or micromixers have demonstrable benefits for certain challenging nitrations, in other cases they can be omitted without any diminished outcome. A team of Novartis scientists validate</w:t>
      </w:r>
      <w:r w:rsidR="00C414E6" w:rsidRPr="00083486">
        <w:rPr>
          <w:rFonts w:cs="Arial"/>
        </w:rPr>
        <w:t>d</w:t>
      </w:r>
      <w:r w:rsidRPr="00083486">
        <w:rPr>
          <w:rFonts w:cs="Arial"/>
        </w:rPr>
        <w:t xml:space="preserve"> this two-pumps-and-some-tubing approach for the large scale synthesis of </w:t>
      </w:r>
      <w:r w:rsidR="00C414E6" w:rsidRPr="00083486">
        <w:rPr>
          <w:rFonts w:cs="Arial"/>
        </w:rPr>
        <w:t>8-bromo-6-nitro-1</w:t>
      </w:r>
      <w:r w:rsidR="00C414E6" w:rsidRPr="00083486">
        <w:rPr>
          <w:rFonts w:cs="Arial"/>
          <w:i/>
        </w:rPr>
        <w:t>H</w:t>
      </w:r>
      <w:r w:rsidR="00C414E6" w:rsidRPr="00083486">
        <w:rPr>
          <w:rFonts w:cs="Arial"/>
        </w:rPr>
        <w:t>-quinolin-2-one</w:t>
      </w:r>
      <w:r w:rsidR="00311B8B" w:rsidRPr="00083486">
        <w:rPr>
          <w:rFonts w:cs="Arial"/>
        </w:rPr>
        <w:t>.</w:t>
      </w:r>
      <w:r w:rsidR="00B41648" w:rsidRPr="00083486">
        <w:rPr>
          <w:rFonts w:cs="Arial"/>
        </w:rPr>
        <w:fldChar w:fldCharType="begin"/>
      </w:r>
      <w:r w:rsidR="007B15A9">
        <w:rPr>
          <w:rFonts w:cs="Arial"/>
        </w:rPr>
        <w:instrText xml:space="preserve"> ADDIN EN.CITE &lt;EndNote&gt;&lt;Cite&gt;&lt;Author&gt;Brocklehurst&lt;/Author&gt;&lt;Year&gt;2011&lt;/Year&gt;&lt;RecNum&gt;1311&lt;/RecNum&gt;&lt;DisplayText&gt;[107]&lt;/DisplayText&gt;&lt;record&gt;&lt;rec-number&gt;1311&lt;/rec-number&gt;&lt;foreign-keys&gt;&lt;key app="EN" db-id="wxrzrzfw4wezxnepxsbpwrwyr0atrt5sdpa9" timestamp="1501029852"&gt;1311&lt;/key&gt;&lt;/foreign-keys&gt;&lt;ref-type name="Journal Article"&gt;17&lt;/ref-type&gt;&lt;contributors&gt;&lt;authors&gt;&lt;author&gt;Brocklehurst, Cara E.&lt;/author&gt;&lt;author&gt;Lehmann, Hansjörg&lt;/author&gt;&lt;author&gt;La Vecchia, Luigi&lt;/author&gt;&lt;/authors&gt;&lt;/contributors&gt;&lt;titles&gt;&lt;title&gt;Nitration Chemistry in Continuous Flow using Fuming Nitric Acid in a Commercially Available Flow Reactor&lt;/title&gt;&lt;secondary-title&gt;Organic Process Research &amp;amp; Development&lt;/secondary-title&gt;&lt;/titles&gt;&lt;periodical&gt;&lt;full-title&gt;Organic Process Research &amp;amp; Development&lt;/full-title&gt;&lt;abbr-1&gt;Org. Process Res. Dev.&lt;/abbr-1&gt;&lt;abbr-2&gt;OPRD&lt;/abbr-2&gt;&lt;/periodical&gt;&lt;pages&gt;1447-1453&lt;/pages&gt;&lt;volume&gt;15&lt;/volume&gt;&lt;number&gt;6&lt;/number&gt;&lt;dates&gt;&lt;year&gt;2011&lt;/year&gt;&lt;pub-dates&gt;&lt;date&gt;2011/11/18&lt;/date&gt;&lt;/pub-dates&gt;&lt;/dates&gt;&lt;publisher&gt;American Chemical Society&lt;/publisher&gt;&lt;isbn&gt;1083-6160&lt;/isbn&gt;&lt;urls&gt;&lt;related-urls&gt;&lt;url&gt;http://dx.doi.org/10.1021/op200055r&lt;/url&gt;&lt;url&gt;http://pubs.acs.org/doi/pdfplus/10.1021/op200055r&lt;/url&gt;&lt;/related-urls&gt;&lt;/urls&gt;&lt;electronic-resource-num&gt;10.1021/op200055r&lt;/electronic-resource-num&gt;&lt;/record&gt;&lt;/Cite&gt;&lt;/EndNote&gt;</w:instrText>
      </w:r>
      <w:r w:rsidR="00B41648" w:rsidRPr="00083486">
        <w:rPr>
          <w:rFonts w:cs="Arial"/>
        </w:rPr>
        <w:fldChar w:fldCharType="separate"/>
      </w:r>
      <w:r w:rsidR="007B15A9">
        <w:rPr>
          <w:rFonts w:cs="Arial"/>
          <w:noProof/>
        </w:rPr>
        <w:t>[107]</w:t>
      </w:r>
      <w:r w:rsidR="00B41648" w:rsidRPr="00083486">
        <w:rPr>
          <w:rFonts w:cs="Arial"/>
        </w:rPr>
        <w:fldChar w:fldCharType="end"/>
      </w:r>
      <w:r w:rsidR="00C414E6" w:rsidRPr="00083486">
        <w:rPr>
          <w:rFonts w:cs="Arial"/>
        </w:rPr>
        <w:t xml:space="preserve"> The Med Chem route towards this building block comprised a batch nitration in acetic acid/nitric acid mixture at 115 °C. DSC measurements of the reaction mixture showed a strong exotherm from 105 °C onward, partially explained by the explosiveness of acetyl nitrate. Therefore, it was reasoned that this protocol should benefit greatly from a continuous production, especially since the reaction can be manually or automatically stopped when temperature should get out of control. After some initial tests, they found that a 20-fold excess of nitric acid at 90 °C could realize full conversion in only 3 min</w:t>
      </w:r>
      <w:r w:rsidR="002D1C8F" w:rsidRPr="00083486">
        <w:rPr>
          <w:rFonts w:cs="Arial"/>
        </w:rPr>
        <w:t xml:space="preserve"> (</w:t>
      </w:r>
      <w:r w:rsidR="00C55F30" w:rsidRPr="00083486">
        <w:rPr>
          <w:rFonts w:cs="Arial"/>
        </w:rPr>
        <w:fldChar w:fldCharType="begin"/>
      </w:r>
      <w:r w:rsidR="00C55F30" w:rsidRPr="00083486">
        <w:rPr>
          <w:rFonts w:cs="Arial"/>
        </w:rPr>
        <w:instrText xml:space="preserve"> REF _Ref496542926 \h  \* MERGEFORMAT </w:instrText>
      </w:r>
      <w:r w:rsidR="00C55F30" w:rsidRPr="00083486">
        <w:rPr>
          <w:rFonts w:cs="Arial"/>
        </w:rPr>
      </w:r>
      <w:r w:rsidR="00C55F30" w:rsidRPr="00083486">
        <w:rPr>
          <w:rFonts w:cs="Arial"/>
        </w:rPr>
        <w:fldChar w:fldCharType="separate"/>
      </w:r>
      <w:r w:rsidR="00222420" w:rsidRPr="00222420">
        <w:t>Scheme 45</w:t>
      </w:r>
      <w:r w:rsidR="00C55F30" w:rsidRPr="00083486">
        <w:rPr>
          <w:rFonts w:cs="Arial"/>
        </w:rPr>
        <w:fldChar w:fldCharType="end"/>
      </w:r>
      <w:r w:rsidR="002D1C8F" w:rsidRPr="00083486">
        <w:rPr>
          <w:rFonts w:cs="Arial"/>
        </w:rPr>
        <w:t>)</w:t>
      </w:r>
      <w:r w:rsidR="00C414E6" w:rsidRPr="00083486">
        <w:rPr>
          <w:rFonts w:cs="Arial"/>
        </w:rPr>
        <w:t>. By increasing the reactor coil volume to 40 mL, followed by a 10 mL cooling coil, the flow rate</w:t>
      </w:r>
      <w:r w:rsidR="008D6889" w:rsidRPr="00083486">
        <w:rPr>
          <w:rFonts w:cs="Arial"/>
        </w:rPr>
        <w:t xml:space="preserve"> could be raised to 13.3 mL/min</w:t>
      </w:r>
      <w:r w:rsidR="00C414E6" w:rsidRPr="00083486">
        <w:rPr>
          <w:rFonts w:cs="Arial"/>
        </w:rPr>
        <w:t xml:space="preserve">, </w:t>
      </w:r>
      <w:r w:rsidR="002D1C8F" w:rsidRPr="00083486">
        <w:rPr>
          <w:rFonts w:cs="Arial"/>
        </w:rPr>
        <w:t>so that 201 g of</w:t>
      </w:r>
      <w:r w:rsidR="00C414E6" w:rsidRPr="00083486">
        <w:rPr>
          <w:rFonts w:cs="Arial"/>
        </w:rPr>
        <w:t xml:space="preserve"> the desired material </w:t>
      </w:r>
      <w:r w:rsidR="002D1C8F" w:rsidRPr="00083486">
        <w:rPr>
          <w:rFonts w:cs="Arial"/>
        </w:rPr>
        <w:t xml:space="preserve">was obtained </w:t>
      </w:r>
      <w:r w:rsidR="00C414E6" w:rsidRPr="00083486">
        <w:rPr>
          <w:rFonts w:cs="Arial"/>
        </w:rPr>
        <w:t xml:space="preserve">in </w:t>
      </w:r>
      <w:r w:rsidR="00B41648" w:rsidRPr="00083486">
        <w:rPr>
          <w:rFonts w:cs="Arial"/>
        </w:rPr>
        <w:t xml:space="preserve">86% yield and </w:t>
      </w:r>
      <w:r w:rsidR="00C414E6" w:rsidRPr="00083486">
        <w:rPr>
          <w:rFonts w:cs="Arial"/>
        </w:rPr>
        <w:t>high purity</w:t>
      </w:r>
      <w:r w:rsidR="00B41648" w:rsidRPr="00083486">
        <w:rPr>
          <w:rFonts w:cs="Arial"/>
        </w:rPr>
        <w:t xml:space="preserve">, in approximately 2 h. </w:t>
      </w:r>
    </w:p>
    <w:p w14:paraId="13E51809" w14:textId="3C12C278" w:rsidR="002D1C8F" w:rsidRPr="00083486" w:rsidRDefault="009B5FBC" w:rsidP="00AD1487">
      <w:pPr>
        <w:keepNext/>
        <w:jc w:val="center"/>
      </w:pPr>
      <w:r w:rsidRPr="00083486">
        <w:rPr>
          <w:noProof/>
          <w:lang w:val="nl-BE" w:eastAsia="nl-BE"/>
        </w:rPr>
        <w:lastRenderedPageBreak/>
        <w:drawing>
          <wp:inline distT="0" distB="0" distL="0" distR="0" wp14:anchorId="36BB50EF" wp14:editId="6B893CE5">
            <wp:extent cx="3898800" cy="1656000"/>
            <wp:effectExtent l="0" t="0" r="6985"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98800" cy="1656000"/>
                    </a:xfrm>
                    <a:prstGeom prst="rect">
                      <a:avLst/>
                    </a:prstGeom>
                  </pic:spPr>
                </pic:pic>
              </a:graphicData>
            </a:graphic>
          </wp:inline>
        </w:drawing>
      </w:r>
    </w:p>
    <w:p w14:paraId="6B02F6A2" w14:textId="65A16491" w:rsidR="00EE57AD" w:rsidRPr="00083486" w:rsidRDefault="00A50B8A" w:rsidP="00AD1487">
      <w:pPr>
        <w:pStyle w:val="Caption"/>
        <w:jc w:val="center"/>
        <w:rPr>
          <w:rFonts w:cs="Arial"/>
        </w:rPr>
      </w:pPr>
      <w:bookmarkStart w:id="56" w:name="_Ref493500247"/>
      <w:bookmarkStart w:id="57" w:name="_Ref496542926"/>
      <w:r w:rsidRPr="00083486">
        <w:rPr>
          <w:b/>
          <w:i w:val="0"/>
        </w:rPr>
        <w:t>Scheme</w:t>
      </w:r>
      <w:r w:rsidR="002D1C8F" w:rsidRPr="00083486">
        <w:rPr>
          <w:b/>
          <w:i w:val="0"/>
        </w:rPr>
        <w:t xml:space="preserve"> </w:t>
      </w:r>
      <w:bookmarkEnd w:id="56"/>
      <w:r w:rsidR="00C55F30" w:rsidRPr="00083486">
        <w:rPr>
          <w:b/>
          <w:i w:val="0"/>
        </w:rPr>
        <w:fldChar w:fldCharType="begin"/>
      </w:r>
      <w:r w:rsidR="00C55F30" w:rsidRPr="00083486">
        <w:rPr>
          <w:b/>
          <w:i w:val="0"/>
        </w:rPr>
        <w:instrText xml:space="preserve"> SEQ Scheme \* ARABIC </w:instrText>
      </w:r>
      <w:r w:rsidR="00C55F30" w:rsidRPr="00083486">
        <w:rPr>
          <w:b/>
          <w:i w:val="0"/>
        </w:rPr>
        <w:fldChar w:fldCharType="separate"/>
      </w:r>
      <w:r w:rsidR="00222420">
        <w:rPr>
          <w:b/>
          <w:i w:val="0"/>
          <w:noProof/>
        </w:rPr>
        <w:t>45</w:t>
      </w:r>
      <w:r w:rsidR="00C55F30" w:rsidRPr="00083486">
        <w:rPr>
          <w:b/>
          <w:i w:val="0"/>
        </w:rPr>
        <w:fldChar w:fldCharType="end"/>
      </w:r>
      <w:bookmarkEnd w:id="57"/>
      <w:r w:rsidR="002D1C8F" w:rsidRPr="00083486">
        <w:t xml:space="preserve"> </w:t>
      </w:r>
      <w:r w:rsidR="002D1C8F" w:rsidRPr="00083486">
        <w:rPr>
          <w:i w:val="0"/>
        </w:rPr>
        <w:t xml:space="preserve">Flow nitration of the useful intermediate 8-bromoquinolin-2-one (ref. </w:t>
      </w:r>
      <w:r w:rsidR="002D1C8F" w:rsidRPr="00083486">
        <w:rPr>
          <w:i w:val="0"/>
        </w:rPr>
        <w:fldChar w:fldCharType="begin"/>
      </w:r>
      <w:r w:rsidR="007B15A9">
        <w:rPr>
          <w:i w:val="0"/>
        </w:rPr>
        <w:instrText xml:space="preserve"> ADDIN EN.CITE &lt;EndNote&gt;&lt;Cite&gt;&lt;Author&gt;Brocklehurst&lt;/Author&gt;&lt;Year&gt;2011&lt;/Year&gt;&lt;RecNum&gt;1311&lt;/RecNum&gt;&lt;DisplayText&gt;[107]&lt;/DisplayText&gt;&lt;record&gt;&lt;rec-number&gt;1311&lt;/rec-number&gt;&lt;foreign-keys&gt;&lt;key app="EN" db-id="wxrzrzfw4wezxnepxsbpwrwyr0atrt5sdpa9" timestamp="1501029852"&gt;1311&lt;/key&gt;&lt;/foreign-keys&gt;&lt;ref-type name="Journal Article"&gt;17&lt;/ref-type&gt;&lt;contributors&gt;&lt;authors&gt;&lt;author&gt;Brocklehurst, Cara E.&lt;/author&gt;&lt;author&gt;Lehmann, Hansjörg&lt;/author&gt;&lt;author&gt;La Vecchia, Luigi&lt;/author&gt;&lt;/authors&gt;&lt;/contributors&gt;&lt;titles&gt;&lt;title&gt;Nitration Chemistry in Continuous Flow using Fuming Nitric Acid in a Commercially Available Flow Reactor&lt;/title&gt;&lt;secondary-title&gt;Organic Process Research &amp;amp; Development&lt;/secondary-title&gt;&lt;/titles&gt;&lt;periodical&gt;&lt;full-title&gt;Organic Process Research &amp;amp; Development&lt;/full-title&gt;&lt;abbr-1&gt;Org. Process Res. Dev.&lt;/abbr-1&gt;&lt;abbr-2&gt;OPRD&lt;/abbr-2&gt;&lt;/periodical&gt;&lt;pages&gt;1447-1453&lt;/pages&gt;&lt;volume&gt;15&lt;/volume&gt;&lt;number&gt;6&lt;/number&gt;&lt;dates&gt;&lt;year&gt;2011&lt;/year&gt;&lt;pub-dates&gt;&lt;date&gt;2011/11/18&lt;/date&gt;&lt;/pub-dates&gt;&lt;/dates&gt;&lt;publisher&gt;American Chemical Society&lt;/publisher&gt;&lt;isbn&gt;1083-6160&lt;/isbn&gt;&lt;urls&gt;&lt;related-urls&gt;&lt;url&gt;http://dx.doi.org/10.1021/op200055r&lt;/url&gt;&lt;url&gt;http://pubs.acs.org/doi/pdfplus/10.1021/op200055r&lt;/url&gt;&lt;/related-urls&gt;&lt;/urls&gt;&lt;electronic-resource-num&gt;10.1021/op200055r&lt;/electronic-resource-num&gt;&lt;/record&gt;&lt;/Cite&gt;&lt;/EndNote&gt;</w:instrText>
      </w:r>
      <w:r w:rsidR="002D1C8F" w:rsidRPr="00083486">
        <w:rPr>
          <w:i w:val="0"/>
        </w:rPr>
        <w:fldChar w:fldCharType="separate"/>
      </w:r>
      <w:r w:rsidR="007B15A9">
        <w:rPr>
          <w:i w:val="0"/>
          <w:noProof/>
        </w:rPr>
        <w:t>[107]</w:t>
      </w:r>
      <w:r w:rsidR="002D1C8F" w:rsidRPr="00083486">
        <w:rPr>
          <w:i w:val="0"/>
        </w:rPr>
        <w:fldChar w:fldCharType="end"/>
      </w:r>
      <w:r w:rsidR="002D1C8F" w:rsidRPr="00083486">
        <w:rPr>
          <w:i w:val="0"/>
        </w:rPr>
        <w:t>)</w:t>
      </w:r>
    </w:p>
    <w:p w14:paraId="6BBC99F6" w14:textId="77F7818E" w:rsidR="00C1319E" w:rsidRPr="00083486" w:rsidRDefault="00C1319E" w:rsidP="003E761A">
      <w:pPr>
        <w:jc w:val="both"/>
        <w:rPr>
          <w:rFonts w:cs="Arial"/>
        </w:rPr>
      </w:pPr>
      <w:r w:rsidRPr="00083486">
        <w:rPr>
          <w:rFonts w:cs="Arial"/>
        </w:rPr>
        <w:t xml:space="preserve">On a </w:t>
      </w:r>
      <w:r w:rsidR="007A2365" w:rsidRPr="00083486">
        <w:rPr>
          <w:rFonts w:cs="Arial"/>
        </w:rPr>
        <w:t xml:space="preserve">similarly large </w:t>
      </w:r>
      <w:r w:rsidRPr="00083486">
        <w:rPr>
          <w:rFonts w:cs="Arial"/>
        </w:rPr>
        <w:t xml:space="preserve">scale, the nitration of 2-acetamido-5-bromo-4-methylpyridine was established by </w:t>
      </w:r>
      <w:r w:rsidR="007A2365" w:rsidRPr="00083486">
        <w:rPr>
          <w:rFonts w:cs="Arial"/>
        </w:rPr>
        <w:t>an industrial team from Asymchem</w:t>
      </w:r>
      <w:r w:rsidR="00311B8B" w:rsidRPr="00083486">
        <w:rPr>
          <w:rFonts w:cs="Arial"/>
        </w:rPr>
        <w:t>.</w:t>
      </w:r>
      <w:r w:rsidR="009A7866" w:rsidRPr="00083486">
        <w:rPr>
          <w:rFonts w:cs="Arial"/>
        </w:rPr>
        <w:fldChar w:fldCharType="begin"/>
      </w:r>
      <w:r w:rsidR="007B15A9">
        <w:rPr>
          <w:rFonts w:cs="Arial"/>
        </w:rPr>
        <w:instrText xml:space="preserve"> ADDIN EN.CITE &lt;EndNote&gt;&lt;Cite&gt;&lt;Author&gt;Gage&lt;/Author&gt;&lt;Year&gt;2012&lt;/Year&gt;&lt;RecNum&gt;1307&lt;/RecNum&gt;&lt;DisplayText&gt;[117]&lt;/DisplayText&gt;&lt;record&gt;&lt;rec-number&gt;1307&lt;/rec-number&gt;&lt;foreign-keys&gt;&lt;key app="EN" db-id="wxrzrzfw4wezxnepxsbpwrwyr0atrt5sdpa9" timestamp="1498827617"&gt;1307&lt;/key&gt;&lt;/foreign-keys&gt;&lt;ref-type name="Journal Article"&gt;17&lt;/ref-type&gt;&lt;contributors&gt;&lt;authors&gt;&lt;author&gt;Gage, James R.&lt;/author&gt;&lt;author&gt;Guo, Xiaowen&lt;/author&gt;&lt;author&gt;Tao, Jian&lt;/author&gt;&lt;author&gt;Zheng, Changsheng&lt;/author&gt;&lt;/authors&gt;&lt;/contributors&gt;&lt;titles&gt;&lt;title&gt;High Output Continuous Nitration&lt;/title&gt;&lt;secondary-title&gt;Organic Process Research &amp;amp; Development&lt;/secondary-title&gt;&lt;/titles&gt;&lt;periodical&gt;&lt;full-title&gt;Organic Process Research &amp;amp; Development&lt;/full-title&gt;&lt;abbr-1&gt;Org. Process Res. Dev.&lt;/abbr-1&gt;&lt;abbr-2&gt;OPRD&lt;/abbr-2&gt;&lt;/periodical&gt;&lt;pages&gt;930-933&lt;/pages&gt;&lt;volume&gt;16&lt;/volume&gt;&lt;number&gt;5&lt;/number&gt;&lt;dates&gt;&lt;year&gt;2012&lt;/year&gt;&lt;pub-dates&gt;&lt;date&gt;2012/05/18&lt;/date&gt;&lt;/pub-dates&gt;&lt;/dates&gt;&lt;publisher&gt;American Chemical Society&lt;/publisher&gt;&lt;isbn&gt;1083-6160&lt;/isbn&gt;&lt;urls&gt;&lt;related-urls&gt;&lt;url&gt;http://dx.doi.org/10.1021/op2003425&lt;/url&gt;&lt;url&gt;http://pubs.acs.org/doi/pdfplus/10.1021/op2003425&lt;/url&gt;&lt;/related-urls&gt;&lt;/urls&gt;&lt;electronic-resource-num&gt;10.1021/op2003425&lt;/electronic-resource-num&gt;&lt;/record&gt;&lt;/Cite&gt;&lt;/EndNote&gt;</w:instrText>
      </w:r>
      <w:r w:rsidR="009A7866" w:rsidRPr="00083486">
        <w:rPr>
          <w:rFonts w:cs="Arial"/>
        </w:rPr>
        <w:fldChar w:fldCharType="separate"/>
      </w:r>
      <w:r w:rsidR="007B15A9">
        <w:rPr>
          <w:rFonts w:cs="Arial"/>
          <w:noProof/>
        </w:rPr>
        <w:t>[117]</w:t>
      </w:r>
      <w:r w:rsidR="009A7866" w:rsidRPr="00083486">
        <w:rPr>
          <w:rFonts w:cs="Arial"/>
        </w:rPr>
        <w:fldChar w:fldCharType="end"/>
      </w:r>
      <w:r w:rsidR="007A2365" w:rsidRPr="00083486">
        <w:rPr>
          <w:rFonts w:cs="Arial"/>
        </w:rPr>
        <w:t xml:space="preserve"> This multisubstituted pyridine could subsequently be engaged in the synthesis of nucleoside analogs as potential anti</w:t>
      </w:r>
      <w:r w:rsidR="00541C5D" w:rsidRPr="00083486">
        <w:rPr>
          <w:rFonts w:cs="Arial"/>
        </w:rPr>
        <w:t>metabolite</w:t>
      </w:r>
      <w:r w:rsidR="007A2365" w:rsidRPr="00083486">
        <w:rPr>
          <w:rFonts w:cs="Arial"/>
        </w:rPr>
        <w:t xml:space="preserve"> pharmacophores</w:t>
      </w:r>
      <w:r w:rsidR="00311B8B" w:rsidRPr="00083486">
        <w:rPr>
          <w:rFonts w:cs="Arial"/>
        </w:rPr>
        <w:t>.</w:t>
      </w:r>
      <w:r w:rsidR="00541C5D" w:rsidRPr="00083486">
        <w:rPr>
          <w:rFonts w:cs="Arial"/>
        </w:rPr>
        <w:fldChar w:fldCharType="begin"/>
      </w:r>
      <w:r w:rsidR="007B15A9">
        <w:rPr>
          <w:rFonts w:cs="Arial"/>
        </w:rPr>
        <w:instrText xml:space="preserve"> ADDIN EN.CITE &lt;EndNote&gt;&lt;Cite&gt;&lt;Author&gt;Wu&lt;/Author&gt;&lt;Year&gt;2010&lt;/Year&gt;&lt;RecNum&gt;1316&lt;/RecNum&gt;&lt;DisplayText&gt;[118]&lt;/DisplayText&gt;&lt;record&gt;&lt;rec-number&gt;1316&lt;/rec-number&gt;&lt;foreign-keys&gt;&lt;key app="EN" db-id="wxrzrzfw4wezxnepxsbpwrwyr0atrt5sdpa9" timestamp="1501035780"&gt;1316&lt;/key&gt;&lt;/foreign-keys&gt;&lt;ref-type name="Journal Article"&gt;17&lt;/ref-type&gt;&lt;contributors&gt;&lt;authors&gt;&lt;author&gt;Wu, Runzhi&lt;/author&gt;&lt;author&gt;Smidansky, Eric D.&lt;/author&gt;&lt;author&gt;Oh, Hyung Suk&lt;/author&gt;&lt;author&gt;Takhampunya, Ratree&lt;/author&gt;&lt;author&gt;Padmanabhan, Radhakrishnan&lt;/author&gt;&lt;author&gt;Cameron, Craig E.&lt;/author&gt;&lt;author&gt;Peterson, Blake R.&lt;/author&gt;&lt;/authors&gt;&lt;/contributors&gt;&lt;titles&gt;&lt;title&gt;Synthesis of a 6-Methyl-7-deaza Analogue of Adenosine That Potently Inhibits Replication of Polio and Dengue Viruses&lt;/title&gt;&lt;secondary-title&gt;Journal of Medicinal Chemistry&lt;/secondary-title&gt;&lt;/titles&gt;&lt;periodical&gt;&lt;full-title&gt;Journal of Medicinal Chemistry&lt;/full-title&gt;&lt;abbr-1&gt;J. Med. Chem.&lt;/abbr-1&gt;&lt;/periodical&gt;&lt;pages&gt;7958-7966&lt;/pages&gt;&lt;volume&gt;53&lt;/volume&gt;&lt;number&gt;22&lt;/number&gt;&lt;dates&gt;&lt;year&gt;2010&lt;/year&gt;&lt;pub-dates&gt;&lt;date&gt;2010/11/25&lt;/date&gt;&lt;/pub-dates&gt;&lt;/dates&gt;&lt;publisher&gt;American Chemical Society&lt;/publisher&gt;&lt;isbn&gt;0022-2623&lt;/isbn&gt;&lt;urls&gt;&lt;related-urls&gt;&lt;url&gt;http://dx.doi.org/10.1021/jm100593s&lt;/url&gt;&lt;/related-urls&gt;&lt;/urls&gt;&lt;electronic-resource-num&gt;10.1021/jm100593s&lt;/electronic-resource-num&gt;&lt;/record&gt;&lt;/Cite&gt;&lt;/EndNote&gt;</w:instrText>
      </w:r>
      <w:r w:rsidR="00541C5D" w:rsidRPr="00083486">
        <w:rPr>
          <w:rFonts w:cs="Arial"/>
        </w:rPr>
        <w:fldChar w:fldCharType="separate"/>
      </w:r>
      <w:r w:rsidR="007B15A9">
        <w:rPr>
          <w:rFonts w:cs="Arial"/>
          <w:noProof/>
        </w:rPr>
        <w:t>[118]</w:t>
      </w:r>
      <w:r w:rsidR="00541C5D" w:rsidRPr="00083486">
        <w:rPr>
          <w:rFonts w:cs="Arial"/>
        </w:rPr>
        <w:fldChar w:fldCharType="end"/>
      </w:r>
      <w:r w:rsidR="007A2365" w:rsidRPr="00083486">
        <w:rPr>
          <w:rFonts w:cs="Arial"/>
        </w:rPr>
        <w:t xml:space="preserve"> </w:t>
      </w:r>
      <w:r w:rsidR="001C754E" w:rsidRPr="00083486">
        <w:rPr>
          <w:rFonts w:cs="Arial"/>
        </w:rPr>
        <w:t>The challenge for this substrate was the decomposition which occurred from 80 °C</w:t>
      </w:r>
      <w:r w:rsidR="002F64CE" w:rsidRPr="00083486">
        <w:rPr>
          <w:rFonts w:cs="Arial"/>
        </w:rPr>
        <w:t xml:space="preserve"> onward</w:t>
      </w:r>
      <w:r w:rsidR="001C754E" w:rsidRPr="00083486">
        <w:rPr>
          <w:rFonts w:cs="Arial"/>
        </w:rPr>
        <w:t xml:space="preserve"> in nitric acid, and the side reaction where the 2-hydroxy species was formed after oxidation. The authors overcame these hurdles by using a continuous flow set-up. The amount of HNO</w:t>
      </w:r>
      <w:r w:rsidR="001C754E" w:rsidRPr="00083486">
        <w:rPr>
          <w:rFonts w:cs="Arial"/>
          <w:vertAlign w:val="subscript"/>
        </w:rPr>
        <w:t xml:space="preserve">3 </w:t>
      </w:r>
      <w:r w:rsidR="001C754E" w:rsidRPr="00083486">
        <w:rPr>
          <w:rFonts w:cs="Arial"/>
        </w:rPr>
        <w:t>proved rather delicate, although with adjustment of the feed rate, the batch yield of 55% could be increased to 6</w:t>
      </w:r>
      <w:r w:rsidR="002F64CE" w:rsidRPr="00083486">
        <w:rPr>
          <w:rFonts w:cs="Arial"/>
        </w:rPr>
        <w:t>1</w:t>
      </w:r>
      <w:r w:rsidR="001C754E" w:rsidRPr="00083486">
        <w:rPr>
          <w:rFonts w:cs="Arial"/>
        </w:rPr>
        <w:t>% isolated yield</w:t>
      </w:r>
      <w:r w:rsidR="002F64CE" w:rsidRPr="00083486">
        <w:rPr>
          <w:rFonts w:cs="Arial"/>
        </w:rPr>
        <w:t xml:space="preserve"> in good purity</w:t>
      </w:r>
      <w:r w:rsidR="00970A54" w:rsidRPr="00083486">
        <w:rPr>
          <w:rFonts w:cs="Arial"/>
        </w:rPr>
        <w:t xml:space="preserve"> (</w:t>
      </w:r>
      <w:r w:rsidR="00C55F30" w:rsidRPr="00083486">
        <w:rPr>
          <w:rFonts w:cs="Arial"/>
        </w:rPr>
        <w:fldChar w:fldCharType="begin"/>
      </w:r>
      <w:r w:rsidR="00C55F30" w:rsidRPr="00083486">
        <w:rPr>
          <w:rFonts w:cs="Arial"/>
        </w:rPr>
        <w:instrText xml:space="preserve"> REF _Ref496542967 \h  \* MERGEFORMAT </w:instrText>
      </w:r>
      <w:r w:rsidR="00C55F30" w:rsidRPr="00083486">
        <w:rPr>
          <w:rFonts w:cs="Arial"/>
        </w:rPr>
      </w:r>
      <w:r w:rsidR="00C55F30" w:rsidRPr="00083486">
        <w:rPr>
          <w:rFonts w:cs="Arial"/>
        </w:rPr>
        <w:fldChar w:fldCharType="separate"/>
      </w:r>
      <w:r w:rsidR="00222420" w:rsidRPr="00222420">
        <w:t>Scheme 46</w:t>
      </w:r>
      <w:r w:rsidR="00C55F30" w:rsidRPr="00083486">
        <w:rPr>
          <w:rFonts w:cs="Arial"/>
        </w:rPr>
        <w:fldChar w:fldCharType="end"/>
      </w:r>
      <w:r w:rsidR="00970A54" w:rsidRPr="00083486">
        <w:rPr>
          <w:rFonts w:cs="Arial"/>
        </w:rPr>
        <w:t>)</w:t>
      </w:r>
      <w:r w:rsidR="001C754E" w:rsidRPr="00083486">
        <w:rPr>
          <w:rFonts w:cs="Arial"/>
        </w:rPr>
        <w:t>. Translating this exact procedure to larger tubing did not give equally good results, unfortunately. Using a N</w:t>
      </w:r>
      <w:r w:rsidR="001C754E" w:rsidRPr="00083486">
        <w:rPr>
          <w:rFonts w:cs="Arial"/>
          <w:vertAlign w:val="subscript"/>
        </w:rPr>
        <w:t>2</w:t>
      </w:r>
      <w:r w:rsidR="001C754E" w:rsidRPr="00083486">
        <w:rPr>
          <w:rFonts w:cs="Arial"/>
        </w:rPr>
        <w:t xml:space="preserve"> pressure on the feed vessels rather than </w:t>
      </w:r>
      <w:r w:rsidR="004729D9" w:rsidRPr="00083486">
        <w:rPr>
          <w:rFonts w:cs="Arial"/>
        </w:rPr>
        <w:t>pumps</w:t>
      </w:r>
      <w:r w:rsidR="001C754E" w:rsidRPr="00083486">
        <w:rPr>
          <w:rFonts w:cs="Arial"/>
        </w:rPr>
        <w:t xml:space="preserve"> to insert the reactants</w:t>
      </w:r>
      <w:r w:rsidR="004729D9" w:rsidRPr="00083486">
        <w:rPr>
          <w:rFonts w:cs="Arial"/>
        </w:rPr>
        <w:t xml:space="preserve"> allowed to handle the somewhat viscous</w:t>
      </w:r>
      <w:r w:rsidR="007A7E18" w:rsidRPr="00083486">
        <w:rPr>
          <w:rFonts w:cs="Arial"/>
        </w:rPr>
        <w:t xml:space="preserve"> streams at the</w:t>
      </w:r>
      <w:r w:rsidR="004729D9" w:rsidRPr="00083486">
        <w:rPr>
          <w:rFonts w:cs="Arial"/>
        </w:rPr>
        <w:t xml:space="preserve"> inlets</w:t>
      </w:r>
      <w:r w:rsidR="007A7E18" w:rsidRPr="00083486">
        <w:rPr>
          <w:rFonts w:cs="Arial"/>
        </w:rPr>
        <w:t xml:space="preserve"> more reliably</w:t>
      </w:r>
      <w:r w:rsidR="004729D9" w:rsidRPr="00083486">
        <w:rPr>
          <w:rFonts w:cs="Arial"/>
        </w:rPr>
        <w:t>. Using this modified protocol, 36.5 kg of the desired nitropyridine could be produced in 2.5 days, in high purity and 50% yield.</w:t>
      </w:r>
    </w:p>
    <w:p w14:paraId="4E906B83" w14:textId="6B257345" w:rsidR="00311B8B" w:rsidRPr="00083486" w:rsidRDefault="00B70172" w:rsidP="00AD1487">
      <w:pPr>
        <w:keepNext/>
        <w:jc w:val="center"/>
      </w:pPr>
      <w:r w:rsidRPr="00083486">
        <w:rPr>
          <w:noProof/>
          <w:lang w:val="nl-BE" w:eastAsia="nl-BE"/>
        </w:rPr>
        <w:drawing>
          <wp:inline distT="0" distB="0" distL="0" distR="0" wp14:anchorId="16C41308" wp14:editId="29C24A4A">
            <wp:extent cx="4212000" cy="1195200"/>
            <wp:effectExtent l="0" t="0" r="0" b="50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212000" cy="1195200"/>
                    </a:xfrm>
                    <a:prstGeom prst="rect">
                      <a:avLst/>
                    </a:prstGeom>
                  </pic:spPr>
                </pic:pic>
              </a:graphicData>
            </a:graphic>
          </wp:inline>
        </w:drawing>
      </w:r>
    </w:p>
    <w:p w14:paraId="3D6B6EF9" w14:textId="38FBE786" w:rsidR="00C1319E" w:rsidRPr="00083486" w:rsidRDefault="00A50B8A" w:rsidP="00AD1487">
      <w:pPr>
        <w:pStyle w:val="Caption"/>
        <w:jc w:val="center"/>
        <w:rPr>
          <w:rFonts w:cs="Arial"/>
        </w:rPr>
      </w:pPr>
      <w:bookmarkStart w:id="58" w:name="_Ref493523634"/>
      <w:bookmarkStart w:id="59" w:name="_Ref496542967"/>
      <w:r w:rsidRPr="00083486">
        <w:rPr>
          <w:b/>
          <w:i w:val="0"/>
        </w:rPr>
        <w:t>Scheme</w:t>
      </w:r>
      <w:r w:rsidR="00311B8B" w:rsidRPr="00083486">
        <w:rPr>
          <w:b/>
          <w:i w:val="0"/>
        </w:rPr>
        <w:t xml:space="preserve"> </w:t>
      </w:r>
      <w:bookmarkEnd w:id="58"/>
      <w:r w:rsidR="00C55F30" w:rsidRPr="00083486">
        <w:rPr>
          <w:b/>
          <w:i w:val="0"/>
        </w:rPr>
        <w:fldChar w:fldCharType="begin"/>
      </w:r>
      <w:r w:rsidR="00C55F30" w:rsidRPr="00083486">
        <w:rPr>
          <w:b/>
          <w:i w:val="0"/>
        </w:rPr>
        <w:instrText xml:space="preserve"> SEQ Scheme \* ARABIC </w:instrText>
      </w:r>
      <w:r w:rsidR="00C55F30" w:rsidRPr="00083486">
        <w:rPr>
          <w:b/>
          <w:i w:val="0"/>
        </w:rPr>
        <w:fldChar w:fldCharType="separate"/>
      </w:r>
      <w:r w:rsidR="00222420">
        <w:rPr>
          <w:b/>
          <w:i w:val="0"/>
          <w:noProof/>
        </w:rPr>
        <w:t>46</w:t>
      </w:r>
      <w:r w:rsidR="00C55F30" w:rsidRPr="00083486">
        <w:rPr>
          <w:b/>
          <w:i w:val="0"/>
        </w:rPr>
        <w:fldChar w:fldCharType="end"/>
      </w:r>
      <w:bookmarkEnd w:id="59"/>
      <w:r w:rsidR="00311B8B" w:rsidRPr="00083486">
        <w:t xml:space="preserve"> </w:t>
      </w:r>
      <w:r w:rsidR="00311B8B" w:rsidRPr="00083486">
        <w:rPr>
          <w:i w:val="0"/>
        </w:rPr>
        <w:t xml:space="preserve">Flow preparation of a multisubstituted nitropyridine (ref. </w:t>
      </w:r>
      <w:r w:rsidR="00311B8B" w:rsidRPr="00083486">
        <w:rPr>
          <w:i w:val="0"/>
        </w:rPr>
        <w:fldChar w:fldCharType="begin"/>
      </w:r>
      <w:r w:rsidR="007B15A9">
        <w:rPr>
          <w:i w:val="0"/>
        </w:rPr>
        <w:instrText xml:space="preserve"> ADDIN EN.CITE &lt;EndNote&gt;&lt;Cite&gt;&lt;Author&gt;Gage&lt;/Author&gt;&lt;Year&gt;2012&lt;/Year&gt;&lt;RecNum&gt;1307&lt;/RecNum&gt;&lt;DisplayText&gt;[117]&lt;/DisplayText&gt;&lt;record&gt;&lt;rec-number&gt;1307&lt;/rec-number&gt;&lt;foreign-keys&gt;&lt;key app="EN" db-id="wxrzrzfw4wezxnepxsbpwrwyr0atrt5sdpa9" timestamp="1498827617"&gt;1307&lt;/key&gt;&lt;/foreign-keys&gt;&lt;ref-type name="Journal Article"&gt;17&lt;/ref-type&gt;&lt;contributors&gt;&lt;authors&gt;&lt;author&gt;Gage, James R.&lt;/author&gt;&lt;author&gt;Guo, Xiaowen&lt;/author&gt;&lt;author&gt;Tao, Jian&lt;/author&gt;&lt;author&gt;Zheng, Changsheng&lt;/author&gt;&lt;/authors&gt;&lt;/contributors&gt;&lt;titles&gt;&lt;title&gt;High Output Continuous Nitration&lt;/title&gt;&lt;secondary-title&gt;Organic Process Research &amp;amp; Development&lt;/secondary-title&gt;&lt;/titles&gt;&lt;periodical&gt;&lt;full-title&gt;Organic Process Research &amp;amp; Development&lt;/full-title&gt;&lt;abbr-1&gt;Org. Process Res. Dev.&lt;/abbr-1&gt;&lt;abbr-2&gt;OPRD&lt;/abbr-2&gt;&lt;/periodical&gt;&lt;pages&gt;930-933&lt;/pages&gt;&lt;volume&gt;16&lt;/volume&gt;&lt;number&gt;5&lt;/number&gt;&lt;dates&gt;&lt;year&gt;2012&lt;/year&gt;&lt;pub-dates&gt;&lt;date&gt;2012/05/18&lt;/date&gt;&lt;/pub-dates&gt;&lt;/dates&gt;&lt;publisher&gt;American Chemical Society&lt;/publisher&gt;&lt;isbn&gt;1083-6160&lt;/isbn&gt;&lt;urls&gt;&lt;related-urls&gt;&lt;url&gt;http://dx.doi.org/10.1021/op2003425&lt;/url&gt;&lt;url&gt;http://pubs.acs.org/doi/pdfplus/10.1021/op2003425&lt;/url&gt;&lt;/related-urls&gt;&lt;/urls&gt;&lt;electronic-resource-num&gt;10.1021/op2003425&lt;/electronic-resource-num&gt;&lt;/record&gt;&lt;/Cite&gt;&lt;/EndNote&gt;</w:instrText>
      </w:r>
      <w:r w:rsidR="00311B8B" w:rsidRPr="00083486">
        <w:rPr>
          <w:i w:val="0"/>
        </w:rPr>
        <w:fldChar w:fldCharType="separate"/>
      </w:r>
      <w:r w:rsidR="007B15A9">
        <w:rPr>
          <w:i w:val="0"/>
          <w:noProof/>
        </w:rPr>
        <w:t>[117]</w:t>
      </w:r>
      <w:r w:rsidR="00311B8B" w:rsidRPr="00083486">
        <w:rPr>
          <w:i w:val="0"/>
        </w:rPr>
        <w:fldChar w:fldCharType="end"/>
      </w:r>
      <w:r w:rsidR="00311B8B" w:rsidRPr="00083486">
        <w:rPr>
          <w:i w:val="0"/>
        </w:rPr>
        <w:t>)</w:t>
      </w:r>
    </w:p>
    <w:p w14:paraId="5D8D22FE" w14:textId="77777777" w:rsidR="0045600A" w:rsidRPr="00083486" w:rsidRDefault="0045600A" w:rsidP="003E761A">
      <w:pPr>
        <w:jc w:val="both"/>
        <w:rPr>
          <w:rFonts w:cs="Arial"/>
        </w:rPr>
      </w:pPr>
    </w:p>
    <w:p w14:paraId="0A8450A1" w14:textId="7C6D3E77" w:rsidR="00D17824" w:rsidRPr="00083486" w:rsidRDefault="00E57A3F" w:rsidP="003E761A">
      <w:pPr>
        <w:jc w:val="both"/>
        <w:rPr>
          <w:rFonts w:cs="Arial"/>
        </w:rPr>
      </w:pPr>
      <w:r w:rsidRPr="00083486">
        <w:rPr>
          <w:rFonts w:cs="Arial"/>
        </w:rPr>
        <w:t>Also the synthesis of nitro-containing energetic materials could clearly benefit from a drastically safer continuous manufacturing. In their efforts to investigate the properties of LLM-105 as a useful secondary explosive, the group of Zuckerman preferred a microreactor route for the multigram synthesis of this material</w:t>
      </w:r>
      <w:r w:rsidR="00970A54" w:rsidRPr="00083486">
        <w:rPr>
          <w:rFonts w:cs="Arial"/>
        </w:rPr>
        <w:t>.</w:t>
      </w:r>
      <w:r w:rsidR="00D17824" w:rsidRPr="00083486">
        <w:rPr>
          <w:rFonts w:cs="Arial"/>
        </w:rPr>
        <w:fldChar w:fldCharType="begin"/>
      </w:r>
      <w:r w:rsidR="007B15A9">
        <w:rPr>
          <w:rFonts w:cs="Arial"/>
        </w:rPr>
        <w:instrText xml:space="preserve"> ADDIN EN.CITE &lt;EndNote&gt;&lt;Cite&gt;&lt;Author&gt;Zuckerman&lt;/Author&gt;&lt;Year&gt;2015&lt;/Year&gt;&lt;RecNum&gt;1319&lt;/RecNum&gt;&lt;DisplayText&gt;[119]&lt;/DisplayText&gt;&lt;record&gt;&lt;rec-number&gt;1319&lt;/rec-number&gt;&lt;foreign-keys&gt;&lt;key app="EN" db-id="wxrzrzfw4wezxnepxsbpwrwyr0atrt5sdpa9" timestamp="1501068237"&gt;1319&lt;/key&gt;&lt;/foreign-keys&gt;&lt;ref-type name="Journal Article"&gt;17&lt;/ref-type&gt;&lt;contributors&gt;&lt;authors&gt;&lt;author&gt;Zuckerman, N. B.&lt;/author&gt;&lt;author&gt;Shusteff, M.&lt;/author&gt;&lt;author&gt;Pagoria, P. F.&lt;/author&gt;&lt;author&gt;Gash, A. E.&lt;/author&gt;&lt;/authors&gt;&lt;/contributors&gt;&lt;auth-address&gt;Lawrence Livermore Natl Lab, Div Mat Sci, Livermore, CA 94550 USA&amp;#xD;Lawrence Livermore Natl Lab, Mat Engn Div, Livermore, CA 94550 USA&lt;/auth-address&gt;&lt;titles&gt;&lt;title&gt;Microreactor Flow Synthesis of the Secondary High Explosive 2,6-Diamino-3,5-dinitropyrazine-1-oxide (LLM-105)&lt;/title&gt;&lt;secondary-title&gt;Journal of Flow Chemistry&lt;/secondary-title&gt;&lt;alt-title&gt;J Flow Chem&lt;/alt-title&gt;&lt;/titles&gt;&lt;periodical&gt;&lt;full-title&gt;Journal of Flow Chemistry&lt;/full-title&gt;&lt;abbr-1&gt;J. Flow. Chem.&lt;/abbr-1&gt;&lt;/periodical&gt;&lt;pages&gt;178-182&lt;/pages&gt;&lt;volume&gt;5&lt;/volume&gt;&lt;number&gt;3&lt;/number&gt;&lt;keywords&gt;&lt;keyword&gt;flow nitration&lt;/keyword&gt;&lt;keyword&gt;microreactor&lt;/keyword&gt;&lt;keyword&gt;energetic materials&lt;/keyword&gt;&lt;keyword&gt;llm-105&lt;/keyword&gt;&lt;keyword&gt;nitration&lt;/keyword&gt;&lt;keyword&gt;chemistry&lt;/keyword&gt;&lt;keyword&gt;reactors&lt;/keyword&gt;&lt;keyword&gt;acid&lt;/keyword&gt;&lt;/keywords&gt;&lt;dates&gt;&lt;year&gt;2015&lt;/year&gt;&lt;pub-dates&gt;&lt;date&gt;Sep&lt;/date&gt;&lt;/pub-dates&gt;&lt;/dates&gt;&lt;isbn&gt;2062-249x&lt;/isbn&gt;&lt;accession-num&gt;WOS:000365187200013&lt;/accession-num&gt;&lt;urls&gt;&lt;related-urls&gt;&lt;url&gt;&amp;lt;Go to ISI&amp;gt;://WOS:000365187200013&lt;/url&gt;&lt;/related-urls&gt;&lt;/urls&gt;&lt;electronic-resource-num&gt;10.1556/1846.2015.00016&lt;/electronic-resource-num&gt;&lt;language&gt;English&lt;/language&gt;&lt;/record&gt;&lt;/Cite&gt;&lt;/EndNote&gt;</w:instrText>
      </w:r>
      <w:r w:rsidR="00D17824" w:rsidRPr="00083486">
        <w:rPr>
          <w:rFonts w:cs="Arial"/>
        </w:rPr>
        <w:fldChar w:fldCharType="separate"/>
      </w:r>
      <w:r w:rsidR="007B15A9">
        <w:rPr>
          <w:rFonts w:cs="Arial"/>
          <w:noProof/>
        </w:rPr>
        <w:t>[119]</w:t>
      </w:r>
      <w:r w:rsidR="00D17824" w:rsidRPr="00083486">
        <w:rPr>
          <w:rFonts w:cs="Arial"/>
        </w:rPr>
        <w:fldChar w:fldCharType="end"/>
      </w:r>
      <w:r w:rsidRPr="00083486">
        <w:rPr>
          <w:rFonts w:cs="Arial"/>
        </w:rPr>
        <w:t xml:space="preserve"> Starting from the pyrazine DAPO, a double nitration was necessary</w:t>
      </w:r>
      <w:r w:rsidR="0010059D" w:rsidRPr="00083486">
        <w:rPr>
          <w:rFonts w:cs="Arial"/>
        </w:rPr>
        <w:t xml:space="preserve"> to obtain the desired material.</w:t>
      </w:r>
      <w:r w:rsidRPr="00083486">
        <w:rPr>
          <w:rFonts w:cs="Arial"/>
        </w:rPr>
        <w:t xml:space="preserve"> </w:t>
      </w:r>
      <w:r w:rsidR="00D17824" w:rsidRPr="00083486">
        <w:rPr>
          <w:rFonts w:cs="Arial"/>
        </w:rPr>
        <w:t>The batch process required the use of pure nitric acid in 10% oleum, since the presence of water was believed to aid several gas-evolving decomposition pathways. However, preferring to work with 90% nitric acid instead, it was found that with the shortened reaction times typical to flow chemistry, these side reactions could be avoided, and switching to 20% oleum ensured sufficient dehydration</w:t>
      </w:r>
      <w:r w:rsidR="0010059D" w:rsidRPr="00083486">
        <w:rPr>
          <w:rFonts w:cs="Arial"/>
        </w:rPr>
        <w:t xml:space="preserve"> (</w:t>
      </w:r>
      <w:r w:rsidR="00C55F30" w:rsidRPr="00083486">
        <w:rPr>
          <w:rFonts w:cs="Arial"/>
        </w:rPr>
        <w:fldChar w:fldCharType="begin"/>
      </w:r>
      <w:r w:rsidR="00C55F30" w:rsidRPr="00083486">
        <w:rPr>
          <w:rFonts w:cs="Arial"/>
        </w:rPr>
        <w:instrText xml:space="preserve"> REF _Ref496542996 \h  \* MERGEFORMAT </w:instrText>
      </w:r>
      <w:r w:rsidR="00C55F30" w:rsidRPr="00083486">
        <w:rPr>
          <w:rFonts w:cs="Arial"/>
        </w:rPr>
      </w:r>
      <w:r w:rsidR="00C55F30" w:rsidRPr="00083486">
        <w:rPr>
          <w:rFonts w:cs="Arial"/>
        </w:rPr>
        <w:fldChar w:fldCharType="separate"/>
      </w:r>
      <w:r w:rsidR="00222420" w:rsidRPr="00222420">
        <w:t>Scheme 47</w:t>
      </w:r>
      <w:r w:rsidR="00C55F30" w:rsidRPr="00083486">
        <w:rPr>
          <w:rFonts w:cs="Arial"/>
        </w:rPr>
        <w:fldChar w:fldCharType="end"/>
      </w:r>
      <w:r w:rsidR="0010059D" w:rsidRPr="00083486">
        <w:rPr>
          <w:rFonts w:cs="Arial"/>
        </w:rPr>
        <w:fldChar w:fldCharType="begin"/>
      </w:r>
      <w:r w:rsidR="0010059D" w:rsidRPr="00083486">
        <w:rPr>
          <w:rFonts w:cs="Arial"/>
        </w:rPr>
        <w:instrText xml:space="preserve"> REF _Ref493524365 \h </w:instrText>
      </w:r>
      <w:r w:rsidR="003E761A" w:rsidRPr="00083486">
        <w:rPr>
          <w:rFonts w:cs="Arial"/>
        </w:rPr>
        <w:instrText xml:space="preserve"> \* MERGEFORMAT </w:instrText>
      </w:r>
      <w:r w:rsidR="0010059D" w:rsidRPr="00083486">
        <w:rPr>
          <w:rFonts w:cs="Arial"/>
        </w:rPr>
      </w:r>
      <w:r w:rsidR="0010059D" w:rsidRPr="00083486">
        <w:rPr>
          <w:rFonts w:cs="Arial"/>
        </w:rPr>
        <w:fldChar w:fldCharType="separate"/>
      </w:r>
      <w:r w:rsidR="00222420" w:rsidRPr="00222420">
        <w:rPr>
          <w:b/>
          <w:i/>
        </w:rPr>
        <w:t xml:space="preserve">Scheme </w:t>
      </w:r>
      <w:r w:rsidR="0010059D" w:rsidRPr="00083486">
        <w:rPr>
          <w:rFonts w:cs="Arial"/>
        </w:rPr>
        <w:fldChar w:fldCharType="end"/>
      </w:r>
      <w:r w:rsidR="0010059D" w:rsidRPr="00083486">
        <w:rPr>
          <w:rFonts w:cs="Arial"/>
        </w:rPr>
        <w:t>)</w:t>
      </w:r>
      <w:r w:rsidR="00D17824" w:rsidRPr="00083486">
        <w:rPr>
          <w:rFonts w:cs="Arial"/>
        </w:rPr>
        <w:t>. These two streams were then combined with an oleum solution of DAPO in a microchip reactor for highly efficient mixing, prolonged with a tubular reactor. With</w:t>
      </w:r>
      <w:r w:rsidR="008D6889" w:rsidRPr="00083486">
        <w:rPr>
          <w:rFonts w:cs="Arial"/>
        </w:rPr>
        <w:t xml:space="preserve"> a residence time of only 9 min</w:t>
      </w:r>
      <w:r w:rsidR="00D17824" w:rsidRPr="00083486">
        <w:rPr>
          <w:rFonts w:cs="Arial"/>
        </w:rPr>
        <w:t xml:space="preserve"> at 37 °C, they were able to produce 17.2 g of analytically pure LLM-105</w:t>
      </w:r>
      <w:r w:rsidR="00923B24" w:rsidRPr="00083486">
        <w:rPr>
          <w:rFonts w:cs="Arial"/>
        </w:rPr>
        <w:t xml:space="preserve"> (49</w:t>
      </w:r>
      <w:r w:rsidR="00D17824" w:rsidRPr="00083486">
        <w:rPr>
          <w:rFonts w:cs="Arial"/>
        </w:rPr>
        <w:t>% yield, comparable to the batch method). A key discovery to attain such high purity was the quenching temperature of 40 °C, which guaranteed the decomposition of any oxamide impurities.</w:t>
      </w:r>
    </w:p>
    <w:p w14:paraId="187123AB" w14:textId="23F1F02B" w:rsidR="00970A54" w:rsidRPr="00083486" w:rsidRDefault="00A32416" w:rsidP="00AD1487">
      <w:pPr>
        <w:keepNext/>
        <w:jc w:val="center"/>
      </w:pPr>
      <w:r w:rsidRPr="00083486">
        <w:rPr>
          <w:noProof/>
          <w:lang w:val="nl-BE" w:eastAsia="nl-BE"/>
        </w:rPr>
        <w:drawing>
          <wp:inline distT="0" distB="0" distL="0" distR="0" wp14:anchorId="13976522" wp14:editId="586E0720">
            <wp:extent cx="4399200" cy="1645200"/>
            <wp:effectExtent l="0" t="0" r="190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99200" cy="1645200"/>
                    </a:xfrm>
                    <a:prstGeom prst="rect">
                      <a:avLst/>
                    </a:prstGeom>
                  </pic:spPr>
                </pic:pic>
              </a:graphicData>
            </a:graphic>
          </wp:inline>
        </w:drawing>
      </w:r>
    </w:p>
    <w:p w14:paraId="1115E89D" w14:textId="44BA9EE2" w:rsidR="00E57A3F" w:rsidRPr="00083486" w:rsidRDefault="00A50B8A" w:rsidP="00AD1487">
      <w:pPr>
        <w:pStyle w:val="Caption"/>
        <w:jc w:val="center"/>
        <w:rPr>
          <w:rFonts w:cs="Arial"/>
        </w:rPr>
      </w:pPr>
      <w:bookmarkStart w:id="60" w:name="_Ref493524365"/>
      <w:bookmarkStart w:id="61" w:name="_Ref496542996"/>
      <w:r w:rsidRPr="00083486">
        <w:rPr>
          <w:b/>
          <w:i w:val="0"/>
        </w:rPr>
        <w:t>Scheme</w:t>
      </w:r>
      <w:r w:rsidR="00970A54" w:rsidRPr="00083486">
        <w:rPr>
          <w:b/>
          <w:i w:val="0"/>
        </w:rPr>
        <w:t xml:space="preserve"> </w:t>
      </w:r>
      <w:bookmarkEnd w:id="60"/>
      <w:r w:rsidR="00C55F30" w:rsidRPr="00083486">
        <w:rPr>
          <w:b/>
          <w:i w:val="0"/>
        </w:rPr>
        <w:fldChar w:fldCharType="begin"/>
      </w:r>
      <w:r w:rsidR="00C55F30" w:rsidRPr="00083486">
        <w:rPr>
          <w:b/>
          <w:i w:val="0"/>
        </w:rPr>
        <w:instrText xml:space="preserve"> SEQ Scheme \* ARABIC </w:instrText>
      </w:r>
      <w:r w:rsidR="00C55F30" w:rsidRPr="00083486">
        <w:rPr>
          <w:b/>
          <w:i w:val="0"/>
        </w:rPr>
        <w:fldChar w:fldCharType="separate"/>
      </w:r>
      <w:r w:rsidR="00222420">
        <w:rPr>
          <w:b/>
          <w:i w:val="0"/>
          <w:noProof/>
        </w:rPr>
        <w:t>47</w:t>
      </w:r>
      <w:r w:rsidR="00C55F30" w:rsidRPr="00083486">
        <w:rPr>
          <w:b/>
          <w:i w:val="0"/>
        </w:rPr>
        <w:fldChar w:fldCharType="end"/>
      </w:r>
      <w:bookmarkEnd w:id="61"/>
      <w:r w:rsidR="00970A54" w:rsidRPr="00083486">
        <w:t xml:space="preserve"> </w:t>
      </w:r>
      <w:r w:rsidR="00970A54" w:rsidRPr="00083486">
        <w:rPr>
          <w:i w:val="0"/>
        </w:rPr>
        <w:t xml:space="preserve">Microfluidic dinitration in the synthesis of secondary explosive LLM-105 (ref. </w:t>
      </w:r>
      <w:r w:rsidR="00970A54" w:rsidRPr="00083486">
        <w:rPr>
          <w:i w:val="0"/>
        </w:rPr>
        <w:fldChar w:fldCharType="begin"/>
      </w:r>
      <w:r w:rsidR="007B15A9">
        <w:rPr>
          <w:i w:val="0"/>
        </w:rPr>
        <w:instrText xml:space="preserve"> ADDIN EN.CITE &lt;EndNote&gt;&lt;Cite&gt;&lt;Author&gt;Zuckerman&lt;/Author&gt;&lt;Year&gt;2015&lt;/Year&gt;&lt;RecNum&gt;1319&lt;/RecNum&gt;&lt;DisplayText&gt;[119]&lt;/DisplayText&gt;&lt;record&gt;&lt;rec-number&gt;1319&lt;/rec-number&gt;&lt;foreign-keys&gt;&lt;key app="EN" db-id="wxrzrzfw4wezxnepxsbpwrwyr0atrt5sdpa9" timestamp="1501068237"&gt;1319&lt;/key&gt;&lt;/foreign-keys&gt;&lt;ref-type name="Journal Article"&gt;17&lt;/ref-type&gt;&lt;contributors&gt;&lt;authors&gt;&lt;author&gt;Zuckerman, N. B.&lt;/author&gt;&lt;author&gt;Shusteff, M.&lt;/author&gt;&lt;author&gt;Pagoria, P. F.&lt;/author&gt;&lt;author&gt;Gash, A. E.&lt;/author&gt;&lt;/authors&gt;&lt;/contributors&gt;&lt;auth-address&gt;Lawrence Livermore Natl Lab, Div Mat Sci, Livermore, CA 94550 USA&amp;#xD;Lawrence Livermore Natl Lab, Mat Engn Div, Livermore, CA 94550 USA&lt;/auth-address&gt;&lt;titles&gt;&lt;title&gt;Microreactor Flow Synthesis of the Secondary High Explosive 2,6-Diamino-3,5-dinitropyrazine-1-oxide (LLM-105)&lt;/title&gt;&lt;secondary-title&gt;Journal of Flow Chemistry&lt;/secondary-title&gt;&lt;alt-title&gt;J Flow Chem&lt;/alt-title&gt;&lt;/titles&gt;&lt;periodical&gt;&lt;full-title&gt;Journal of Flow Chemistry&lt;/full-title&gt;&lt;abbr-1&gt;J. Flow. Chem.&lt;/abbr-1&gt;&lt;/periodical&gt;&lt;pages&gt;178-182&lt;/pages&gt;&lt;volume&gt;5&lt;/volume&gt;&lt;number&gt;3&lt;/number&gt;&lt;keywords&gt;&lt;keyword&gt;flow nitration&lt;/keyword&gt;&lt;keyword&gt;microreactor&lt;/keyword&gt;&lt;keyword&gt;energetic materials&lt;/keyword&gt;&lt;keyword&gt;llm-105&lt;/keyword&gt;&lt;keyword&gt;nitration&lt;/keyword&gt;&lt;keyword&gt;chemistry&lt;/keyword&gt;&lt;keyword&gt;reactors&lt;/keyword&gt;&lt;keyword&gt;acid&lt;/keyword&gt;&lt;/keywords&gt;&lt;dates&gt;&lt;year&gt;2015&lt;/year&gt;&lt;pub-dates&gt;&lt;date&gt;Sep&lt;/date&gt;&lt;/pub-dates&gt;&lt;/dates&gt;&lt;isbn&gt;2062-249x&lt;/isbn&gt;&lt;accession-num&gt;WOS:000365187200013&lt;/accession-num&gt;&lt;urls&gt;&lt;related-urls&gt;&lt;url&gt;&amp;lt;Go to ISI&amp;gt;://WOS:000365187200013&lt;/url&gt;&lt;/related-urls&gt;&lt;/urls&gt;&lt;electronic-resource-num&gt;10.1556/1846.2015.00016&lt;/electronic-resource-num&gt;&lt;language&gt;English&lt;/language&gt;&lt;/record&gt;&lt;/Cite&gt;&lt;/EndNote&gt;</w:instrText>
      </w:r>
      <w:r w:rsidR="00970A54" w:rsidRPr="00083486">
        <w:rPr>
          <w:i w:val="0"/>
        </w:rPr>
        <w:fldChar w:fldCharType="separate"/>
      </w:r>
      <w:r w:rsidR="007B15A9">
        <w:rPr>
          <w:i w:val="0"/>
          <w:noProof/>
        </w:rPr>
        <w:t>[119]</w:t>
      </w:r>
      <w:r w:rsidR="00970A54" w:rsidRPr="00083486">
        <w:rPr>
          <w:i w:val="0"/>
        </w:rPr>
        <w:fldChar w:fldCharType="end"/>
      </w:r>
      <w:r w:rsidR="00970A54" w:rsidRPr="00083486">
        <w:rPr>
          <w:i w:val="0"/>
        </w:rPr>
        <w:t>)</w:t>
      </w:r>
    </w:p>
    <w:p w14:paraId="10898463" w14:textId="32F3EACF" w:rsidR="00804AE9" w:rsidRPr="00083486" w:rsidRDefault="00804AE9" w:rsidP="003E761A">
      <w:pPr>
        <w:jc w:val="both"/>
        <w:rPr>
          <w:rFonts w:cs="Arial"/>
        </w:rPr>
      </w:pPr>
    </w:p>
    <w:p w14:paraId="06A88A08" w14:textId="77777777" w:rsidR="0045600A" w:rsidRPr="00083486" w:rsidRDefault="0045600A" w:rsidP="003E6288">
      <w:pPr>
        <w:pStyle w:val="Heading2"/>
        <w:numPr>
          <w:ilvl w:val="1"/>
          <w:numId w:val="3"/>
        </w:numPr>
        <w:jc w:val="both"/>
      </w:pPr>
      <w:bookmarkStart w:id="62" w:name="_Toc502832542"/>
      <w:r w:rsidRPr="00083486">
        <w:lastRenderedPageBreak/>
        <w:t>Nucleophilic substitution</w:t>
      </w:r>
      <w:bookmarkEnd w:id="62"/>
    </w:p>
    <w:p w14:paraId="07986CAD" w14:textId="77777777" w:rsidR="00DA5E5C" w:rsidRPr="00083486" w:rsidRDefault="00DA5E5C" w:rsidP="003E6288">
      <w:pPr>
        <w:keepNext/>
        <w:jc w:val="both"/>
      </w:pPr>
    </w:p>
    <w:p w14:paraId="0AC41400" w14:textId="4064FD63" w:rsidR="0044393A" w:rsidRPr="00083486" w:rsidRDefault="0010212C" w:rsidP="003E6288">
      <w:pPr>
        <w:keepNext/>
        <w:jc w:val="both"/>
        <w:rPr>
          <w:rFonts w:cs="Arial"/>
        </w:rPr>
      </w:pPr>
      <w:r w:rsidRPr="00083486">
        <w:rPr>
          <w:rFonts w:cs="Arial"/>
        </w:rPr>
        <w:t xml:space="preserve">Nucleophilic substitution reactions </w:t>
      </w:r>
      <w:r w:rsidR="0041663C" w:rsidRPr="00083486">
        <w:rPr>
          <w:rFonts w:cs="Arial"/>
        </w:rPr>
        <w:t>make up</w:t>
      </w:r>
      <w:r w:rsidRPr="00083486">
        <w:rPr>
          <w:rFonts w:cs="Arial"/>
        </w:rPr>
        <w:t xml:space="preserve"> another entry to new C-N bonds. </w:t>
      </w:r>
      <w:r w:rsidR="0041663C" w:rsidRPr="00083486">
        <w:rPr>
          <w:rFonts w:cs="Arial"/>
        </w:rPr>
        <w:t>The reaction between</w:t>
      </w:r>
      <w:r w:rsidRPr="00083486">
        <w:rPr>
          <w:rFonts w:cs="Arial"/>
        </w:rPr>
        <w:t xml:space="preserve"> a nucleophilic amine with a carbon electrophile </w:t>
      </w:r>
      <w:r w:rsidR="0041663C" w:rsidRPr="00083486">
        <w:rPr>
          <w:rFonts w:cs="Arial"/>
        </w:rPr>
        <w:t xml:space="preserve">comprises an often efficient and reagent-economic functionalization. </w:t>
      </w:r>
      <w:r w:rsidR="00D224B6" w:rsidRPr="00083486">
        <w:rPr>
          <w:rFonts w:cs="Arial"/>
        </w:rPr>
        <w:t xml:space="preserve">On a first level, </w:t>
      </w:r>
      <w:r w:rsidR="00AB7A04" w:rsidRPr="00083486">
        <w:rPr>
          <w:rFonts w:cs="Arial"/>
        </w:rPr>
        <w:t>the nitrogen</w:t>
      </w:r>
      <w:r w:rsidR="00D224B6" w:rsidRPr="00083486">
        <w:rPr>
          <w:rFonts w:cs="Arial"/>
        </w:rPr>
        <w:t xml:space="preserve"> from an azole-type heteroarene can </w:t>
      </w:r>
      <w:r w:rsidR="00AB7A04" w:rsidRPr="00083486">
        <w:rPr>
          <w:rFonts w:cs="Arial"/>
        </w:rPr>
        <w:t>act as a nucleophile towards</w:t>
      </w:r>
      <w:r w:rsidR="00D224B6" w:rsidRPr="00083486">
        <w:rPr>
          <w:rFonts w:cs="Arial"/>
        </w:rPr>
        <w:t xml:space="preserve"> e.g. alkyl halides</w:t>
      </w:r>
      <w:r w:rsidR="00AB7A04" w:rsidRPr="00083486">
        <w:rPr>
          <w:rFonts w:cs="Arial"/>
        </w:rPr>
        <w:t xml:space="preserve"> to form a new C-N bond</w:t>
      </w:r>
      <w:r w:rsidR="00D224B6" w:rsidRPr="00083486">
        <w:rPr>
          <w:rFonts w:cs="Arial"/>
        </w:rPr>
        <w:t xml:space="preserve">. The general class of </w:t>
      </w:r>
      <w:r w:rsidR="00D22477" w:rsidRPr="00083486">
        <w:rPr>
          <w:rFonts w:cs="Arial"/>
        </w:rPr>
        <w:t>electrophile</w:t>
      </w:r>
      <w:r w:rsidR="00D224B6" w:rsidRPr="00083486">
        <w:rPr>
          <w:rFonts w:cs="Arial"/>
        </w:rPr>
        <w:t xml:space="preserve"> reactions with amines has been identified as one of the 10 most common synthetic steps found in recent literature, even making it to 5</w:t>
      </w:r>
      <w:r w:rsidR="00D224B6" w:rsidRPr="00083486">
        <w:rPr>
          <w:rFonts w:cs="Arial"/>
          <w:vertAlign w:val="superscript"/>
        </w:rPr>
        <w:t>th</w:t>
      </w:r>
      <w:r w:rsidR="00D224B6" w:rsidRPr="00083486">
        <w:rPr>
          <w:rFonts w:cs="Arial"/>
        </w:rPr>
        <w:t xml:space="preserve"> rank when considering production scale alone.</w:t>
      </w:r>
      <w:r w:rsidR="00D224B6" w:rsidRPr="00083486">
        <w:rPr>
          <w:rFonts w:cs="Arial"/>
        </w:rPr>
        <w:fldChar w:fldCharType="begin"/>
      </w:r>
      <w:r w:rsidR="007B15A9">
        <w:rPr>
          <w:rFonts w:cs="Arial"/>
        </w:rPr>
        <w:instrText xml:space="preserve"> ADDIN EN.CITE &lt;EndNote&gt;&lt;Cite&gt;&lt;Author&gt;Brown&lt;/Author&gt;&lt;Year&gt;2016&lt;/Year&gt;&lt;RecNum&gt;1339&lt;/RecNum&gt;&lt;DisplayText&gt;[120]&lt;/DisplayText&gt;&lt;record&gt;&lt;rec-number&gt;1339&lt;/rec-number&gt;&lt;foreign-keys&gt;&lt;key app="EN" db-id="wxrzrzfw4wezxnepxsbpwrwyr0atrt5sdpa9" timestamp="1501114067"&gt;1339&lt;/key&gt;&lt;/foreign-keys&gt;&lt;ref-type name="Journal Article"&gt;17&lt;/ref-type&gt;&lt;contributors&gt;&lt;authors&gt;&lt;author&gt;Brown, Dean G.&lt;/author&gt;&lt;author&gt;Boström, Jonas&lt;/author&gt;&lt;/authors&gt;&lt;/contributors&gt;&lt;titles&gt;&lt;title&gt;Analysis of Past and Present Synthetic Methodologies on Medicinal Chemistry: Where Have All the New Reactions Gone?&lt;/title&gt;&lt;secondary-title&gt;Journal of Medicinal Chemistry&lt;/secondary-title&gt;&lt;/titles&gt;&lt;periodical&gt;&lt;full-title&gt;Journal of Medicinal Chemistry&lt;/full-title&gt;&lt;abbr-1&gt;J. Med. Chem.&lt;/abbr-1&gt;&lt;/periodical&gt;&lt;pages&gt;4443-4458&lt;/pages&gt;&lt;volume&gt;59&lt;/volume&gt;&lt;number&gt;10&lt;/number&gt;&lt;dates&gt;&lt;year&gt;2016&lt;/year&gt;&lt;pub-dates&gt;&lt;date&gt;2016/05/26&lt;/date&gt;&lt;/pub-dates&gt;&lt;/dates&gt;&lt;publisher&gt;American Chemical Society&lt;/publisher&gt;&lt;isbn&gt;0022-2623&lt;/isbn&gt;&lt;urls&gt;&lt;related-urls&gt;&lt;url&gt;http://dx.doi.org/10.1021/acs.jmedchem.5b01409&lt;/url&gt;&lt;url&gt;http://pubs.acs.org/doi/pdfplus/10.1021/acs.jmedchem.5b01409&lt;/url&gt;&lt;/related-urls&gt;&lt;/urls&gt;&lt;electronic-resource-num&gt;10.1021/acs.jmedchem.5b01409&lt;/electronic-resource-num&gt;&lt;/record&gt;&lt;/Cite&gt;&lt;/EndNote&gt;</w:instrText>
      </w:r>
      <w:r w:rsidR="00D224B6" w:rsidRPr="00083486">
        <w:rPr>
          <w:rFonts w:cs="Arial"/>
        </w:rPr>
        <w:fldChar w:fldCharType="separate"/>
      </w:r>
      <w:r w:rsidR="007B15A9">
        <w:rPr>
          <w:rFonts w:cs="Arial"/>
          <w:noProof/>
        </w:rPr>
        <w:t>[120]</w:t>
      </w:r>
      <w:r w:rsidR="00D224B6" w:rsidRPr="00083486">
        <w:rPr>
          <w:rFonts w:cs="Arial"/>
        </w:rPr>
        <w:fldChar w:fldCharType="end"/>
      </w:r>
      <w:r w:rsidR="00AB7A04" w:rsidRPr="00083486">
        <w:rPr>
          <w:rFonts w:cs="Arial"/>
        </w:rPr>
        <w:t xml:space="preserve"> </w:t>
      </w:r>
    </w:p>
    <w:p w14:paraId="1F3FF53B" w14:textId="77777777" w:rsidR="0044393A" w:rsidRPr="00083486" w:rsidRDefault="00AB7A04" w:rsidP="003E761A">
      <w:pPr>
        <w:jc w:val="both"/>
        <w:rPr>
          <w:rFonts w:cs="Arial"/>
        </w:rPr>
      </w:pPr>
      <w:r w:rsidRPr="00083486">
        <w:rPr>
          <w:rFonts w:cs="Arial"/>
        </w:rPr>
        <w:t>Secondly, and perhaps even more prevailing</w:t>
      </w:r>
      <w:r w:rsidR="0044393A" w:rsidRPr="00083486">
        <w:rPr>
          <w:rFonts w:cs="Arial"/>
        </w:rPr>
        <w:t xml:space="preserve"> (3</w:t>
      </w:r>
      <w:r w:rsidR="0044393A" w:rsidRPr="00083486">
        <w:rPr>
          <w:rFonts w:cs="Arial"/>
          <w:vertAlign w:val="superscript"/>
        </w:rPr>
        <w:t>rd</w:t>
      </w:r>
      <w:r w:rsidR="0044393A" w:rsidRPr="00083486">
        <w:rPr>
          <w:rFonts w:cs="Arial"/>
        </w:rPr>
        <w:t xml:space="preserve"> most commonly employed process step)</w:t>
      </w:r>
      <w:r w:rsidRPr="00083486">
        <w:rPr>
          <w:rFonts w:cs="Arial"/>
        </w:rPr>
        <w:t>, is the nucleophilic aromatic substitution</w:t>
      </w:r>
      <w:r w:rsidR="00CC1B0E" w:rsidRPr="00083486">
        <w:rPr>
          <w:rFonts w:cs="Arial"/>
        </w:rPr>
        <w:t xml:space="preserve"> (S</w:t>
      </w:r>
      <w:r w:rsidR="00CC1B0E" w:rsidRPr="00083486">
        <w:rPr>
          <w:rFonts w:cs="Arial"/>
          <w:vertAlign w:val="subscript"/>
        </w:rPr>
        <w:t>N</w:t>
      </w:r>
      <w:r w:rsidR="00CC1B0E" w:rsidRPr="00083486">
        <w:rPr>
          <w:rFonts w:cs="Arial"/>
        </w:rPr>
        <w:t>Ar)</w:t>
      </w:r>
      <w:r w:rsidRPr="00083486">
        <w:rPr>
          <w:rFonts w:cs="Arial"/>
        </w:rPr>
        <w:t xml:space="preserve"> onto a haloarene. Where this transformation with </w:t>
      </w:r>
      <w:r w:rsidR="00CC1B0E" w:rsidRPr="00083486">
        <w:rPr>
          <w:rFonts w:cs="Arial"/>
        </w:rPr>
        <w:t>carbocycles</w:t>
      </w:r>
      <w:r w:rsidRPr="00083486">
        <w:rPr>
          <w:rFonts w:cs="Arial"/>
        </w:rPr>
        <w:t xml:space="preserve"> is typically limited to electron-poor fluorobenzenes, the cards are different with </w:t>
      </w:r>
      <w:r w:rsidR="00CC1B0E" w:rsidRPr="00083486">
        <w:rPr>
          <w:rFonts w:cs="Arial"/>
        </w:rPr>
        <w:t>e.g.</w:t>
      </w:r>
      <w:r w:rsidRPr="00083486">
        <w:rPr>
          <w:rFonts w:cs="Arial"/>
        </w:rPr>
        <w:t xml:space="preserve"> azines, whose diminished aromaticity and generally electron poor character allows C-Cl bonds to be </w:t>
      </w:r>
      <w:r w:rsidR="00CC1B0E" w:rsidRPr="00083486">
        <w:rPr>
          <w:rFonts w:cs="Arial"/>
        </w:rPr>
        <w:t xml:space="preserve">efficiently </w:t>
      </w:r>
      <w:r w:rsidRPr="00083486">
        <w:rPr>
          <w:rFonts w:cs="Arial"/>
        </w:rPr>
        <w:t xml:space="preserve">substituted. </w:t>
      </w:r>
    </w:p>
    <w:p w14:paraId="73AF98DE" w14:textId="0B2C1748" w:rsidR="0041663C" w:rsidRPr="00083486" w:rsidRDefault="0044393A" w:rsidP="003E761A">
      <w:pPr>
        <w:jc w:val="both"/>
        <w:rPr>
          <w:rFonts w:cs="Arial"/>
        </w:rPr>
      </w:pPr>
      <w:r w:rsidRPr="00083486">
        <w:rPr>
          <w:rFonts w:cs="Arial"/>
        </w:rPr>
        <w:t>Also for these omnipresent</w:t>
      </w:r>
      <w:r w:rsidR="00B023E0" w:rsidRPr="00083486">
        <w:rPr>
          <w:rFonts w:cs="Arial"/>
        </w:rPr>
        <w:t xml:space="preserve"> and thermophilic</w:t>
      </w:r>
      <w:r w:rsidRPr="00083486">
        <w:rPr>
          <w:rFonts w:cs="Arial"/>
        </w:rPr>
        <w:t xml:space="preserve"> </w:t>
      </w:r>
      <w:r w:rsidR="00F96216" w:rsidRPr="00083486">
        <w:rPr>
          <w:rFonts w:cs="Arial"/>
        </w:rPr>
        <w:t xml:space="preserve">C-N bond forming reactions, microreactor technology offers some benefits. </w:t>
      </w:r>
      <w:r w:rsidR="00B023E0" w:rsidRPr="00083486">
        <w:rPr>
          <w:rFonts w:cs="Arial"/>
        </w:rPr>
        <w:t xml:space="preserve">Following what Kappe and coworkers coined the ‘microwave to flow paradigm’, flow chemistry offers a means to </w:t>
      </w:r>
      <w:r w:rsidR="005448CA" w:rsidRPr="00083486">
        <w:rPr>
          <w:rFonts w:cs="Arial"/>
        </w:rPr>
        <w:t xml:space="preserve">apply </w:t>
      </w:r>
      <w:r w:rsidR="00B023E0" w:rsidRPr="00083486">
        <w:rPr>
          <w:rFonts w:cs="Arial"/>
        </w:rPr>
        <w:t xml:space="preserve">heat very locally and efficiently, so that reaction times can typically be shortened and even superheating of solvent becomes possible. Moreover, solubility is usually not an issue since organic bases can often be used, the salts of which being </w:t>
      </w:r>
      <w:r w:rsidR="005448CA" w:rsidRPr="00083486">
        <w:rPr>
          <w:rFonts w:cs="Arial"/>
        </w:rPr>
        <w:t>more soluble</w:t>
      </w:r>
      <w:r w:rsidR="00B023E0" w:rsidRPr="00083486">
        <w:rPr>
          <w:rFonts w:cs="Arial"/>
        </w:rPr>
        <w:t xml:space="preserve"> in the liquid phase. </w:t>
      </w:r>
      <w:r w:rsidR="0041663C" w:rsidRPr="00083486">
        <w:rPr>
          <w:rFonts w:cs="Arial"/>
        </w:rPr>
        <w:t>Some examples will be discussed wherein a new C-N bond is attained under continuous flow conditions by means of nucleophilic sub</w:t>
      </w:r>
      <w:r w:rsidR="00B023E0" w:rsidRPr="00083486">
        <w:rPr>
          <w:rFonts w:cs="Arial"/>
        </w:rPr>
        <w:t xml:space="preserve">stitution onto a carbon center, </w:t>
      </w:r>
      <w:r w:rsidR="0041663C" w:rsidRPr="00083486">
        <w:rPr>
          <w:rFonts w:cs="Arial"/>
        </w:rPr>
        <w:t>limit</w:t>
      </w:r>
      <w:r w:rsidR="00B023E0" w:rsidRPr="00083486">
        <w:rPr>
          <w:rFonts w:cs="Arial"/>
        </w:rPr>
        <w:t>ing</w:t>
      </w:r>
      <w:r w:rsidR="0041663C" w:rsidRPr="00083486">
        <w:rPr>
          <w:rFonts w:cs="Arial"/>
        </w:rPr>
        <w:t xml:space="preserve"> the scope of this overview to new bonds on </w:t>
      </w:r>
      <w:r w:rsidR="00B023E0" w:rsidRPr="00083486">
        <w:rPr>
          <w:rFonts w:cs="Arial"/>
        </w:rPr>
        <w:t>the heteroaromatic ring itself.</w:t>
      </w:r>
    </w:p>
    <w:p w14:paraId="328884F2" w14:textId="14EE4617" w:rsidR="005D20E9" w:rsidRPr="00083486" w:rsidRDefault="005D20E9" w:rsidP="003E761A">
      <w:pPr>
        <w:jc w:val="both"/>
        <w:rPr>
          <w:rFonts w:cs="Arial"/>
        </w:rPr>
      </w:pPr>
      <w:r w:rsidRPr="00083486">
        <w:rPr>
          <w:rFonts w:cs="Arial"/>
        </w:rPr>
        <w:t xml:space="preserve">Shieh et al. reported an early example of </w:t>
      </w:r>
      <w:r w:rsidRPr="00083486">
        <w:rPr>
          <w:rFonts w:cs="Arial"/>
          <w:i/>
        </w:rPr>
        <w:t>N</w:t>
      </w:r>
      <w:r w:rsidRPr="00083486">
        <w:rPr>
          <w:rFonts w:cs="Arial"/>
        </w:rPr>
        <w:t>-alkylations using flow techniques.</w:t>
      </w:r>
      <w:r w:rsidR="00726473" w:rsidRPr="00083486">
        <w:rPr>
          <w:rFonts w:cs="Arial"/>
        </w:rPr>
        <w:fldChar w:fldCharType="begin"/>
      </w:r>
      <w:r w:rsidR="007B15A9">
        <w:rPr>
          <w:rFonts w:cs="Arial"/>
        </w:rPr>
        <w:instrText xml:space="preserve"> ADDIN EN.CITE &lt;EndNote&gt;&lt;Cite&gt;&lt;Author&gt;Shieh&lt;/Author&gt;&lt;Year&gt;2003&lt;/Year&gt;&lt;RecNum&gt;1285&lt;/RecNum&gt;&lt;DisplayText&gt;[121]&lt;/DisplayText&gt;&lt;record&gt;&lt;rec-number&gt;1285&lt;/rec-number&gt;&lt;foreign-keys&gt;&lt;key app="EN" db-id="wxrzrzfw4wezxnepxsbpwrwyr0atrt5sdpa9" timestamp="1498696719"&gt;1285&lt;/key&gt;&lt;/foreign-keys&gt;&lt;ref-type name="Journal Article"&gt;17&lt;/ref-type&gt;&lt;contributors&gt;&lt;authors&gt;&lt;author&gt;Shieh, Wen-Chung&lt;/author&gt;&lt;author&gt;Lozanov, Mario&lt;/author&gt;&lt;author&gt;Repič, Oljan&lt;/author&gt;&lt;/authors&gt;&lt;/contributors&gt;&lt;titles&gt;&lt;title&gt;Accelerated benzylation reaction utilizing dibenzyl carbonate as an alkylating reagent&lt;/title&gt;&lt;secondary-title&gt;Tetrahedron Letters&lt;/secondary-title&gt;&lt;/titles&gt;&lt;periodical&gt;&lt;full-title&gt;Tetrahedron Letters&lt;/full-title&gt;&lt;abbr-1&gt;Tetrahedron Lett.&lt;/abbr-1&gt;&lt;/periodical&gt;&lt;pages&gt;6943-6945&lt;/pages&gt;&lt;volume&gt;44&lt;/volume&gt;&lt;number&gt;36&lt;/number&gt;&lt;keywords&gt;&lt;keyword&gt;nucleophilic catalyst&lt;/keyword&gt;&lt;keyword&gt;DABCO&lt;/keyword&gt;&lt;keyword&gt;-benzylation&lt;/keyword&gt;&lt;keyword&gt;dibenzyl carbonate&lt;/keyword&gt;&lt;keyword&gt;ionic liquid&lt;/keyword&gt;&lt;keyword&gt;microwave-assisted reactions&lt;/keyword&gt;&lt;/keywords&gt;&lt;dates&gt;&lt;year&gt;2003&lt;/year&gt;&lt;pub-dates&gt;&lt;date&gt;2003/09/01/&lt;/date&gt;&lt;/pub-dates&gt;&lt;/dates&gt;&lt;isbn&gt;0040-4039&lt;/isbn&gt;&lt;urls&gt;&lt;related-urls&gt;&lt;url&gt;http://www.sciencedirect.com/science/article/pii/S0040403903017118&lt;/url&gt;&lt;url&gt;http://ac.els-cdn.com/S0040403903017118/1-s2.0-S0040403903017118-main.pdf?_tid=643d9e0c-5d2c-11e7-ab4d-00000aacb35d&amp;amp;acdnat=1498783277_c9a9be228904d4d8eb6a229a1a875e58&lt;/url&gt;&lt;/related-urls&gt;&lt;/urls&gt;&lt;electronic-resource-num&gt;10.1016/S0040-4039(03)01711-8&lt;/electronic-resource-num&gt;&lt;/record&gt;&lt;/Cite&gt;&lt;/EndNote&gt;</w:instrText>
      </w:r>
      <w:r w:rsidR="00726473" w:rsidRPr="00083486">
        <w:rPr>
          <w:rFonts w:cs="Arial"/>
        </w:rPr>
        <w:fldChar w:fldCharType="separate"/>
      </w:r>
      <w:r w:rsidR="007B15A9">
        <w:rPr>
          <w:rFonts w:cs="Arial"/>
          <w:noProof/>
        </w:rPr>
        <w:t>[121]</w:t>
      </w:r>
      <w:r w:rsidR="00726473" w:rsidRPr="00083486">
        <w:rPr>
          <w:rFonts w:cs="Arial"/>
        </w:rPr>
        <w:fldChar w:fldCharType="end"/>
      </w:r>
      <w:r w:rsidRPr="00083486">
        <w:rPr>
          <w:rFonts w:cs="Arial"/>
        </w:rPr>
        <w:t xml:space="preserve"> In previous work, they disclosed dibenzyl carbonate (DBC) as a low-toxicity alternative to benzyl halides, although the reaction conditions gave very sluggish conversion for some indole-like nitrogen nucleophiles. It was then observed that the addition of ionic liquids like NBu</w:t>
      </w:r>
      <w:r w:rsidRPr="00083486">
        <w:rPr>
          <w:rFonts w:cs="Arial"/>
          <w:vertAlign w:val="subscript"/>
        </w:rPr>
        <w:t>4</w:t>
      </w:r>
      <w:r w:rsidRPr="00083486">
        <w:rPr>
          <w:rFonts w:cs="Arial"/>
        </w:rPr>
        <w:t xml:space="preserve">Cl significantly enhanced reaction rate, although full potential was achieved when the reaction mixture was subjected to a </w:t>
      </w:r>
      <w:r w:rsidRPr="00083486">
        <w:rPr>
          <w:rFonts w:cs="Arial"/>
        </w:rPr>
        <w:lastRenderedPageBreak/>
        <w:t>continuous microwave reactor at 16</w:t>
      </w:r>
      <w:r w:rsidR="00726473" w:rsidRPr="00083486">
        <w:rPr>
          <w:rFonts w:cs="Arial"/>
        </w:rPr>
        <w:t>0</w:t>
      </w:r>
      <w:r w:rsidRPr="00083486">
        <w:rPr>
          <w:rFonts w:cs="Arial"/>
        </w:rPr>
        <w:t xml:space="preserve"> °C</w:t>
      </w:r>
      <w:r w:rsidR="008B7409" w:rsidRPr="00083486">
        <w:rPr>
          <w:rFonts w:cs="Arial"/>
        </w:rPr>
        <w:t xml:space="preserve"> (</w:t>
      </w:r>
      <w:r w:rsidR="00C55F30" w:rsidRPr="00083486">
        <w:rPr>
          <w:rFonts w:cs="Arial"/>
        </w:rPr>
        <w:fldChar w:fldCharType="begin"/>
      </w:r>
      <w:r w:rsidR="00C55F30" w:rsidRPr="00083486">
        <w:rPr>
          <w:rFonts w:cs="Arial"/>
        </w:rPr>
        <w:instrText xml:space="preserve"> REF _Ref496543031 \h  \* MERGEFORMAT </w:instrText>
      </w:r>
      <w:r w:rsidR="00C55F30" w:rsidRPr="00083486">
        <w:rPr>
          <w:rFonts w:cs="Arial"/>
        </w:rPr>
      </w:r>
      <w:r w:rsidR="00C55F30" w:rsidRPr="00083486">
        <w:rPr>
          <w:rFonts w:cs="Arial"/>
        </w:rPr>
        <w:fldChar w:fldCharType="separate"/>
      </w:r>
      <w:r w:rsidR="00222420" w:rsidRPr="00222420">
        <w:t>Scheme 48</w:t>
      </w:r>
      <w:r w:rsidR="00C55F30" w:rsidRPr="00083486">
        <w:rPr>
          <w:rFonts w:cs="Arial"/>
        </w:rPr>
        <w:fldChar w:fldCharType="end"/>
      </w:r>
      <w:r w:rsidR="008B7409" w:rsidRPr="00083486">
        <w:rPr>
          <w:rFonts w:cs="Arial"/>
        </w:rPr>
        <w:t>)</w:t>
      </w:r>
      <w:r w:rsidRPr="00083486">
        <w:rPr>
          <w:rFonts w:cs="Arial"/>
        </w:rPr>
        <w:t xml:space="preserve">. Several heteroarenes could </w:t>
      </w:r>
      <w:r w:rsidR="008D6889" w:rsidRPr="00083486">
        <w:rPr>
          <w:rFonts w:cs="Arial"/>
        </w:rPr>
        <w:t>be benzylated in under 20 min</w:t>
      </w:r>
      <w:r w:rsidR="00726473" w:rsidRPr="00083486">
        <w:rPr>
          <w:rFonts w:cs="Arial"/>
        </w:rPr>
        <w:t xml:space="preserve"> in good yields, and a reproducible 25 g scale synthesis of 5-bromo-</w:t>
      </w:r>
      <w:r w:rsidR="00726473" w:rsidRPr="00083486">
        <w:rPr>
          <w:rFonts w:cs="Arial"/>
          <w:i/>
        </w:rPr>
        <w:t>N</w:t>
      </w:r>
      <w:r w:rsidR="00726473" w:rsidRPr="00083486">
        <w:rPr>
          <w:rFonts w:cs="Arial"/>
        </w:rPr>
        <w:t xml:space="preserve">-benzyl indole was demonstrated. </w:t>
      </w:r>
    </w:p>
    <w:p w14:paraId="2CF9200A" w14:textId="77777777" w:rsidR="008B7409" w:rsidRPr="00083486" w:rsidRDefault="00425150" w:rsidP="00AD1487">
      <w:pPr>
        <w:keepNext/>
        <w:jc w:val="center"/>
      </w:pPr>
      <w:r w:rsidRPr="00083486">
        <w:rPr>
          <w:rFonts w:cs="Arial"/>
          <w:noProof/>
          <w:lang w:val="nl-BE" w:eastAsia="nl-BE"/>
        </w:rPr>
        <w:drawing>
          <wp:inline distT="0" distB="0" distL="0" distR="0" wp14:anchorId="17D82868" wp14:editId="5A92D441">
            <wp:extent cx="4093200" cy="1666800"/>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093200" cy="1666800"/>
                    </a:xfrm>
                    <a:prstGeom prst="rect">
                      <a:avLst/>
                    </a:prstGeom>
                  </pic:spPr>
                </pic:pic>
              </a:graphicData>
            </a:graphic>
          </wp:inline>
        </w:drawing>
      </w:r>
    </w:p>
    <w:p w14:paraId="6C4EF44D" w14:textId="6A216E26" w:rsidR="008B7409" w:rsidRPr="00083486" w:rsidRDefault="00A50B8A" w:rsidP="00AD1487">
      <w:pPr>
        <w:pStyle w:val="Caption"/>
        <w:jc w:val="center"/>
      </w:pPr>
      <w:bookmarkStart w:id="63" w:name="_Ref493525495"/>
      <w:bookmarkStart w:id="64" w:name="_Ref496543031"/>
      <w:r w:rsidRPr="00083486">
        <w:rPr>
          <w:b/>
          <w:i w:val="0"/>
        </w:rPr>
        <w:t>Scheme</w:t>
      </w:r>
      <w:r w:rsidR="008B7409" w:rsidRPr="00083486">
        <w:rPr>
          <w:b/>
          <w:i w:val="0"/>
        </w:rPr>
        <w:t xml:space="preserve"> </w:t>
      </w:r>
      <w:bookmarkEnd w:id="63"/>
      <w:r w:rsidR="00C55F30" w:rsidRPr="00083486">
        <w:rPr>
          <w:b/>
          <w:i w:val="0"/>
        </w:rPr>
        <w:fldChar w:fldCharType="begin"/>
      </w:r>
      <w:r w:rsidR="00C55F30" w:rsidRPr="00083486">
        <w:rPr>
          <w:b/>
          <w:i w:val="0"/>
        </w:rPr>
        <w:instrText xml:space="preserve"> SEQ Scheme \* ARABIC </w:instrText>
      </w:r>
      <w:r w:rsidR="00C55F30" w:rsidRPr="00083486">
        <w:rPr>
          <w:b/>
          <w:i w:val="0"/>
        </w:rPr>
        <w:fldChar w:fldCharType="separate"/>
      </w:r>
      <w:r w:rsidR="00222420">
        <w:rPr>
          <w:b/>
          <w:i w:val="0"/>
          <w:noProof/>
        </w:rPr>
        <w:t>48</w:t>
      </w:r>
      <w:r w:rsidR="00C55F30" w:rsidRPr="00083486">
        <w:rPr>
          <w:b/>
          <w:i w:val="0"/>
        </w:rPr>
        <w:fldChar w:fldCharType="end"/>
      </w:r>
      <w:bookmarkEnd w:id="64"/>
      <w:r w:rsidR="008B7409" w:rsidRPr="00083486">
        <w:t xml:space="preserve"> </w:t>
      </w:r>
      <w:r w:rsidR="008B7409" w:rsidRPr="00083486">
        <w:rPr>
          <w:i w:val="0"/>
        </w:rPr>
        <w:t xml:space="preserve">Benzylation of different heteroarenes in a microwave flow reactor (ref. </w:t>
      </w:r>
      <w:r w:rsidR="008B7409" w:rsidRPr="00083486">
        <w:rPr>
          <w:i w:val="0"/>
        </w:rPr>
        <w:fldChar w:fldCharType="begin"/>
      </w:r>
      <w:r w:rsidR="007B15A9">
        <w:rPr>
          <w:i w:val="0"/>
        </w:rPr>
        <w:instrText xml:space="preserve"> ADDIN EN.CITE &lt;EndNote&gt;&lt;Cite&gt;&lt;Author&gt;Shieh&lt;/Author&gt;&lt;Year&gt;2003&lt;/Year&gt;&lt;RecNum&gt;1285&lt;/RecNum&gt;&lt;DisplayText&gt;[121]&lt;/DisplayText&gt;&lt;record&gt;&lt;rec-number&gt;1285&lt;/rec-number&gt;&lt;foreign-keys&gt;&lt;key app="EN" db-id="wxrzrzfw4wezxnepxsbpwrwyr0atrt5sdpa9" timestamp="1498696719"&gt;1285&lt;/key&gt;&lt;/foreign-keys&gt;&lt;ref-type name="Journal Article"&gt;17&lt;/ref-type&gt;&lt;contributors&gt;&lt;authors&gt;&lt;author&gt;Shieh, Wen-Chung&lt;/author&gt;&lt;author&gt;Lozanov, Mario&lt;/author&gt;&lt;author&gt;Repič, Oljan&lt;/author&gt;&lt;/authors&gt;&lt;/contributors&gt;&lt;titles&gt;&lt;title&gt;Accelerated benzylation reaction utilizing dibenzyl carbonate as an alkylating reagent&lt;/title&gt;&lt;secondary-title&gt;Tetrahedron Letters&lt;/secondary-title&gt;&lt;/titles&gt;&lt;periodical&gt;&lt;full-title&gt;Tetrahedron Letters&lt;/full-title&gt;&lt;abbr-1&gt;Tetrahedron Lett.&lt;/abbr-1&gt;&lt;/periodical&gt;&lt;pages&gt;6943-6945&lt;/pages&gt;&lt;volume&gt;44&lt;/volume&gt;&lt;number&gt;36&lt;/number&gt;&lt;keywords&gt;&lt;keyword&gt;nucleophilic catalyst&lt;/keyword&gt;&lt;keyword&gt;DABCO&lt;/keyword&gt;&lt;keyword&gt;-benzylation&lt;/keyword&gt;&lt;keyword&gt;dibenzyl carbonate&lt;/keyword&gt;&lt;keyword&gt;ionic liquid&lt;/keyword&gt;&lt;keyword&gt;microwave-assisted reactions&lt;/keyword&gt;&lt;/keywords&gt;&lt;dates&gt;&lt;year&gt;2003&lt;/year&gt;&lt;pub-dates&gt;&lt;date&gt;2003/09/01/&lt;/date&gt;&lt;/pub-dates&gt;&lt;/dates&gt;&lt;isbn&gt;0040-4039&lt;/isbn&gt;&lt;urls&gt;&lt;related-urls&gt;&lt;url&gt;http://www.sciencedirect.com/science/article/pii/S0040403903017118&lt;/url&gt;&lt;url&gt;http://ac.els-cdn.com/S0040403903017118/1-s2.0-S0040403903017118-main.pdf?_tid=643d9e0c-5d2c-11e7-ab4d-00000aacb35d&amp;amp;acdnat=1498783277_c9a9be228904d4d8eb6a229a1a875e58&lt;/url&gt;&lt;/related-urls&gt;&lt;/urls&gt;&lt;electronic-resource-num&gt;10.1016/S0040-4039(03)01711-8&lt;/electronic-resource-num&gt;&lt;/record&gt;&lt;/Cite&gt;&lt;/EndNote&gt;</w:instrText>
      </w:r>
      <w:r w:rsidR="008B7409" w:rsidRPr="00083486">
        <w:rPr>
          <w:i w:val="0"/>
        </w:rPr>
        <w:fldChar w:fldCharType="separate"/>
      </w:r>
      <w:r w:rsidR="007B15A9">
        <w:rPr>
          <w:i w:val="0"/>
          <w:noProof/>
        </w:rPr>
        <w:t>[121]</w:t>
      </w:r>
      <w:r w:rsidR="008B7409" w:rsidRPr="00083486">
        <w:rPr>
          <w:i w:val="0"/>
        </w:rPr>
        <w:fldChar w:fldCharType="end"/>
      </w:r>
      <w:r w:rsidR="008B7409" w:rsidRPr="00083486">
        <w:rPr>
          <w:i w:val="0"/>
        </w:rPr>
        <w:t>)</w:t>
      </w:r>
    </w:p>
    <w:p w14:paraId="3A60FAFA" w14:textId="5A19DB26" w:rsidR="009B10F7" w:rsidRPr="00083486" w:rsidRDefault="009B10F7" w:rsidP="003E761A">
      <w:pPr>
        <w:jc w:val="both"/>
        <w:rPr>
          <w:rFonts w:cs="Arial"/>
        </w:rPr>
      </w:pPr>
      <w:r w:rsidRPr="00083486">
        <w:rPr>
          <w:rFonts w:cs="Arial"/>
        </w:rPr>
        <w:br/>
      </w:r>
    </w:p>
    <w:p w14:paraId="3589121A" w14:textId="3FA7A26B" w:rsidR="00EB5C95" w:rsidRPr="00083486" w:rsidRDefault="00A042AD" w:rsidP="003E761A">
      <w:pPr>
        <w:jc w:val="both"/>
        <w:rPr>
          <w:rFonts w:cs="Arial"/>
        </w:rPr>
      </w:pPr>
      <w:r w:rsidRPr="00083486">
        <w:rPr>
          <w:rFonts w:cs="Arial"/>
        </w:rPr>
        <w:t xml:space="preserve">The condensation strategy toward </w:t>
      </w:r>
      <w:r w:rsidRPr="00083486">
        <w:rPr>
          <w:rFonts w:cs="Arial"/>
          <w:bCs/>
        </w:rPr>
        <w:t>imidazo[1,2-</w:t>
      </w:r>
      <w:r w:rsidRPr="00083486">
        <w:rPr>
          <w:rFonts w:cs="Arial"/>
          <w:bCs/>
          <w:i/>
        </w:rPr>
        <w:t>a</w:t>
      </w:r>
      <w:r w:rsidRPr="00083486">
        <w:rPr>
          <w:rFonts w:cs="Arial"/>
          <w:bCs/>
        </w:rPr>
        <w:t>]heterocycles</w:t>
      </w:r>
      <w:r w:rsidR="00157499" w:rsidRPr="00083486">
        <w:rPr>
          <w:rFonts w:cs="Arial"/>
        </w:rPr>
        <w:t xml:space="preserve"> </w:t>
      </w:r>
      <w:r w:rsidRPr="00083486">
        <w:rPr>
          <w:rFonts w:cs="Arial"/>
        </w:rPr>
        <w:t>as reported by Herath et al. proves the sometimes unique chemical windows that are enabled by flow chemistry</w:t>
      </w:r>
      <w:r w:rsidR="008B7409" w:rsidRPr="00083486">
        <w:rPr>
          <w:rFonts w:cs="Arial"/>
        </w:rPr>
        <w:t>.</w:t>
      </w:r>
      <w:r w:rsidR="004C03C8" w:rsidRPr="00083486">
        <w:rPr>
          <w:rFonts w:cs="Arial"/>
        </w:rPr>
        <w:fldChar w:fldCharType="begin"/>
      </w:r>
      <w:r w:rsidR="007B15A9">
        <w:rPr>
          <w:rFonts w:cs="Arial"/>
        </w:rPr>
        <w:instrText xml:space="preserve"> ADDIN EN.CITE &lt;EndNote&gt;&lt;Cite&gt;&lt;Author&gt;Herath&lt;/Author&gt;&lt;Year&gt;2010&lt;/Year&gt;&lt;RecNum&gt;1294&lt;/RecNum&gt;&lt;DisplayText&gt;[122]&lt;/DisplayText&gt;&lt;record&gt;&lt;rec-number&gt;1294&lt;/rec-number&gt;&lt;foreign-keys&gt;&lt;key app="EN" db-id="wxrzrzfw4wezxnepxsbpwrwyr0atrt5sdpa9" timestamp="1498700804"&gt;1294&lt;/key&gt;&lt;/foreign-keys&gt;&lt;ref-type name="Journal Article"&gt;17&lt;/ref-type&gt;&lt;contributors&gt;&lt;authors&gt;&lt;author&gt;Herath, Ananda&lt;/author&gt;&lt;author&gt;Dahl, Russell&lt;/author&gt;&lt;author&gt;Cosford, Nicholas D. P.&lt;/author&gt;&lt;/authors&gt;&lt;/contributors&gt;&lt;titles&gt;&lt;title&gt;Fully Automated Continuous Flow Synthesis of Highly Functionalized Imidazo[1,2-a] Heterocycles&lt;/title&gt;&lt;secondary-title&gt;Organic Letters&lt;/secondary-title&gt;&lt;/titles&gt;&lt;periodical&gt;&lt;full-title&gt;Organic Letters&lt;/full-title&gt;&lt;abbr-1&gt;Org. Lett.&lt;/abbr-1&gt;&lt;abbr-2&gt;OL&lt;/abbr-2&gt;&lt;/periodical&gt;&lt;pages&gt;412-415&lt;/pages&gt;&lt;volume&gt;12&lt;/volume&gt;&lt;number&gt;3&lt;/number&gt;&lt;dates&gt;&lt;year&gt;2010&lt;/year&gt;&lt;pub-dates&gt;&lt;date&gt;2010/02/05&lt;/date&gt;&lt;/pub-dates&gt;&lt;/dates&gt;&lt;publisher&gt;American Chemical Society&lt;/publisher&gt;&lt;isbn&gt;1523-7060&lt;/isbn&gt;&lt;urls&gt;&lt;related-urls&gt;&lt;url&gt;http://dx.doi.org/10.1021/ol902433a&lt;/url&gt;&lt;url&gt;http://pubs.acs.org/doi/pdfplus/10.1021/ol902433a&lt;/url&gt;&lt;/related-urls&gt;&lt;/urls&gt;&lt;electronic-resource-num&gt;10.1021/ol902433a&lt;/electronic-resource-num&gt;&lt;/record&gt;&lt;/Cite&gt;&lt;/EndNote&gt;</w:instrText>
      </w:r>
      <w:r w:rsidR="004C03C8" w:rsidRPr="00083486">
        <w:rPr>
          <w:rFonts w:cs="Arial"/>
        </w:rPr>
        <w:fldChar w:fldCharType="separate"/>
      </w:r>
      <w:r w:rsidR="007B15A9">
        <w:rPr>
          <w:rFonts w:cs="Arial"/>
          <w:noProof/>
        </w:rPr>
        <w:t>[122]</w:t>
      </w:r>
      <w:r w:rsidR="004C03C8" w:rsidRPr="00083486">
        <w:rPr>
          <w:rFonts w:cs="Arial"/>
        </w:rPr>
        <w:fldChar w:fldCharType="end"/>
      </w:r>
      <w:r w:rsidRPr="00083486">
        <w:rPr>
          <w:rFonts w:cs="Arial"/>
        </w:rPr>
        <w:t xml:space="preserve"> The shortest route would comprise </w:t>
      </w:r>
      <w:r w:rsidR="00B43E38" w:rsidRPr="00083486">
        <w:rPr>
          <w:rFonts w:cs="Arial"/>
        </w:rPr>
        <w:t xml:space="preserve">the C-N bond forming </w:t>
      </w:r>
      <w:r w:rsidRPr="00083486">
        <w:rPr>
          <w:rFonts w:cs="Arial"/>
        </w:rPr>
        <w:t xml:space="preserve">condensation of bromopyruvic acid with 2-aminopyridine. However, the necessity of long reaction times and high temperature elicited spontaneous </w:t>
      </w:r>
      <w:r w:rsidR="00B43E38" w:rsidRPr="00083486">
        <w:rPr>
          <w:rFonts w:cs="Arial"/>
        </w:rPr>
        <w:t xml:space="preserve">decarboxylation, so that the batch process </w:t>
      </w:r>
      <w:r w:rsidR="0093214B" w:rsidRPr="00083486">
        <w:rPr>
          <w:rFonts w:cs="Arial"/>
        </w:rPr>
        <w:t>required</w:t>
      </w:r>
      <w:r w:rsidR="00B43E38" w:rsidRPr="00083486">
        <w:rPr>
          <w:rFonts w:cs="Arial"/>
        </w:rPr>
        <w:t xml:space="preserve"> </w:t>
      </w:r>
      <w:r w:rsidR="008B7409" w:rsidRPr="00083486">
        <w:rPr>
          <w:rFonts w:cs="Arial"/>
        </w:rPr>
        <w:t xml:space="preserve">using </w:t>
      </w:r>
      <w:r w:rsidR="00B43E38" w:rsidRPr="00083486">
        <w:rPr>
          <w:rFonts w:cs="Arial"/>
        </w:rPr>
        <w:t xml:space="preserve">the ethyl ester </w:t>
      </w:r>
      <w:r w:rsidR="008B7409" w:rsidRPr="00083486">
        <w:rPr>
          <w:rFonts w:cs="Arial"/>
        </w:rPr>
        <w:t>with</w:t>
      </w:r>
      <w:r w:rsidR="0093214B" w:rsidRPr="00083486">
        <w:rPr>
          <w:rFonts w:cs="Arial"/>
        </w:rPr>
        <w:t xml:space="preserve"> </w:t>
      </w:r>
      <w:r w:rsidR="008B7409" w:rsidRPr="00083486">
        <w:rPr>
          <w:rFonts w:cs="Arial"/>
        </w:rPr>
        <w:t>concomitant</w:t>
      </w:r>
      <w:r w:rsidR="00B43E38" w:rsidRPr="00083486">
        <w:rPr>
          <w:rFonts w:cs="Arial"/>
        </w:rPr>
        <w:t xml:space="preserve"> saponification thereafter. In an effort to nonetheless make the direct route happen, the authors opted for a microreactor set-up. Remarkably, they found that using the right catalyst and solvent, the re</w:t>
      </w:r>
      <w:r w:rsidR="008D6889" w:rsidRPr="00083486">
        <w:rPr>
          <w:rFonts w:cs="Arial"/>
        </w:rPr>
        <w:t>action completed in only 10 min</w:t>
      </w:r>
      <w:r w:rsidR="00B43E38" w:rsidRPr="00083486">
        <w:rPr>
          <w:rFonts w:cs="Arial"/>
        </w:rPr>
        <w:t xml:space="preserve"> at 125</w:t>
      </w:r>
      <w:r w:rsidR="003E6288" w:rsidRPr="00083486">
        <w:rPr>
          <w:rFonts w:cs="Arial"/>
        </w:rPr>
        <w:t xml:space="preserve"> </w:t>
      </w:r>
      <w:r w:rsidR="00B43E38" w:rsidRPr="00083486">
        <w:rPr>
          <w:rFonts w:cs="Arial"/>
        </w:rPr>
        <w:t>°C</w:t>
      </w:r>
      <w:r w:rsidR="008B7409" w:rsidRPr="00083486">
        <w:rPr>
          <w:rFonts w:cs="Arial"/>
        </w:rPr>
        <w:t xml:space="preserve"> (</w:t>
      </w:r>
      <w:r w:rsidR="00C55F30" w:rsidRPr="00083486">
        <w:rPr>
          <w:rFonts w:cs="Arial"/>
        </w:rPr>
        <w:fldChar w:fldCharType="begin"/>
      </w:r>
      <w:r w:rsidR="00C55F30" w:rsidRPr="00083486">
        <w:rPr>
          <w:rFonts w:cs="Arial"/>
        </w:rPr>
        <w:instrText xml:space="preserve"> REF _Ref496543055 \h  \* MERGEFORMAT </w:instrText>
      </w:r>
      <w:r w:rsidR="00C55F30" w:rsidRPr="00083486">
        <w:rPr>
          <w:rFonts w:cs="Arial"/>
        </w:rPr>
      </w:r>
      <w:r w:rsidR="00C55F30" w:rsidRPr="00083486">
        <w:rPr>
          <w:rFonts w:cs="Arial"/>
        </w:rPr>
        <w:fldChar w:fldCharType="separate"/>
      </w:r>
      <w:r w:rsidR="00222420" w:rsidRPr="00222420">
        <w:t>Scheme 49</w:t>
      </w:r>
      <w:r w:rsidR="00C55F30" w:rsidRPr="00083486">
        <w:rPr>
          <w:rFonts w:cs="Arial"/>
        </w:rPr>
        <w:fldChar w:fldCharType="end"/>
      </w:r>
      <w:r w:rsidR="008B7409" w:rsidRPr="00083486">
        <w:rPr>
          <w:rFonts w:cs="Arial"/>
        </w:rPr>
        <w:t>)</w:t>
      </w:r>
      <w:r w:rsidR="00B43E38" w:rsidRPr="00083486">
        <w:rPr>
          <w:rFonts w:cs="Arial"/>
        </w:rPr>
        <w:t xml:space="preserve">. Several fused ring systems were produced in good yields, and in-line amide formation proved to be fully compatible. </w:t>
      </w:r>
    </w:p>
    <w:p w14:paraId="4598431D" w14:textId="4761AF53" w:rsidR="008B7409" w:rsidRPr="00083486" w:rsidRDefault="00145950" w:rsidP="00AD1487">
      <w:pPr>
        <w:keepNext/>
        <w:jc w:val="center"/>
      </w:pPr>
      <w:r w:rsidRPr="00083486">
        <w:rPr>
          <w:noProof/>
          <w:lang w:val="nl-BE" w:eastAsia="nl-BE"/>
        </w:rPr>
        <w:lastRenderedPageBreak/>
        <w:drawing>
          <wp:inline distT="0" distB="0" distL="0" distR="0" wp14:anchorId="098FEA7B" wp14:editId="66AA6912">
            <wp:extent cx="4212000" cy="2800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212000" cy="2800800"/>
                    </a:xfrm>
                    <a:prstGeom prst="rect">
                      <a:avLst/>
                    </a:prstGeom>
                  </pic:spPr>
                </pic:pic>
              </a:graphicData>
            </a:graphic>
          </wp:inline>
        </w:drawing>
      </w:r>
    </w:p>
    <w:p w14:paraId="7D5376DD" w14:textId="6546AE85" w:rsidR="008B7409" w:rsidRPr="00083486" w:rsidRDefault="00A50B8A" w:rsidP="00AD1487">
      <w:pPr>
        <w:pStyle w:val="Caption"/>
        <w:jc w:val="center"/>
      </w:pPr>
      <w:bookmarkStart w:id="65" w:name="_Ref493525814"/>
      <w:bookmarkStart w:id="66" w:name="_Ref496543055"/>
      <w:r w:rsidRPr="00083486">
        <w:rPr>
          <w:b/>
          <w:i w:val="0"/>
        </w:rPr>
        <w:t>Scheme</w:t>
      </w:r>
      <w:r w:rsidR="008B7409" w:rsidRPr="00083486">
        <w:rPr>
          <w:b/>
          <w:i w:val="0"/>
        </w:rPr>
        <w:t xml:space="preserve"> </w:t>
      </w:r>
      <w:bookmarkEnd w:id="65"/>
      <w:r w:rsidR="00C55F30" w:rsidRPr="00083486">
        <w:rPr>
          <w:b/>
          <w:i w:val="0"/>
        </w:rPr>
        <w:fldChar w:fldCharType="begin"/>
      </w:r>
      <w:r w:rsidR="00C55F30" w:rsidRPr="00083486">
        <w:rPr>
          <w:b/>
          <w:i w:val="0"/>
        </w:rPr>
        <w:instrText xml:space="preserve"> SEQ Scheme \* ARABIC </w:instrText>
      </w:r>
      <w:r w:rsidR="00C55F30" w:rsidRPr="00083486">
        <w:rPr>
          <w:b/>
          <w:i w:val="0"/>
        </w:rPr>
        <w:fldChar w:fldCharType="separate"/>
      </w:r>
      <w:r w:rsidR="00222420">
        <w:rPr>
          <w:b/>
          <w:i w:val="0"/>
          <w:noProof/>
        </w:rPr>
        <w:t>49</w:t>
      </w:r>
      <w:r w:rsidR="00C55F30" w:rsidRPr="00083486">
        <w:rPr>
          <w:b/>
          <w:i w:val="0"/>
        </w:rPr>
        <w:fldChar w:fldCharType="end"/>
      </w:r>
      <w:bookmarkEnd w:id="66"/>
      <w:r w:rsidR="008B7409" w:rsidRPr="00083486">
        <w:t xml:space="preserve"> </w:t>
      </w:r>
      <w:r w:rsidR="008B7409" w:rsidRPr="00083486">
        <w:rPr>
          <w:i w:val="0"/>
        </w:rPr>
        <w:t xml:space="preserve">Microfluidic </w:t>
      </w:r>
      <w:r w:rsidR="00600CBF" w:rsidRPr="00083486">
        <w:rPr>
          <w:i w:val="0"/>
        </w:rPr>
        <w:t>[3+2</w:t>
      </w:r>
      <w:r w:rsidR="008B7409" w:rsidRPr="00083486">
        <w:rPr>
          <w:i w:val="0"/>
        </w:rPr>
        <w:t>] cyclocondensation and subsequent amidation of various imidazo[1,2-</w:t>
      </w:r>
      <w:r w:rsidR="008B7409" w:rsidRPr="00083486">
        <w:t>a</w:t>
      </w:r>
      <w:r w:rsidR="008B7409" w:rsidRPr="00083486">
        <w:rPr>
          <w:i w:val="0"/>
        </w:rPr>
        <w:t xml:space="preserve">]arenes (ref. </w:t>
      </w:r>
      <w:r w:rsidR="008B7409" w:rsidRPr="00083486">
        <w:rPr>
          <w:i w:val="0"/>
        </w:rPr>
        <w:fldChar w:fldCharType="begin"/>
      </w:r>
      <w:r w:rsidR="007B15A9">
        <w:rPr>
          <w:i w:val="0"/>
        </w:rPr>
        <w:instrText xml:space="preserve"> ADDIN EN.CITE &lt;EndNote&gt;&lt;Cite&gt;&lt;Author&gt;Herath&lt;/Author&gt;&lt;Year&gt;2010&lt;/Year&gt;&lt;RecNum&gt;1294&lt;/RecNum&gt;&lt;DisplayText&gt;[122]&lt;/DisplayText&gt;&lt;record&gt;&lt;rec-number&gt;1294&lt;/rec-number&gt;&lt;foreign-keys&gt;&lt;key app="EN" db-id="wxrzrzfw4wezxnepxsbpwrwyr0atrt5sdpa9" timestamp="1498700804"&gt;1294&lt;/key&gt;&lt;/foreign-keys&gt;&lt;ref-type name="Journal Article"&gt;17&lt;/ref-type&gt;&lt;contributors&gt;&lt;authors&gt;&lt;author&gt;Herath, Ananda&lt;/author&gt;&lt;author&gt;Dahl, Russell&lt;/author&gt;&lt;author&gt;Cosford, Nicholas D. P.&lt;/author&gt;&lt;/authors&gt;&lt;/contributors&gt;&lt;titles&gt;&lt;title&gt;Fully Automated Continuous Flow Synthesis of Highly Functionalized Imidazo[1,2-a] Heterocycles&lt;/title&gt;&lt;secondary-title&gt;Organic Letters&lt;/secondary-title&gt;&lt;/titles&gt;&lt;periodical&gt;&lt;full-title&gt;Organic Letters&lt;/full-title&gt;&lt;abbr-1&gt;Org. Lett.&lt;/abbr-1&gt;&lt;abbr-2&gt;OL&lt;/abbr-2&gt;&lt;/periodical&gt;&lt;pages&gt;412-415&lt;/pages&gt;&lt;volume&gt;12&lt;/volume&gt;&lt;number&gt;3&lt;/number&gt;&lt;dates&gt;&lt;year&gt;2010&lt;/year&gt;&lt;pub-dates&gt;&lt;date&gt;2010/02/05&lt;/date&gt;&lt;/pub-dates&gt;&lt;/dates&gt;&lt;publisher&gt;American Chemical Society&lt;/publisher&gt;&lt;isbn&gt;1523-7060&lt;/isbn&gt;&lt;urls&gt;&lt;related-urls&gt;&lt;url&gt;http://dx.doi.org/10.1021/ol902433a&lt;/url&gt;&lt;url&gt;http://pubs.acs.org/doi/pdfplus/10.1021/ol902433a&lt;/url&gt;&lt;/related-urls&gt;&lt;/urls&gt;&lt;electronic-resource-num&gt;10.1021/ol902433a&lt;/electronic-resource-num&gt;&lt;/record&gt;&lt;/Cite&gt;&lt;/EndNote&gt;</w:instrText>
      </w:r>
      <w:r w:rsidR="008B7409" w:rsidRPr="00083486">
        <w:rPr>
          <w:i w:val="0"/>
        </w:rPr>
        <w:fldChar w:fldCharType="separate"/>
      </w:r>
      <w:r w:rsidR="007B15A9">
        <w:rPr>
          <w:i w:val="0"/>
          <w:noProof/>
        </w:rPr>
        <w:t>[122]</w:t>
      </w:r>
      <w:r w:rsidR="008B7409" w:rsidRPr="00083486">
        <w:rPr>
          <w:i w:val="0"/>
        </w:rPr>
        <w:fldChar w:fldCharType="end"/>
      </w:r>
      <w:r w:rsidR="008B7409" w:rsidRPr="00083486">
        <w:rPr>
          <w:i w:val="0"/>
        </w:rPr>
        <w:t>)</w:t>
      </w:r>
    </w:p>
    <w:p w14:paraId="66883BA5" w14:textId="55374D2B" w:rsidR="006F6A43" w:rsidRPr="00083486" w:rsidRDefault="006F6A43" w:rsidP="003E761A">
      <w:pPr>
        <w:jc w:val="both"/>
        <w:rPr>
          <w:rFonts w:cs="Arial"/>
        </w:rPr>
      </w:pPr>
      <w:r w:rsidRPr="00083486">
        <w:rPr>
          <w:rFonts w:cs="Arial"/>
        </w:rPr>
        <w:br/>
      </w:r>
    </w:p>
    <w:p w14:paraId="13651EBB" w14:textId="27311D80" w:rsidR="00F11558" w:rsidRPr="00083486" w:rsidRDefault="00F11558" w:rsidP="003E761A">
      <w:pPr>
        <w:jc w:val="both"/>
        <w:rPr>
          <w:rFonts w:cs="Arial"/>
        </w:rPr>
      </w:pPr>
      <w:r w:rsidRPr="00083486">
        <w:rPr>
          <w:rFonts w:cs="Arial"/>
        </w:rPr>
        <w:t xml:space="preserve">Very recently, the same authors further </w:t>
      </w:r>
      <w:r w:rsidR="003E6288" w:rsidRPr="00083486">
        <w:rPr>
          <w:rFonts w:cs="Arial"/>
        </w:rPr>
        <w:t>fine-tuned</w:t>
      </w:r>
      <w:r w:rsidRPr="00083486">
        <w:rPr>
          <w:rFonts w:cs="Arial"/>
        </w:rPr>
        <w:t xml:space="preserve"> this method </w:t>
      </w:r>
      <w:r w:rsidR="000B6879" w:rsidRPr="00083486">
        <w:rPr>
          <w:rFonts w:cs="Arial"/>
        </w:rPr>
        <w:t>for the synthesis of 1,2,4-oxadiazoles</w:t>
      </w:r>
      <w:r w:rsidR="008B7409" w:rsidRPr="00083486">
        <w:rPr>
          <w:rFonts w:cs="Arial"/>
        </w:rPr>
        <w:t>.</w:t>
      </w:r>
      <w:r w:rsidR="000B6879" w:rsidRPr="00083486">
        <w:rPr>
          <w:rFonts w:cs="Arial"/>
        </w:rPr>
        <w:fldChar w:fldCharType="begin"/>
      </w:r>
      <w:r w:rsidR="007B15A9">
        <w:rPr>
          <w:rFonts w:cs="Arial"/>
        </w:rPr>
        <w:instrText xml:space="preserve"> ADDIN EN.CITE &lt;EndNote&gt;&lt;Cite&gt;&lt;Author&gt;Herath&lt;/Author&gt;&lt;Year&gt;2017&lt;/Year&gt;&lt;RecNum&gt;1342&lt;/RecNum&gt;&lt;DisplayText&gt;[123]&lt;/DisplayText&gt;&lt;record&gt;&lt;rec-number&gt;1342&lt;/rec-number&gt;&lt;foreign-keys&gt;&lt;key app="EN" db-id="wxrzrzfw4wezxnepxsbpwrwyr0atrt5sdpa9" timestamp="1501157974"&gt;1342&lt;/key&gt;&lt;/foreign-keys&gt;&lt;ref-type name="Journal Article"&gt;17&lt;/ref-type&gt;&lt;contributors&gt;&lt;authors&gt;&lt;author&gt;Herath, Ananda&lt;/author&gt;&lt;author&gt;Cosford, Nicholas D. P.&lt;/author&gt;&lt;/authors&gt;&lt;/contributors&gt;&lt;titles&gt;&lt;title&gt;Continuous-flow synthesis of highly functionalized imidazo-oxadiazoles facilitated by microfluidic extraction&lt;/title&gt;&lt;secondary-title&gt;Beilstein Journal of Organic Chemistry&lt;/secondary-title&gt;&lt;/titles&gt;&lt;periodical&gt;&lt;full-title&gt;Beilstein Journal of Organic Chemistry&lt;/full-title&gt;&lt;abbr-1&gt;Beilstein J. Org. Chem.&lt;/abbr-1&gt;&lt;/periodical&gt;&lt;pages&gt;239-246&lt;/pages&gt;&lt;volume&gt;13&lt;/volume&gt;&lt;dates&gt;&lt;year&gt;2017&lt;/year&gt;&lt;/dates&gt;&lt;isbn&gt;1860-5397&lt;/isbn&gt;&lt;urls&gt;&lt;related-urls&gt;&lt;url&gt;https://www.ncbi.nlm.nih.gov/pmc/articles/PMC5331298/pdf/Beilstein_J_Org_Chem-13-239.pdf&lt;/url&gt;&lt;/related-urls&gt;&lt;/urls&gt;&lt;electronic-resource-num&gt;10.3762/bjoc.13.26&lt;/electronic-resource-num&gt;&lt;/record&gt;&lt;/Cite&gt;&lt;/EndNote&gt;</w:instrText>
      </w:r>
      <w:r w:rsidR="000B6879" w:rsidRPr="00083486">
        <w:rPr>
          <w:rFonts w:cs="Arial"/>
        </w:rPr>
        <w:fldChar w:fldCharType="separate"/>
      </w:r>
      <w:r w:rsidR="007B15A9">
        <w:rPr>
          <w:rFonts w:cs="Arial"/>
          <w:noProof/>
        </w:rPr>
        <w:t>[123]</w:t>
      </w:r>
      <w:r w:rsidR="000B6879" w:rsidRPr="00083486">
        <w:rPr>
          <w:rFonts w:cs="Arial"/>
        </w:rPr>
        <w:fldChar w:fldCharType="end"/>
      </w:r>
      <w:r w:rsidR="000B6879" w:rsidRPr="00083486">
        <w:rPr>
          <w:rFonts w:cs="Arial"/>
        </w:rPr>
        <w:t xml:space="preserve"> By performing an inline amidation with hydroxylamine in the presence of a benzonitrile, thermal condensation delivered them the desired teraryl structure</w:t>
      </w:r>
      <w:r w:rsidR="00600CBF" w:rsidRPr="00083486">
        <w:rPr>
          <w:rFonts w:cs="Arial"/>
        </w:rPr>
        <w:t xml:space="preserve"> (</w:t>
      </w:r>
      <w:r w:rsidR="00C55F30" w:rsidRPr="00083486">
        <w:rPr>
          <w:rFonts w:cs="Arial"/>
        </w:rPr>
        <w:fldChar w:fldCharType="begin"/>
      </w:r>
      <w:r w:rsidR="00C55F30" w:rsidRPr="00083486">
        <w:rPr>
          <w:rFonts w:cs="Arial"/>
        </w:rPr>
        <w:instrText xml:space="preserve"> REF _Ref496543078 \h  \* MERGEFORMAT </w:instrText>
      </w:r>
      <w:r w:rsidR="00C55F30" w:rsidRPr="00083486">
        <w:rPr>
          <w:rFonts w:cs="Arial"/>
        </w:rPr>
      </w:r>
      <w:r w:rsidR="00C55F30" w:rsidRPr="00083486">
        <w:rPr>
          <w:rFonts w:cs="Arial"/>
        </w:rPr>
        <w:fldChar w:fldCharType="separate"/>
      </w:r>
      <w:r w:rsidR="00222420" w:rsidRPr="00222420">
        <w:t>Scheme 50</w:t>
      </w:r>
      <w:r w:rsidR="00C55F30" w:rsidRPr="00083486">
        <w:rPr>
          <w:rFonts w:cs="Arial"/>
        </w:rPr>
        <w:fldChar w:fldCharType="end"/>
      </w:r>
      <w:r w:rsidR="00600CBF" w:rsidRPr="00083486">
        <w:rPr>
          <w:rFonts w:cs="Arial"/>
        </w:rPr>
        <w:t>)</w:t>
      </w:r>
      <w:r w:rsidR="000B6879" w:rsidRPr="00083486">
        <w:rPr>
          <w:rFonts w:cs="Arial"/>
        </w:rPr>
        <w:t xml:space="preserve">. </w:t>
      </w:r>
      <w:r w:rsidR="00600CBF" w:rsidRPr="00083486">
        <w:rPr>
          <w:rFonts w:cs="Arial"/>
        </w:rPr>
        <w:t>Working on a 2.0 g scale,</w:t>
      </w:r>
      <w:r w:rsidR="00942551" w:rsidRPr="00083486">
        <w:rPr>
          <w:rFonts w:cs="Arial"/>
        </w:rPr>
        <w:t xml:space="preserve"> continuous liquid-liquid extraction as the last stage completed the </w:t>
      </w:r>
      <w:r w:rsidR="00600CBF" w:rsidRPr="00083486">
        <w:rPr>
          <w:rFonts w:cs="Arial"/>
        </w:rPr>
        <w:t xml:space="preserve">elegant and </w:t>
      </w:r>
      <w:r w:rsidR="00942551" w:rsidRPr="00083486">
        <w:rPr>
          <w:rFonts w:cs="Arial"/>
        </w:rPr>
        <w:t xml:space="preserve">chromatography-free synthesis of these highly functional drug-like scaffolds. </w:t>
      </w:r>
    </w:p>
    <w:p w14:paraId="09A6FDFB" w14:textId="4D272DA0" w:rsidR="00600CBF" w:rsidRPr="00083486" w:rsidRDefault="00145950" w:rsidP="00AD1487">
      <w:pPr>
        <w:keepNext/>
        <w:jc w:val="center"/>
      </w:pPr>
      <w:r w:rsidRPr="00083486">
        <w:rPr>
          <w:noProof/>
          <w:lang w:val="nl-BE" w:eastAsia="nl-BE"/>
        </w:rPr>
        <w:lastRenderedPageBreak/>
        <w:drawing>
          <wp:inline distT="0" distB="0" distL="0" distR="0" wp14:anchorId="730E2A60" wp14:editId="5B3D3DAD">
            <wp:extent cx="4212000" cy="2991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212000" cy="2991600"/>
                    </a:xfrm>
                    <a:prstGeom prst="rect">
                      <a:avLst/>
                    </a:prstGeom>
                  </pic:spPr>
                </pic:pic>
              </a:graphicData>
            </a:graphic>
          </wp:inline>
        </w:drawing>
      </w:r>
    </w:p>
    <w:p w14:paraId="2958B417" w14:textId="54B320D0" w:rsidR="00AD6146" w:rsidRPr="00083486" w:rsidRDefault="00A50B8A" w:rsidP="00AD1487">
      <w:pPr>
        <w:pStyle w:val="Caption"/>
        <w:jc w:val="center"/>
        <w:rPr>
          <w:rFonts w:cs="Arial"/>
        </w:rPr>
      </w:pPr>
      <w:bookmarkStart w:id="67" w:name="_Ref493526047"/>
      <w:bookmarkStart w:id="68" w:name="_Ref496543078"/>
      <w:r w:rsidRPr="00083486">
        <w:rPr>
          <w:b/>
          <w:i w:val="0"/>
        </w:rPr>
        <w:t>Scheme</w:t>
      </w:r>
      <w:r w:rsidR="00600CBF" w:rsidRPr="00083486">
        <w:rPr>
          <w:b/>
          <w:i w:val="0"/>
        </w:rPr>
        <w:t xml:space="preserve"> </w:t>
      </w:r>
      <w:bookmarkEnd w:id="67"/>
      <w:r w:rsidR="00C55F30" w:rsidRPr="00083486">
        <w:rPr>
          <w:b/>
          <w:i w:val="0"/>
        </w:rPr>
        <w:fldChar w:fldCharType="begin"/>
      </w:r>
      <w:r w:rsidR="00C55F30" w:rsidRPr="00083486">
        <w:rPr>
          <w:b/>
          <w:i w:val="0"/>
        </w:rPr>
        <w:instrText xml:space="preserve"> SEQ Scheme \* ARABIC </w:instrText>
      </w:r>
      <w:r w:rsidR="00C55F30" w:rsidRPr="00083486">
        <w:rPr>
          <w:b/>
          <w:i w:val="0"/>
        </w:rPr>
        <w:fldChar w:fldCharType="separate"/>
      </w:r>
      <w:r w:rsidR="00222420">
        <w:rPr>
          <w:b/>
          <w:i w:val="0"/>
          <w:noProof/>
        </w:rPr>
        <w:t>50</w:t>
      </w:r>
      <w:r w:rsidR="00C55F30" w:rsidRPr="00083486">
        <w:rPr>
          <w:b/>
          <w:i w:val="0"/>
        </w:rPr>
        <w:fldChar w:fldCharType="end"/>
      </w:r>
      <w:bookmarkEnd w:id="68"/>
      <w:r w:rsidR="00600CBF" w:rsidRPr="00083486">
        <w:t xml:space="preserve"> </w:t>
      </w:r>
      <w:r w:rsidR="00600CBF" w:rsidRPr="00083486">
        <w:rPr>
          <w:i w:val="0"/>
        </w:rPr>
        <w:t xml:space="preserve">Microfluidic [3+2] cyclocondensation and subsequent oxadiazole formation (ref. </w:t>
      </w:r>
      <w:r w:rsidR="00600CBF" w:rsidRPr="00083486">
        <w:rPr>
          <w:i w:val="0"/>
        </w:rPr>
        <w:fldChar w:fldCharType="begin"/>
      </w:r>
      <w:r w:rsidR="007B15A9">
        <w:rPr>
          <w:i w:val="0"/>
        </w:rPr>
        <w:instrText xml:space="preserve"> ADDIN EN.CITE &lt;EndNote&gt;&lt;Cite&gt;&lt;Author&gt;Herath&lt;/Author&gt;&lt;Year&gt;2017&lt;/Year&gt;&lt;RecNum&gt;1342&lt;/RecNum&gt;&lt;DisplayText&gt;[123]&lt;/DisplayText&gt;&lt;record&gt;&lt;rec-number&gt;1342&lt;/rec-number&gt;&lt;foreign-keys&gt;&lt;key app="EN" db-id="wxrzrzfw4wezxnepxsbpwrwyr0atrt5sdpa9" timestamp="1501157974"&gt;1342&lt;/key&gt;&lt;/foreign-keys&gt;&lt;ref-type name="Journal Article"&gt;17&lt;/ref-type&gt;&lt;contributors&gt;&lt;authors&gt;&lt;author&gt;Herath, Ananda&lt;/author&gt;&lt;author&gt;Cosford, Nicholas D. P.&lt;/author&gt;&lt;/authors&gt;&lt;/contributors&gt;&lt;titles&gt;&lt;title&gt;Continuous-flow synthesis of highly functionalized imidazo-oxadiazoles facilitated by microfluidic extraction&lt;/title&gt;&lt;secondary-title&gt;Beilstein Journal of Organic Chemistry&lt;/secondary-title&gt;&lt;/titles&gt;&lt;periodical&gt;&lt;full-title&gt;Beilstein Journal of Organic Chemistry&lt;/full-title&gt;&lt;abbr-1&gt;Beilstein J. Org. Chem.&lt;/abbr-1&gt;&lt;/periodical&gt;&lt;pages&gt;239-246&lt;/pages&gt;&lt;volume&gt;13&lt;/volume&gt;&lt;dates&gt;&lt;year&gt;2017&lt;/year&gt;&lt;/dates&gt;&lt;isbn&gt;1860-5397&lt;/isbn&gt;&lt;urls&gt;&lt;related-urls&gt;&lt;url&gt;https://www.ncbi.nlm.nih.gov/pmc/articles/PMC5331298/pdf/Beilstein_J_Org_Chem-13-239.pdf&lt;/url&gt;&lt;/related-urls&gt;&lt;/urls&gt;&lt;electronic-resource-num&gt;10.3762/bjoc.13.26&lt;/electronic-resource-num&gt;&lt;/record&gt;&lt;/Cite&gt;&lt;/EndNote&gt;</w:instrText>
      </w:r>
      <w:r w:rsidR="00600CBF" w:rsidRPr="00083486">
        <w:rPr>
          <w:i w:val="0"/>
        </w:rPr>
        <w:fldChar w:fldCharType="separate"/>
      </w:r>
      <w:r w:rsidR="007B15A9">
        <w:rPr>
          <w:i w:val="0"/>
          <w:noProof/>
        </w:rPr>
        <w:t>[123]</w:t>
      </w:r>
      <w:r w:rsidR="00600CBF" w:rsidRPr="00083486">
        <w:rPr>
          <w:i w:val="0"/>
        </w:rPr>
        <w:fldChar w:fldCharType="end"/>
      </w:r>
      <w:r w:rsidR="00600CBF" w:rsidRPr="00083486">
        <w:rPr>
          <w:i w:val="0"/>
        </w:rPr>
        <w:t>)</w:t>
      </w:r>
    </w:p>
    <w:p w14:paraId="4B01AD1F" w14:textId="77777777" w:rsidR="009B10F7" w:rsidRPr="00083486" w:rsidRDefault="009B10F7" w:rsidP="003E761A">
      <w:pPr>
        <w:jc w:val="both"/>
        <w:rPr>
          <w:rFonts w:cs="Arial"/>
        </w:rPr>
      </w:pPr>
    </w:p>
    <w:p w14:paraId="1A5B6524" w14:textId="015C6928" w:rsidR="000B6879" w:rsidRPr="00083486" w:rsidRDefault="000B6879" w:rsidP="003E761A">
      <w:pPr>
        <w:jc w:val="both"/>
        <w:rPr>
          <w:rFonts w:cs="Arial"/>
        </w:rPr>
      </w:pPr>
      <w:r w:rsidRPr="00083486">
        <w:rPr>
          <w:rFonts w:cs="Arial"/>
        </w:rPr>
        <w:t xml:space="preserve">Baxendale and Ley used a similar </w:t>
      </w:r>
      <w:r w:rsidR="005D1560" w:rsidRPr="00083486">
        <w:rPr>
          <w:rFonts w:cs="Arial"/>
        </w:rPr>
        <w:t xml:space="preserve">protocol for the synthesis of </w:t>
      </w:r>
      <w:r w:rsidR="00AE7FB9" w:rsidRPr="00083486">
        <w:rPr>
          <w:rFonts w:cs="Arial"/>
        </w:rPr>
        <w:t>casein inhibitor analogs.</w:t>
      </w:r>
      <w:r w:rsidR="005079A7" w:rsidRPr="00083486">
        <w:rPr>
          <w:rFonts w:cs="Arial"/>
        </w:rPr>
        <w:fldChar w:fldCharType="begin"/>
      </w:r>
      <w:r w:rsidR="007B15A9">
        <w:rPr>
          <w:rFonts w:cs="Arial"/>
        </w:rPr>
        <w:instrText xml:space="preserve"> ADDIN EN.CITE &lt;EndNote&gt;&lt;Cite&gt;&lt;Author&gt;Venturoni&lt;/Author&gt;&lt;Year&gt;2010&lt;/Year&gt;&lt;RecNum&gt;1298&lt;/RecNum&gt;&lt;DisplayText&gt;[124]&lt;/DisplayText&gt;&lt;record&gt;&lt;rec-number&gt;1298&lt;/rec-number&gt;&lt;foreign-keys&gt;&lt;key app="EN" db-id="wxrzrzfw4wezxnepxsbpwrwyr0atrt5sdpa9" timestamp="1498701792"&gt;1298&lt;/key&gt;&lt;/foreign-keys&gt;&lt;ref-type name="Journal Article"&gt;17&lt;/ref-type&gt;&lt;contributors&gt;&lt;authors&gt;&lt;author&gt;Venturoni, Francesco&lt;/author&gt;&lt;author&gt;Nikbin, Nikzad&lt;/author&gt;&lt;author&gt;Ley, Steven V.&lt;/author&gt;&lt;author&gt;Baxendale, Ian R.&lt;/author&gt;&lt;/authors&gt;&lt;/contributors&gt;&lt;titles&gt;&lt;title&gt;The application of flow microreactors to the preparation of a family of casein kinase I inhibitors&lt;/title&gt;&lt;secondary-title&gt;Organic &amp;amp; Biomolecular Chemistry&lt;/secondary-title&gt;&lt;/titles&gt;&lt;periodical&gt;&lt;full-title&gt;Organic &amp;amp; Biomolecular Chemistry&lt;/full-title&gt;&lt;abbr-1&gt;Org. Biomol. Chem.&lt;/abbr-1&gt;&lt;/periodical&gt;&lt;pages&gt;1798-1806&lt;/pages&gt;&lt;volume&gt;8&lt;/volume&gt;&lt;number&gt;8&lt;/number&gt;&lt;dates&gt;&lt;year&gt;2010&lt;/year&gt;&lt;/dates&gt;&lt;publisher&gt;The Royal Society of Chemistry&lt;/publisher&gt;&lt;isbn&gt;1477-0520&lt;/isbn&gt;&lt;work-type&gt;10.1039/B925327K&lt;/work-type&gt;&lt;urls&gt;&lt;related-urls&gt;&lt;url&gt;http://dx.doi.org/10.1039/B925327K&lt;/url&gt;&lt;url&gt;http://pubs.rsc.org/en/content/articlepdf/2010/ob/b925327k&lt;/url&gt;&lt;/related-urls&gt;&lt;/urls&gt;&lt;electronic-resource-num&gt;10.1039/B925327K&lt;/electronic-resource-num&gt;&lt;/record&gt;&lt;/Cite&gt;&lt;/EndNote&gt;</w:instrText>
      </w:r>
      <w:r w:rsidR="005079A7" w:rsidRPr="00083486">
        <w:rPr>
          <w:rFonts w:cs="Arial"/>
        </w:rPr>
        <w:fldChar w:fldCharType="separate"/>
      </w:r>
      <w:r w:rsidR="007B15A9">
        <w:rPr>
          <w:rFonts w:cs="Arial"/>
          <w:noProof/>
        </w:rPr>
        <w:t>[124]</w:t>
      </w:r>
      <w:r w:rsidR="005079A7" w:rsidRPr="00083486">
        <w:rPr>
          <w:rFonts w:cs="Arial"/>
        </w:rPr>
        <w:fldChar w:fldCharType="end"/>
      </w:r>
      <w:r w:rsidR="005D1560" w:rsidRPr="00083486">
        <w:rPr>
          <w:rFonts w:cs="Arial"/>
        </w:rPr>
        <w:t xml:space="preserve"> Making use of α-bromobenzyl aryl ketones as the biselectrophile, the</w:t>
      </w:r>
      <w:r w:rsidR="00AE7FB9" w:rsidRPr="00083486">
        <w:rPr>
          <w:rFonts w:cs="Arial"/>
        </w:rPr>
        <w:t xml:space="preserve"> polysubstituted</w:t>
      </w:r>
      <w:r w:rsidR="005D1560" w:rsidRPr="00083486">
        <w:rPr>
          <w:rFonts w:cs="Arial"/>
        </w:rPr>
        <w:t xml:space="preserve"> </w:t>
      </w:r>
      <w:r w:rsidR="00AE7FB9" w:rsidRPr="00083486">
        <w:rPr>
          <w:rFonts w:cs="Arial"/>
        </w:rPr>
        <w:t>imidazo[1,2-</w:t>
      </w:r>
      <w:r w:rsidR="00AE7FB9" w:rsidRPr="00083486">
        <w:rPr>
          <w:rFonts w:cs="Arial"/>
          <w:i/>
          <w:iCs/>
        </w:rPr>
        <w:t>b</w:t>
      </w:r>
      <w:r w:rsidR="00AE7FB9" w:rsidRPr="00083486">
        <w:rPr>
          <w:rFonts w:cs="Arial"/>
        </w:rPr>
        <w:t xml:space="preserve">]pyridazines </w:t>
      </w:r>
      <w:r w:rsidR="005D1560" w:rsidRPr="00083486">
        <w:rPr>
          <w:rFonts w:cs="Arial"/>
        </w:rPr>
        <w:t>could be obtained in goo</w:t>
      </w:r>
      <w:r w:rsidR="00942551" w:rsidRPr="00083486">
        <w:rPr>
          <w:rFonts w:cs="Arial"/>
        </w:rPr>
        <w:t>d yields from 3-aminopyridazine, a previously unreliable route</w:t>
      </w:r>
      <w:r w:rsidR="00600CBF" w:rsidRPr="00083486">
        <w:rPr>
          <w:rFonts w:cs="Arial"/>
        </w:rPr>
        <w:t xml:space="preserve"> (</w:t>
      </w:r>
      <w:r w:rsidR="00C55F30" w:rsidRPr="00083486">
        <w:rPr>
          <w:rFonts w:cs="Arial"/>
        </w:rPr>
        <w:fldChar w:fldCharType="begin"/>
      </w:r>
      <w:r w:rsidR="00C55F30" w:rsidRPr="00083486">
        <w:rPr>
          <w:rFonts w:cs="Arial"/>
        </w:rPr>
        <w:instrText xml:space="preserve"> REF _Ref496543101 \h  \* MERGEFORMAT </w:instrText>
      </w:r>
      <w:r w:rsidR="00C55F30" w:rsidRPr="00083486">
        <w:rPr>
          <w:rFonts w:cs="Arial"/>
        </w:rPr>
      </w:r>
      <w:r w:rsidR="00C55F30" w:rsidRPr="00083486">
        <w:rPr>
          <w:rFonts w:cs="Arial"/>
        </w:rPr>
        <w:fldChar w:fldCharType="separate"/>
      </w:r>
      <w:r w:rsidR="00222420" w:rsidRPr="00222420">
        <w:t>Scheme 51</w:t>
      </w:r>
      <w:r w:rsidR="00C55F30" w:rsidRPr="00083486">
        <w:rPr>
          <w:rFonts w:cs="Arial"/>
        </w:rPr>
        <w:fldChar w:fldCharType="end"/>
      </w:r>
      <w:r w:rsidR="00600CBF" w:rsidRPr="00083486">
        <w:rPr>
          <w:rFonts w:cs="Arial"/>
        </w:rPr>
        <w:t>)</w:t>
      </w:r>
      <w:r w:rsidR="00942551" w:rsidRPr="00083486">
        <w:rPr>
          <w:rFonts w:cs="Arial"/>
        </w:rPr>
        <w:t xml:space="preserve">. </w:t>
      </w:r>
      <w:r w:rsidR="00E3166C" w:rsidRPr="00083486">
        <w:rPr>
          <w:rFonts w:cs="Arial"/>
        </w:rPr>
        <w:t xml:space="preserve">The optimization of this step was a highly automated process realized by the Vapourtec R2+/R4 and the appropriate software package, requiring the operator’s physical presence less than 5% of the whole time. </w:t>
      </w:r>
      <w:r w:rsidR="001955D6" w:rsidRPr="00083486">
        <w:rPr>
          <w:rFonts w:cs="Arial"/>
        </w:rPr>
        <w:t>Further derivatization was achieved by a nucleophilic displacement of the chlorine with a variety of saturated N-containing heterocycles</w:t>
      </w:r>
      <w:r w:rsidR="00EE42E4" w:rsidRPr="00083486">
        <w:rPr>
          <w:rFonts w:cs="Arial"/>
        </w:rPr>
        <w:t xml:space="preserve"> at 177 °C over 100 min</w:t>
      </w:r>
      <w:r w:rsidR="001955D6" w:rsidRPr="00083486">
        <w:rPr>
          <w:rFonts w:cs="Arial"/>
        </w:rPr>
        <w:t>.</w:t>
      </w:r>
      <w:r w:rsidR="00EE42E4" w:rsidRPr="00083486">
        <w:rPr>
          <w:rFonts w:cs="Arial"/>
        </w:rPr>
        <w:t xml:space="preserve"> Lastly, they demonstrate that purification could be achieved either by treatment with isocyanide scavenger resin to remove excess base, or with a catch-and release strategy using a sulfonic acid resin, followed by recrystallization.</w:t>
      </w:r>
    </w:p>
    <w:p w14:paraId="0973BA4F" w14:textId="0B99685A" w:rsidR="00600CBF" w:rsidRPr="00083486" w:rsidRDefault="00B70172" w:rsidP="00AD1487">
      <w:pPr>
        <w:keepNext/>
        <w:jc w:val="center"/>
      </w:pPr>
      <w:r w:rsidRPr="00083486">
        <w:rPr>
          <w:noProof/>
          <w:lang w:val="nl-BE" w:eastAsia="nl-BE"/>
        </w:rPr>
        <w:lastRenderedPageBreak/>
        <w:drawing>
          <wp:inline distT="0" distB="0" distL="0" distR="0" wp14:anchorId="1745086F" wp14:editId="03DAC23B">
            <wp:extent cx="4211955" cy="2830830"/>
            <wp:effectExtent l="0" t="0" r="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211955" cy="2830830"/>
                    </a:xfrm>
                    <a:prstGeom prst="rect">
                      <a:avLst/>
                    </a:prstGeom>
                  </pic:spPr>
                </pic:pic>
              </a:graphicData>
            </a:graphic>
          </wp:inline>
        </w:drawing>
      </w:r>
    </w:p>
    <w:p w14:paraId="37BF21CC" w14:textId="6AA2856E" w:rsidR="00600CBF" w:rsidRPr="00083486" w:rsidRDefault="00A50B8A" w:rsidP="00AD1487">
      <w:pPr>
        <w:pStyle w:val="Caption"/>
        <w:jc w:val="center"/>
      </w:pPr>
      <w:bookmarkStart w:id="69" w:name="_Ref493526422"/>
      <w:bookmarkStart w:id="70" w:name="_Ref496543101"/>
      <w:r w:rsidRPr="00083486">
        <w:rPr>
          <w:b/>
          <w:i w:val="0"/>
        </w:rPr>
        <w:t>Scheme</w:t>
      </w:r>
      <w:r w:rsidR="00600CBF" w:rsidRPr="00083486">
        <w:rPr>
          <w:b/>
          <w:i w:val="0"/>
        </w:rPr>
        <w:t xml:space="preserve"> </w:t>
      </w:r>
      <w:bookmarkEnd w:id="69"/>
      <w:r w:rsidR="00C55F30" w:rsidRPr="00083486">
        <w:rPr>
          <w:b/>
          <w:i w:val="0"/>
        </w:rPr>
        <w:fldChar w:fldCharType="begin"/>
      </w:r>
      <w:r w:rsidR="00C55F30" w:rsidRPr="00083486">
        <w:rPr>
          <w:b/>
          <w:i w:val="0"/>
        </w:rPr>
        <w:instrText xml:space="preserve"> SEQ Scheme \* ARABIC </w:instrText>
      </w:r>
      <w:r w:rsidR="00C55F30" w:rsidRPr="00083486">
        <w:rPr>
          <w:b/>
          <w:i w:val="0"/>
        </w:rPr>
        <w:fldChar w:fldCharType="separate"/>
      </w:r>
      <w:r w:rsidR="00222420">
        <w:rPr>
          <w:b/>
          <w:i w:val="0"/>
          <w:noProof/>
        </w:rPr>
        <w:t>51</w:t>
      </w:r>
      <w:r w:rsidR="00C55F30" w:rsidRPr="00083486">
        <w:rPr>
          <w:b/>
          <w:i w:val="0"/>
        </w:rPr>
        <w:fldChar w:fldCharType="end"/>
      </w:r>
      <w:bookmarkEnd w:id="70"/>
      <w:r w:rsidR="00600CBF" w:rsidRPr="00083486">
        <w:t xml:space="preserve"> </w:t>
      </w:r>
      <w:r w:rsidR="00600CBF" w:rsidRPr="00083486">
        <w:rPr>
          <w:i w:val="0"/>
        </w:rPr>
        <w:t xml:space="preserve">Continuous [3+2] condensation synthesis of imidazo[1,2-b]pyridazines and subsequent amination (ref. </w:t>
      </w:r>
      <w:r w:rsidR="00600CBF" w:rsidRPr="00083486">
        <w:rPr>
          <w:i w:val="0"/>
        </w:rPr>
        <w:fldChar w:fldCharType="begin"/>
      </w:r>
      <w:r w:rsidR="007B15A9">
        <w:rPr>
          <w:i w:val="0"/>
        </w:rPr>
        <w:instrText xml:space="preserve"> ADDIN EN.CITE &lt;EndNote&gt;&lt;Cite&gt;&lt;Author&gt;Venturoni&lt;/Author&gt;&lt;Year&gt;2010&lt;/Year&gt;&lt;RecNum&gt;1298&lt;/RecNum&gt;&lt;DisplayText&gt;[124]&lt;/DisplayText&gt;&lt;record&gt;&lt;rec-number&gt;1298&lt;/rec-number&gt;&lt;foreign-keys&gt;&lt;key app="EN" db-id="wxrzrzfw4wezxnepxsbpwrwyr0atrt5sdpa9" timestamp="1498701792"&gt;1298&lt;/key&gt;&lt;/foreign-keys&gt;&lt;ref-type name="Journal Article"&gt;17&lt;/ref-type&gt;&lt;contributors&gt;&lt;authors&gt;&lt;author&gt;Venturoni, Francesco&lt;/author&gt;&lt;author&gt;Nikbin, Nikzad&lt;/author&gt;&lt;author&gt;Ley, Steven V.&lt;/author&gt;&lt;author&gt;Baxendale, Ian R.&lt;/author&gt;&lt;/authors&gt;&lt;/contributors&gt;&lt;titles&gt;&lt;title&gt;The application of flow microreactors to the preparation of a family of casein kinase I inhibitors&lt;/title&gt;&lt;secondary-title&gt;Organic &amp;amp; Biomolecular Chemistry&lt;/secondary-title&gt;&lt;/titles&gt;&lt;periodical&gt;&lt;full-title&gt;Organic &amp;amp; Biomolecular Chemistry&lt;/full-title&gt;&lt;abbr-1&gt;Org. Biomol. Chem.&lt;/abbr-1&gt;&lt;/periodical&gt;&lt;pages&gt;1798-1806&lt;/pages&gt;&lt;volume&gt;8&lt;/volume&gt;&lt;number&gt;8&lt;/number&gt;&lt;dates&gt;&lt;year&gt;2010&lt;/year&gt;&lt;/dates&gt;&lt;publisher&gt;The Royal Society of Chemistry&lt;/publisher&gt;&lt;isbn&gt;1477-0520&lt;/isbn&gt;&lt;work-type&gt;10.1039/B925327K&lt;/work-type&gt;&lt;urls&gt;&lt;related-urls&gt;&lt;url&gt;http://dx.doi.org/10.1039/B925327K&lt;/url&gt;&lt;url&gt;http://pubs.rsc.org/en/content/articlepdf/2010/ob/b925327k&lt;/url&gt;&lt;/related-urls&gt;&lt;/urls&gt;&lt;electronic-resource-num&gt;10.1039/B925327K&lt;/electronic-resource-num&gt;&lt;/record&gt;&lt;/Cite&gt;&lt;/EndNote&gt;</w:instrText>
      </w:r>
      <w:r w:rsidR="00600CBF" w:rsidRPr="00083486">
        <w:rPr>
          <w:i w:val="0"/>
        </w:rPr>
        <w:fldChar w:fldCharType="separate"/>
      </w:r>
      <w:r w:rsidR="007B15A9">
        <w:rPr>
          <w:i w:val="0"/>
          <w:noProof/>
        </w:rPr>
        <w:t>[124]</w:t>
      </w:r>
      <w:r w:rsidR="00600CBF" w:rsidRPr="00083486">
        <w:rPr>
          <w:i w:val="0"/>
        </w:rPr>
        <w:fldChar w:fldCharType="end"/>
      </w:r>
      <w:r w:rsidR="00600CBF" w:rsidRPr="00083486">
        <w:rPr>
          <w:i w:val="0"/>
        </w:rPr>
        <w:t>)</w:t>
      </w:r>
    </w:p>
    <w:p w14:paraId="28D9E444" w14:textId="4BD1512A" w:rsidR="00823E82" w:rsidRPr="00083486" w:rsidRDefault="006F6A43" w:rsidP="003E761A">
      <w:pPr>
        <w:jc w:val="both"/>
        <w:rPr>
          <w:rFonts w:cs="Arial"/>
        </w:rPr>
      </w:pPr>
      <w:r w:rsidRPr="00083486">
        <w:rPr>
          <w:rFonts w:cs="Arial"/>
        </w:rPr>
        <w:br/>
      </w:r>
      <w:r w:rsidR="005079A7" w:rsidRPr="00083486">
        <w:rPr>
          <w:rFonts w:cs="Arial"/>
        </w:rPr>
        <w:t xml:space="preserve">The same team </w:t>
      </w:r>
      <w:r w:rsidR="00823E82" w:rsidRPr="00083486">
        <w:rPr>
          <w:rFonts w:cs="Arial"/>
        </w:rPr>
        <w:t>used this knowledge in a recent effort to arrange a fully telescoped assembly line for the production of GABA</w:t>
      </w:r>
      <w:r w:rsidR="00823E82" w:rsidRPr="00083486">
        <w:rPr>
          <w:rFonts w:cs="Arial"/>
          <w:vertAlign w:val="subscript"/>
        </w:rPr>
        <w:t>A</w:t>
      </w:r>
      <w:r w:rsidR="00823E82" w:rsidRPr="00083486">
        <w:rPr>
          <w:rFonts w:cs="Arial"/>
        </w:rPr>
        <w:t xml:space="preserve"> antagonists Zolpidem and Alpidem</w:t>
      </w:r>
      <w:r w:rsidR="00F51E6E" w:rsidRPr="00083486">
        <w:rPr>
          <w:rFonts w:cs="Arial"/>
        </w:rPr>
        <w:fldChar w:fldCharType="begin"/>
      </w:r>
      <w:r w:rsidR="007B15A9">
        <w:rPr>
          <w:rFonts w:cs="Arial"/>
        </w:rPr>
        <w:instrText xml:space="preserve"> ADDIN EN.CITE &lt;EndNote&gt;&lt;Cite&gt;&lt;Author&gt;Guetzoyan&lt;/Author&gt;&lt;Year&gt;2013&lt;/Year&gt;&lt;RecNum&gt;1341&lt;/RecNum&gt;&lt;DisplayText&gt;[125]&lt;/DisplayText&gt;&lt;record&gt;&lt;rec-number&gt;1341&lt;/rec-number&gt;&lt;foreign-keys&gt;&lt;key app="EN" db-id="wxrzrzfw4wezxnepxsbpwrwyr0atrt5sdpa9" timestamp="1501154889"&gt;1341&lt;/key&gt;&lt;/foreign-keys&gt;&lt;ref-type name="Journal Article"&gt;17&lt;/ref-type&gt;&lt;contributors&gt;&lt;authors&gt;&lt;author&gt;Guetzoyan, Lucie&lt;/author&gt;&lt;author&gt;Nikbin, Nikzad&lt;/author&gt;&lt;author&gt;Baxendale, Ian R.&lt;/author&gt;&lt;author&gt;Ley, Steven V.&lt;/author&gt;&lt;/authors&gt;&lt;/contributors&gt;&lt;titles&gt;&lt;title&gt;Flow chemistry synthesis of zolpidem, alpidem and other GABAA agonists and their biological evaluation through the use of in-line frontal affinity chromatography&lt;/title&gt;&lt;secondary-title&gt;Chemical Science&lt;/secondary-title&gt;&lt;/titles&gt;&lt;periodical&gt;&lt;full-title&gt;Chemical Science&lt;/full-title&gt;&lt;abbr-1&gt;Chem. Sci.&lt;/abbr-1&gt;&lt;/periodical&gt;&lt;pages&gt;764-769&lt;/pages&gt;&lt;volume&gt;4&lt;/volume&gt;&lt;number&gt;2&lt;/number&gt;&lt;dates&gt;&lt;year&gt;2013&lt;/year&gt;&lt;/dates&gt;&lt;publisher&gt;The Royal Society of Chemistry&lt;/publisher&gt;&lt;isbn&gt;2041-6520&lt;/isbn&gt;&lt;work-type&gt;10.1039/C2SC21850J&lt;/work-type&gt;&lt;urls&gt;&lt;related-urls&gt;&lt;url&gt;http://dx.doi.org/10.1039/C2SC21850J&lt;/url&gt;&lt;url&gt;http://pubs.rsc.org/en/content/articlepdf/2013/sc/c2sc21850j&lt;/url&gt;&lt;/related-urls&gt;&lt;/urls&gt;&lt;electronic-resource-num&gt;10.1039/C2SC21850J&lt;/electronic-resource-num&gt;&lt;/record&gt;&lt;/Cite&gt;&lt;/EndNote&gt;</w:instrText>
      </w:r>
      <w:r w:rsidR="00F51E6E" w:rsidRPr="00083486">
        <w:rPr>
          <w:rFonts w:cs="Arial"/>
        </w:rPr>
        <w:fldChar w:fldCharType="separate"/>
      </w:r>
      <w:r w:rsidR="007B15A9">
        <w:rPr>
          <w:rFonts w:cs="Arial"/>
          <w:noProof/>
        </w:rPr>
        <w:t>[125]</w:t>
      </w:r>
      <w:r w:rsidR="00F51E6E" w:rsidRPr="00083486">
        <w:rPr>
          <w:rFonts w:cs="Arial"/>
        </w:rPr>
        <w:fldChar w:fldCharType="end"/>
      </w:r>
      <w:r w:rsidR="00823E82" w:rsidRPr="00083486">
        <w:rPr>
          <w:rFonts w:cs="Arial"/>
        </w:rPr>
        <w:t xml:space="preserve">. An unsaturated γ-keto ester was produced and purified </w:t>
      </w:r>
      <w:r w:rsidR="003E6288" w:rsidRPr="00083486">
        <w:rPr>
          <w:rFonts w:cs="Arial"/>
        </w:rPr>
        <w:t xml:space="preserve">in an </w:t>
      </w:r>
      <w:r w:rsidR="00823E82" w:rsidRPr="00083486">
        <w:rPr>
          <w:rFonts w:cs="Arial"/>
        </w:rPr>
        <w:t>upstream</w:t>
      </w:r>
      <w:r w:rsidR="003E6288" w:rsidRPr="00083486">
        <w:rPr>
          <w:rFonts w:cs="Arial"/>
        </w:rPr>
        <w:t xml:space="preserve"> flow sequence</w:t>
      </w:r>
      <w:r w:rsidR="00823E82" w:rsidRPr="00083486">
        <w:rPr>
          <w:rFonts w:cs="Arial"/>
        </w:rPr>
        <w:t>, and thermally condensed with 2-aminopyridine in two steps</w:t>
      </w:r>
      <w:r w:rsidR="006C7263" w:rsidRPr="00083486">
        <w:rPr>
          <w:rFonts w:cs="Arial"/>
        </w:rPr>
        <w:t xml:space="preserve"> (</w:t>
      </w:r>
      <w:r w:rsidR="00C55F30" w:rsidRPr="00083486">
        <w:rPr>
          <w:rFonts w:cs="Arial"/>
        </w:rPr>
        <w:fldChar w:fldCharType="begin"/>
      </w:r>
      <w:r w:rsidR="00C55F30" w:rsidRPr="00083486">
        <w:rPr>
          <w:rFonts w:cs="Arial"/>
        </w:rPr>
        <w:instrText xml:space="preserve"> REF _Ref496543122 \h  \* MERGEFORMAT </w:instrText>
      </w:r>
      <w:r w:rsidR="00C55F30" w:rsidRPr="00083486">
        <w:rPr>
          <w:rFonts w:cs="Arial"/>
        </w:rPr>
      </w:r>
      <w:r w:rsidR="00C55F30" w:rsidRPr="00083486">
        <w:rPr>
          <w:rFonts w:cs="Arial"/>
        </w:rPr>
        <w:fldChar w:fldCharType="separate"/>
      </w:r>
      <w:r w:rsidR="00222420" w:rsidRPr="00222420">
        <w:t>Scheme 52</w:t>
      </w:r>
      <w:r w:rsidR="00C55F30" w:rsidRPr="00083486">
        <w:rPr>
          <w:rFonts w:cs="Arial"/>
        </w:rPr>
        <w:fldChar w:fldCharType="end"/>
      </w:r>
      <w:r w:rsidR="006C7263" w:rsidRPr="00083486">
        <w:rPr>
          <w:rFonts w:cs="Arial"/>
        </w:rPr>
        <w:t>)</w:t>
      </w:r>
      <w:r w:rsidR="00823E82" w:rsidRPr="00083486">
        <w:rPr>
          <w:rFonts w:cs="Arial"/>
        </w:rPr>
        <w:t xml:space="preserve">. A first dehydrating </w:t>
      </w:r>
      <w:r w:rsidR="00F51E6E" w:rsidRPr="00083486">
        <w:rPr>
          <w:rFonts w:cs="Arial"/>
        </w:rPr>
        <w:t xml:space="preserve">packed bed </w:t>
      </w:r>
      <w:r w:rsidR="00823E82" w:rsidRPr="00083486">
        <w:rPr>
          <w:rFonts w:cs="Arial"/>
        </w:rPr>
        <w:t>column at 50</w:t>
      </w:r>
      <w:r w:rsidR="003E6288" w:rsidRPr="00083486">
        <w:rPr>
          <w:rFonts w:cs="Arial"/>
        </w:rPr>
        <w:t> </w:t>
      </w:r>
      <w:r w:rsidR="00823E82" w:rsidRPr="00083486">
        <w:rPr>
          <w:rFonts w:cs="Arial"/>
        </w:rPr>
        <w:t xml:space="preserve">°C ensured imine formation, whereas the </w:t>
      </w:r>
      <w:r w:rsidR="00F51E6E" w:rsidRPr="00083486">
        <w:rPr>
          <w:rFonts w:cs="Arial"/>
        </w:rPr>
        <w:t>subsequent</w:t>
      </w:r>
      <w:r w:rsidR="00823E82" w:rsidRPr="00083486">
        <w:rPr>
          <w:rFonts w:cs="Arial"/>
        </w:rPr>
        <w:t xml:space="preserve"> loop</w:t>
      </w:r>
      <w:r w:rsidR="00F51E6E" w:rsidRPr="00083486">
        <w:rPr>
          <w:rFonts w:cs="Arial"/>
        </w:rPr>
        <w:t xml:space="preserve"> at 120 °C established the second C-N bond formation, furnishing the desired heteroarene.</w:t>
      </w:r>
      <w:r w:rsidR="001E7C7B" w:rsidRPr="00083486">
        <w:rPr>
          <w:rFonts w:cs="Arial"/>
        </w:rPr>
        <w:t xml:space="preserve"> </w:t>
      </w:r>
    </w:p>
    <w:p w14:paraId="7C73C9E1" w14:textId="175C391D" w:rsidR="00FC6E2B" w:rsidRPr="00083486" w:rsidRDefault="00B70172" w:rsidP="00AD1487">
      <w:pPr>
        <w:keepNext/>
        <w:jc w:val="center"/>
      </w:pPr>
      <w:r w:rsidRPr="00083486">
        <w:rPr>
          <w:noProof/>
          <w:lang w:val="nl-BE" w:eastAsia="nl-BE"/>
        </w:rPr>
        <w:lastRenderedPageBreak/>
        <w:drawing>
          <wp:inline distT="0" distB="0" distL="0" distR="0" wp14:anchorId="4807C44F" wp14:editId="112BC28F">
            <wp:extent cx="4392000" cy="2916000"/>
            <wp:effectExtent l="0" t="0" r="889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392000" cy="2916000"/>
                    </a:xfrm>
                    <a:prstGeom prst="rect">
                      <a:avLst/>
                    </a:prstGeom>
                  </pic:spPr>
                </pic:pic>
              </a:graphicData>
            </a:graphic>
          </wp:inline>
        </w:drawing>
      </w:r>
    </w:p>
    <w:p w14:paraId="4A16C764" w14:textId="092A8050" w:rsidR="00823E82" w:rsidRPr="00083486" w:rsidRDefault="00A50B8A" w:rsidP="00AD1487">
      <w:pPr>
        <w:pStyle w:val="Caption"/>
        <w:jc w:val="center"/>
        <w:rPr>
          <w:rFonts w:cs="Arial"/>
        </w:rPr>
      </w:pPr>
      <w:bookmarkStart w:id="71" w:name="_Ref493527590"/>
      <w:bookmarkStart w:id="72" w:name="_Ref496543122"/>
      <w:r w:rsidRPr="00083486">
        <w:rPr>
          <w:b/>
          <w:i w:val="0"/>
        </w:rPr>
        <w:t>Scheme</w:t>
      </w:r>
      <w:r w:rsidR="00FC6E2B" w:rsidRPr="00083486">
        <w:rPr>
          <w:b/>
          <w:i w:val="0"/>
        </w:rPr>
        <w:t xml:space="preserve"> </w:t>
      </w:r>
      <w:bookmarkEnd w:id="71"/>
      <w:r w:rsidR="00C55F30" w:rsidRPr="00083486">
        <w:rPr>
          <w:b/>
          <w:i w:val="0"/>
        </w:rPr>
        <w:fldChar w:fldCharType="begin"/>
      </w:r>
      <w:r w:rsidR="00C55F30" w:rsidRPr="00083486">
        <w:rPr>
          <w:b/>
          <w:i w:val="0"/>
        </w:rPr>
        <w:instrText xml:space="preserve"> SEQ Scheme \* ARABIC </w:instrText>
      </w:r>
      <w:r w:rsidR="00C55F30" w:rsidRPr="00083486">
        <w:rPr>
          <w:b/>
          <w:i w:val="0"/>
        </w:rPr>
        <w:fldChar w:fldCharType="separate"/>
      </w:r>
      <w:r w:rsidR="00222420">
        <w:rPr>
          <w:b/>
          <w:i w:val="0"/>
          <w:noProof/>
        </w:rPr>
        <w:t>52</w:t>
      </w:r>
      <w:r w:rsidR="00C55F30" w:rsidRPr="00083486">
        <w:rPr>
          <w:b/>
          <w:i w:val="0"/>
        </w:rPr>
        <w:fldChar w:fldCharType="end"/>
      </w:r>
      <w:bookmarkEnd w:id="72"/>
      <w:r w:rsidR="00FC6E2B" w:rsidRPr="00083486">
        <w:t xml:space="preserve"> </w:t>
      </w:r>
      <w:r w:rsidR="00FC6E2B" w:rsidRPr="00083486">
        <w:rPr>
          <w:i w:val="0"/>
        </w:rPr>
        <w:t>Microflow [3+2] condensation synthesis of imidazo[1,2-</w:t>
      </w:r>
      <w:r w:rsidR="00FC6E2B" w:rsidRPr="00083486">
        <w:t>a</w:t>
      </w:r>
      <w:r w:rsidR="00FC6E2B" w:rsidRPr="00083486">
        <w:rPr>
          <w:i w:val="0"/>
        </w:rPr>
        <w:t xml:space="preserve">]pyridines and in-line ester derivatization (ref. </w:t>
      </w:r>
      <w:r w:rsidR="006C7263" w:rsidRPr="00083486">
        <w:rPr>
          <w:i w:val="0"/>
        </w:rPr>
        <w:fldChar w:fldCharType="begin"/>
      </w:r>
      <w:r w:rsidR="007B15A9">
        <w:rPr>
          <w:i w:val="0"/>
        </w:rPr>
        <w:instrText xml:space="preserve"> ADDIN EN.CITE &lt;EndNote&gt;&lt;Cite&gt;&lt;Author&gt;Guetzoyan&lt;/Author&gt;&lt;Year&gt;2013&lt;/Year&gt;&lt;RecNum&gt;1341&lt;/RecNum&gt;&lt;DisplayText&gt;[125]&lt;/DisplayText&gt;&lt;record&gt;&lt;rec-number&gt;1341&lt;/rec-number&gt;&lt;foreign-keys&gt;&lt;key app="EN" db-id="wxrzrzfw4wezxnepxsbpwrwyr0atrt5sdpa9" timestamp="1501154889"&gt;1341&lt;/key&gt;&lt;/foreign-keys&gt;&lt;ref-type name="Journal Article"&gt;17&lt;/ref-type&gt;&lt;contributors&gt;&lt;authors&gt;&lt;author&gt;Guetzoyan, Lucie&lt;/author&gt;&lt;author&gt;Nikbin, Nikzad&lt;/author&gt;&lt;author&gt;Baxendale, Ian R.&lt;/author&gt;&lt;author&gt;Ley, Steven V.&lt;/author&gt;&lt;/authors&gt;&lt;/contributors&gt;&lt;titles&gt;&lt;title&gt;Flow chemistry synthesis of zolpidem, alpidem and other GABAA agonists and their biological evaluation through the use of in-line frontal affinity chromatography&lt;/title&gt;&lt;secondary-title&gt;Chemical Science&lt;/secondary-title&gt;&lt;/titles&gt;&lt;periodical&gt;&lt;full-title&gt;Chemical Science&lt;/full-title&gt;&lt;abbr-1&gt;Chem. Sci.&lt;/abbr-1&gt;&lt;/periodical&gt;&lt;pages&gt;764-769&lt;/pages&gt;&lt;volume&gt;4&lt;/volume&gt;&lt;number&gt;2&lt;/number&gt;&lt;dates&gt;&lt;year&gt;2013&lt;/year&gt;&lt;/dates&gt;&lt;publisher&gt;The Royal Society of Chemistry&lt;/publisher&gt;&lt;isbn&gt;2041-6520&lt;/isbn&gt;&lt;work-type&gt;10.1039/C2SC21850J&lt;/work-type&gt;&lt;urls&gt;&lt;related-urls&gt;&lt;url&gt;http://dx.doi.org/10.1039/C2SC21850J&lt;/url&gt;&lt;url&gt;http://pubs.rsc.org/en/content/articlepdf/2013/sc/c2sc21850j&lt;/url&gt;&lt;/related-urls&gt;&lt;/urls&gt;&lt;electronic-resource-num&gt;10.1039/C2SC21850J&lt;/electronic-resource-num&gt;&lt;/record&gt;&lt;/Cite&gt;&lt;/EndNote&gt;</w:instrText>
      </w:r>
      <w:r w:rsidR="006C7263" w:rsidRPr="00083486">
        <w:rPr>
          <w:i w:val="0"/>
        </w:rPr>
        <w:fldChar w:fldCharType="separate"/>
      </w:r>
      <w:r w:rsidR="007B15A9">
        <w:rPr>
          <w:i w:val="0"/>
          <w:noProof/>
        </w:rPr>
        <w:t>[125]</w:t>
      </w:r>
      <w:r w:rsidR="006C7263" w:rsidRPr="00083486">
        <w:rPr>
          <w:i w:val="0"/>
        </w:rPr>
        <w:fldChar w:fldCharType="end"/>
      </w:r>
      <w:r w:rsidR="00FC6E2B" w:rsidRPr="00083486">
        <w:rPr>
          <w:i w:val="0"/>
        </w:rPr>
        <w:t>)</w:t>
      </w:r>
    </w:p>
    <w:p w14:paraId="66EC1421" w14:textId="509C7C6B" w:rsidR="001E7C7B" w:rsidRPr="00083486" w:rsidRDefault="001E7C7B" w:rsidP="003E761A">
      <w:pPr>
        <w:jc w:val="both"/>
        <w:rPr>
          <w:rFonts w:cs="Arial"/>
        </w:rPr>
      </w:pPr>
      <w:r w:rsidRPr="00083486">
        <w:rPr>
          <w:rFonts w:cs="Arial"/>
        </w:rPr>
        <w:t xml:space="preserve">Some recent publications equally describe continuous preparation of </w:t>
      </w:r>
      <w:r w:rsidRPr="00083486">
        <w:rPr>
          <w:rFonts w:cs="Arial"/>
          <w:bCs/>
        </w:rPr>
        <w:t>imidazo[1,2-</w:t>
      </w:r>
      <w:r w:rsidRPr="00083486">
        <w:rPr>
          <w:rFonts w:cs="Arial"/>
          <w:bCs/>
          <w:i/>
        </w:rPr>
        <w:t>a</w:t>
      </w:r>
      <w:r w:rsidRPr="00083486">
        <w:rPr>
          <w:rFonts w:cs="Arial"/>
          <w:bCs/>
        </w:rPr>
        <w:t>]heterocycles, making use of multi-component reactions (MCR) to assemble the five-membered ring.</w:t>
      </w:r>
      <w:r w:rsidRPr="00083486">
        <w:rPr>
          <w:rFonts w:cs="Arial"/>
          <w:bCs/>
        </w:rPr>
        <w:fldChar w:fldCharType="begin">
          <w:fldData xml:space="preserve">PEVuZE5vdGU+PENpdGU+PEF1dGhvcj5CdXRsZXI8L0F1dGhvcj48WWVhcj4yMDE0PC9ZZWFyPjxS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</w:fldData>
        </w:fldChar>
      </w:r>
      <w:r w:rsidR="007B15A9">
        <w:rPr>
          <w:rFonts w:cs="Arial"/>
          <w:bCs/>
        </w:rPr>
        <w:instrText xml:space="preserve"> ADDIN EN.CITE </w:instrText>
      </w:r>
      <w:r w:rsidR="007B15A9">
        <w:rPr>
          <w:rFonts w:cs="Arial"/>
          <w:bCs/>
        </w:rPr>
        <w:fldChar w:fldCharType="begin">
          <w:fldData xml:space="preserve">PEVuZE5vdGU+PENpdGU+PEF1dGhvcj5CdXRsZXI8L0F1dGhvcj48WWVhcj4yMDE0PC9ZZWFyPjxS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</w:fldData>
        </w:fldChar>
      </w:r>
      <w:r w:rsidR="007B15A9">
        <w:rPr>
          <w:rFonts w:cs="Arial"/>
          <w:bCs/>
        </w:rPr>
        <w:instrText xml:space="preserve"> ADDIN EN.CITE.DATA </w:instrText>
      </w:r>
      <w:r w:rsidR="007B15A9">
        <w:rPr>
          <w:rFonts w:cs="Arial"/>
          <w:bCs/>
        </w:rPr>
      </w:r>
      <w:r w:rsidR="007B15A9">
        <w:rPr>
          <w:rFonts w:cs="Arial"/>
          <w:bCs/>
        </w:rPr>
        <w:fldChar w:fldCharType="end"/>
      </w:r>
      <w:r w:rsidRPr="00083486">
        <w:rPr>
          <w:rFonts w:cs="Arial"/>
          <w:bCs/>
        </w:rPr>
      </w:r>
      <w:r w:rsidRPr="00083486">
        <w:rPr>
          <w:rFonts w:cs="Arial"/>
          <w:bCs/>
        </w:rPr>
        <w:fldChar w:fldCharType="separate"/>
      </w:r>
      <w:r w:rsidR="007B15A9">
        <w:rPr>
          <w:rFonts w:cs="Arial"/>
          <w:bCs/>
          <w:noProof/>
        </w:rPr>
        <w:t>[126,127]</w:t>
      </w:r>
      <w:r w:rsidRPr="00083486">
        <w:rPr>
          <w:rFonts w:cs="Arial"/>
          <w:bCs/>
        </w:rPr>
        <w:fldChar w:fldCharType="end"/>
      </w:r>
      <w:r w:rsidRPr="00083486">
        <w:rPr>
          <w:rFonts w:cs="Arial"/>
          <w:bCs/>
        </w:rPr>
        <w:t xml:space="preserve"> These examples will be discussed more thoroughly in the corresponding chapter of this book.</w:t>
      </w:r>
    </w:p>
    <w:p w14:paraId="09CD16CD" w14:textId="7C66E492" w:rsidR="00EA4A31" w:rsidRPr="00083486" w:rsidRDefault="00F51E6E" w:rsidP="003E761A">
      <w:pPr>
        <w:jc w:val="both"/>
        <w:rPr>
          <w:rFonts w:cs="Arial"/>
        </w:rPr>
      </w:pPr>
      <w:r w:rsidRPr="00083486">
        <w:rPr>
          <w:rFonts w:cs="Arial"/>
        </w:rPr>
        <w:t xml:space="preserve">Another fused ring synthesis in flow was reported by Chen and Buchwald, </w:t>
      </w:r>
      <w:r w:rsidR="005D39E9" w:rsidRPr="00083486">
        <w:rPr>
          <w:rFonts w:cs="Arial"/>
        </w:rPr>
        <w:t>with the C-N bond formation being a crucial step</w:t>
      </w:r>
      <w:r w:rsidR="00602863" w:rsidRPr="00083486">
        <w:rPr>
          <w:rFonts w:cs="Arial"/>
        </w:rPr>
        <w:t>.</w:t>
      </w:r>
      <w:r w:rsidR="00602863" w:rsidRPr="00083486">
        <w:rPr>
          <w:rFonts w:cs="Arial"/>
        </w:rPr>
        <w:fldChar w:fldCharType="begin"/>
      </w:r>
      <w:r w:rsidR="007B15A9">
        <w:rPr>
          <w:rFonts w:cs="Arial"/>
        </w:rPr>
        <w:instrText xml:space="preserve"> ADDIN EN.CITE &lt;EndNote&gt;&lt;Cite&gt;&lt;Author&gt;Chen&lt;/Author&gt;&lt;Year&gt;2013&lt;/Year&gt;&lt;RecNum&gt;1250&lt;/RecNum&gt;&lt;DisplayText&gt;[128]&lt;/DisplayText&gt;&lt;record&gt;&lt;rec-number&gt;1250&lt;/rec-number&gt;&lt;foreign-keys&gt;&lt;key app="EN" db-id="wxrzrzfw4wezxnepxsbpwrwyr0atrt5sdpa9" timestamp="1497451745"&gt;1250&lt;/key&gt;&lt;/foreign-keys&gt;&lt;ref-type name="Journal Article"&gt;17&lt;/ref-type&gt;&lt;contributors&gt;&lt;authors&gt;&lt;author&gt;Chen, Mao&lt;/author&gt;&lt;author&gt;Buchwald, Stephen L.&lt;/author&gt;&lt;/authors&gt;&lt;/contributors&gt;&lt;titles&gt;&lt;title&gt;Continuous-Flow Synthesis of 1-Substituted Benzotriazoles from Chloronitrobenzenes and Amines in a C-N Bond Formation/Hydrogenation/Diazotization/Cyclization Sequence&lt;/title&gt;&lt;secondary-title&gt;Angewandte Chemie International Edition&lt;/secondary-title&gt;&lt;/titles&gt;&lt;periodical&gt;&lt;full-title&gt;Angewandte Chemie International Edition&lt;/full-title&gt;&lt;abbr-1&gt;Angew. Chem. Int. Ed.&lt;/abbr-1&gt;&lt;abbr-2&gt;ACIE&lt;/abbr-2&gt;&lt;/periodical&gt;&lt;pages&gt;4247-4250&lt;/pages&gt;&lt;volume&gt;52&lt;/volume&gt;&lt;number&gt;15&lt;/number&gt;&lt;keywords&gt;&lt;keyword&gt;cross-coupling&lt;/keyword&gt;&lt;keyword&gt;flow chemistry&lt;/keyword&gt;&lt;keyword&gt;microreactors&lt;/keyword&gt;&lt;keyword&gt;palladium&lt;/keyword&gt;&lt;keyword&gt;synthetic methods&lt;/keyword&gt;&lt;/keywords&gt;&lt;dates&gt;&lt;year&gt;2013&lt;/year&gt;&lt;/dates&gt;&lt;publisher&gt;WILEY-VCH Verlag&lt;/publisher&gt;&lt;isbn&gt;1521-3773&lt;/isbn&gt;&lt;urls&gt;&lt;related-urls&gt;&lt;url&gt;http://dx.doi.org/10.1002/anie.201300615&lt;/url&gt;&lt;url&gt;http://onlinelibrary.wiley.com/store/10.1002/anie.201300615/asset/4247_ftp.pdf?v=1&amp;amp;t=j3yacnrd&amp;amp;s=4c11820fe69cbe0cf292590c01d8a386992dd0a5&lt;/url&gt;&lt;/related-urls&gt;&lt;/urls&gt;&lt;electronic-resource-num&gt;10.1002/anie.201300615&lt;/electronic-resource-num&gt;&lt;/record&gt;&lt;/Cite&gt;&lt;/EndNote&gt;</w:instrText>
      </w:r>
      <w:r w:rsidR="00602863" w:rsidRPr="00083486">
        <w:rPr>
          <w:rFonts w:cs="Arial"/>
        </w:rPr>
        <w:fldChar w:fldCharType="separate"/>
      </w:r>
      <w:r w:rsidR="007B15A9">
        <w:rPr>
          <w:rFonts w:cs="Arial"/>
          <w:noProof/>
        </w:rPr>
        <w:t>[128]</w:t>
      </w:r>
      <w:r w:rsidR="00602863" w:rsidRPr="00083486">
        <w:rPr>
          <w:rFonts w:cs="Arial"/>
        </w:rPr>
        <w:fldChar w:fldCharType="end"/>
      </w:r>
      <w:r w:rsidR="005D39E9" w:rsidRPr="00083486">
        <w:rPr>
          <w:rFonts w:cs="Arial"/>
        </w:rPr>
        <w:t xml:space="preserve"> Previous entries to N1-functionalized benzotri</w:t>
      </w:r>
      <w:r w:rsidR="00602863" w:rsidRPr="00083486">
        <w:rPr>
          <w:rFonts w:cs="Arial"/>
        </w:rPr>
        <w:t xml:space="preserve">azoles </w:t>
      </w:r>
      <w:r w:rsidR="005D39E9" w:rsidRPr="00083486">
        <w:rPr>
          <w:rFonts w:cs="Arial"/>
        </w:rPr>
        <w:t xml:space="preserve">comprised either of </w:t>
      </w:r>
      <w:r w:rsidR="005D39E9" w:rsidRPr="00083486">
        <w:rPr>
          <w:rFonts w:cs="Arial"/>
          <w:i/>
        </w:rPr>
        <w:t>N</w:t>
      </w:r>
      <w:r w:rsidR="005D39E9" w:rsidRPr="00083486">
        <w:rPr>
          <w:rFonts w:cs="Arial"/>
        </w:rPr>
        <w:t>-alkylation of the bicyclic ring, or cycloaddition of the corresponding azide with benzyne, giving rise to either low regiospecificity or hazardous conditions, respectively. To address this need, a fully streamlined flow protocol was proposed consisting of three subsequent steps: 1) S</w:t>
      </w:r>
      <w:r w:rsidR="005D39E9" w:rsidRPr="00083486">
        <w:rPr>
          <w:rFonts w:cs="Arial"/>
          <w:vertAlign w:val="subscript"/>
        </w:rPr>
        <w:t>N</w:t>
      </w:r>
      <w:r w:rsidR="005D39E9" w:rsidRPr="00083486">
        <w:rPr>
          <w:rFonts w:cs="Arial"/>
        </w:rPr>
        <w:t>Ar amination, 2) nit</w:t>
      </w:r>
      <w:r w:rsidR="004F48E5" w:rsidRPr="00083486">
        <w:rPr>
          <w:rFonts w:cs="Arial"/>
        </w:rPr>
        <w:t>ro reduction and 3) diazotation (</w:t>
      </w:r>
      <w:r w:rsidR="00C55F30" w:rsidRPr="00083486">
        <w:rPr>
          <w:rFonts w:cs="Arial"/>
        </w:rPr>
        <w:fldChar w:fldCharType="begin"/>
      </w:r>
      <w:r w:rsidR="00C55F30" w:rsidRPr="00083486">
        <w:rPr>
          <w:rFonts w:cs="Arial"/>
        </w:rPr>
        <w:instrText xml:space="preserve"> REF _Ref496543147 \h  \* MERGEFORMAT </w:instrText>
      </w:r>
      <w:r w:rsidR="00C55F30" w:rsidRPr="00083486">
        <w:rPr>
          <w:rFonts w:cs="Arial"/>
        </w:rPr>
      </w:r>
      <w:r w:rsidR="00C55F30" w:rsidRPr="00083486">
        <w:rPr>
          <w:rFonts w:cs="Arial"/>
        </w:rPr>
        <w:fldChar w:fldCharType="separate"/>
      </w:r>
      <w:r w:rsidR="00222420" w:rsidRPr="00222420">
        <w:t>Scheme 53</w:t>
      </w:r>
      <w:r w:rsidR="00C55F30" w:rsidRPr="00083486">
        <w:rPr>
          <w:rFonts w:cs="Arial"/>
        </w:rPr>
        <w:fldChar w:fldCharType="end"/>
      </w:r>
      <w:r w:rsidR="004F48E5" w:rsidRPr="00083486">
        <w:rPr>
          <w:rFonts w:cs="Arial"/>
        </w:rPr>
        <w:t>).</w:t>
      </w:r>
      <w:r w:rsidR="005D39E9" w:rsidRPr="00083486">
        <w:rPr>
          <w:rFonts w:cs="Arial"/>
        </w:rPr>
        <w:t xml:space="preserve"> The first, C-N bond forming step was achieved by reacting the ortho-chloro nitropyridine in DMA with a second stream of only 1.3 equivalents of amine in </w:t>
      </w:r>
      <w:r w:rsidR="005D39E9" w:rsidRPr="00083486">
        <w:rPr>
          <w:rFonts w:cs="Arial"/>
          <w:i/>
        </w:rPr>
        <w:t>n</w:t>
      </w:r>
      <w:r w:rsidR="005D39E9" w:rsidRPr="00083486">
        <w:rPr>
          <w:rFonts w:cs="Arial"/>
        </w:rPr>
        <w:t xml:space="preserve">-hexanol at 180 °C for 30 min. </w:t>
      </w:r>
      <w:r w:rsidR="00602863" w:rsidRPr="00083486">
        <w:rPr>
          <w:rFonts w:cs="Arial"/>
        </w:rPr>
        <w:t>Several triazolopyridines or quinolines were thus produced in &gt;60% yield in complete regioselectivity.</w:t>
      </w:r>
    </w:p>
    <w:p w14:paraId="0E6895A1" w14:textId="1195164A" w:rsidR="004F48E5" w:rsidRPr="00083486" w:rsidRDefault="000403B5" w:rsidP="00AD1487">
      <w:pPr>
        <w:keepNext/>
        <w:jc w:val="center"/>
      </w:pPr>
      <w:r w:rsidRPr="00083486">
        <w:rPr>
          <w:noProof/>
          <w:lang w:val="nl-BE" w:eastAsia="nl-BE"/>
        </w:rPr>
        <w:lastRenderedPageBreak/>
        <w:drawing>
          <wp:inline distT="0" distB="0" distL="0" distR="0" wp14:anchorId="1F84CC68" wp14:editId="4C8005A4">
            <wp:extent cx="4046400" cy="2649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46400" cy="2649600"/>
                    </a:xfrm>
                    <a:prstGeom prst="rect">
                      <a:avLst/>
                    </a:prstGeom>
                  </pic:spPr>
                </pic:pic>
              </a:graphicData>
            </a:graphic>
          </wp:inline>
        </w:drawing>
      </w:r>
    </w:p>
    <w:p w14:paraId="5D40EC6C" w14:textId="4979FCED" w:rsidR="004F48E5" w:rsidRPr="00083486" w:rsidRDefault="00A50B8A" w:rsidP="00AD1487">
      <w:pPr>
        <w:pStyle w:val="Caption"/>
        <w:jc w:val="center"/>
      </w:pPr>
      <w:bookmarkStart w:id="73" w:name="_Ref493529077"/>
      <w:bookmarkStart w:id="74" w:name="_Ref496543147"/>
      <w:r w:rsidRPr="00083486">
        <w:rPr>
          <w:b/>
          <w:i w:val="0"/>
        </w:rPr>
        <w:t>Scheme</w:t>
      </w:r>
      <w:r w:rsidR="004F48E5" w:rsidRPr="00083486">
        <w:rPr>
          <w:b/>
          <w:i w:val="0"/>
        </w:rPr>
        <w:t xml:space="preserve"> </w:t>
      </w:r>
      <w:bookmarkEnd w:id="73"/>
      <w:r w:rsidR="00C55F30" w:rsidRPr="00083486">
        <w:rPr>
          <w:b/>
          <w:i w:val="0"/>
        </w:rPr>
        <w:fldChar w:fldCharType="begin"/>
      </w:r>
      <w:r w:rsidR="00C55F30" w:rsidRPr="00083486">
        <w:rPr>
          <w:b/>
          <w:i w:val="0"/>
        </w:rPr>
        <w:instrText xml:space="preserve"> SEQ Scheme \* ARABIC </w:instrText>
      </w:r>
      <w:r w:rsidR="00C55F30" w:rsidRPr="00083486">
        <w:rPr>
          <w:b/>
          <w:i w:val="0"/>
        </w:rPr>
        <w:fldChar w:fldCharType="separate"/>
      </w:r>
      <w:r w:rsidR="00222420">
        <w:rPr>
          <w:b/>
          <w:i w:val="0"/>
          <w:noProof/>
        </w:rPr>
        <w:t>53</w:t>
      </w:r>
      <w:r w:rsidR="00C55F30" w:rsidRPr="00083486">
        <w:rPr>
          <w:b/>
          <w:i w:val="0"/>
        </w:rPr>
        <w:fldChar w:fldCharType="end"/>
      </w:r>
      <w:bookmarkEnd w:id="74"/>
      <w:r w:rsidR="004F48E5" w:rsidRPr="00083486">
        <w:t xml:space="preserve"> </w:t>
      </w:r>
      <w:r w:rsidR="004F48E5" w:rsidRPr="00083486">
        <w:rPr>
          <w:i w:val="0"/>
        </w:rPr>
        <w:t xml:space="preserve">Continuous amination-reduction-diazotation sequence for the synthesis of benzotriazoles (ref. </w:t>
      </w:r>
      <w:r w:rsidR="004F48E5" w:rsidRPr="00083486">
        <w:rPr>
          <w:i w:val="0"/>
        </w:rPr>
        <w:fldChar w:fldCharType="begin"/>
      </w:r>
      <w:r w:rsidR="007B15A9">
        <w:rPr>
          <w:i w:val="0"/>
        </w:rPr>
        <w:instrText xml:space="preserve"> ADDIN EN.CITE &lt;EndNote&gt;&lt;Cite&gt;&lt;Author&gt;Chen&lt;/Author&gt;&lt;Year&gt;2013&lt;/Year&gt;&lt;RecNum&gt;1250&lt;/RecNum&gt;&lt;DisplayText&gt;[128]&lt;/DisplayText&gt;&lt;record&gt;&lt;rec-number&gt;1250&lt;/rec-number&gt;&lt;foreign-keys&gt;&lt;key app="EN" db-id="wxrzrzfw4wezxnepxsbpwrwyr0atrt5sdpa9" timestamp="1497451745"&gt;1250&lt;/key&gt;&lt;/foreign-keys&gt;&lt;ref-type name="Journal Article"&gt;17&lt;/ref-type&gt;&lt;contributors&gt;&lt;authors&gt;&lt;author&gt;Chen, Mao&lt;/author&gt;&lt;author&gt;Buchwald, Stephen L.&lt;/author&gt;&lt;/authors&gt;&lt;/contributors&gt;&lt;titles&gt;&lt;title&gt;Continuous-Flow Synthesis of 1-Substituted Benzotriazoles from Chloronitrobenzenes and Amines in a C-N Bond Formation/Hydrogenation/Diazotization/Cyclization Sequence&lt;/title&gt;&lt;secondary-title&gt;Angewandte Chemie International Edition&lt;/secondary-title&gt;&lt;/titles&gt;&lt;periodical&gt;&lt;full-title&gt;Angewandte Chemie International Edition&lt;/full-title&gt;&lt;abbr-1&gt;Angew. Chem. Int. Ed.&lt;/abbr-1&gt;&lt;abbr-2&gt;ACIE&lt;/abbr-2&gt;&lt;/periodical&gt;&lt;pages&gt;4247-4250&lt;/pages&gt;&lt;volume&gt;52&lt;/volume&gt;&lt;number&gt;15&lt;/number&gt;&lt;keywords&gt;&lt;keyword&gt;cross-coupling&lt;/keyword&gt;&lt;keyword&gt;flow chemistry&lt;/keyword&gt;&lt;keyword&gt;microreactors&lt;/keyword&gt;&lt;keyword&gt;palladium&lt;/keyword&gt;&lt;keyword&gt;synthetic methods&lt;/keyword&gt;&lt;/keywords&gt;&lt;dates&gt;&lt;year&gt;2013&lt;/year&gt;&lt;/dates&gt;&lt;publisher&gt;WILEY-VCH Verlag&lt;/publisher&gt;&lt;isbn&gt;1521-3773&lt;/isbn&gt;&lt;urls&gt;&lt;related-urls&gt;&lt;url&gt;http://dx.doi.org/10.1002/anie.201300615&lt;/url&gt;&lt;url&gt;http://onlinelibrary.wiley.com/store/10.1002/anie.201300615/asset/4247_ftp.pdf?v=1&amp;amp;t=j3yacnrd&amp;amp;s=4c11820fe69cbe0cf292590c01d8a386992dd0a5&lt;/url&gt;&lt;/related-urls&gt;&lt;/urls&gt;&lt;electronic-resource-num&gt;10.1002/anie.201300615&lt;/electronic-resource-num&gt;&lt;/record&gt;&lt;/Cite&gt;&lt;/EndNote&gt;</w:instrText>
      </w:r>
      <w:r w:rsidR="004F48E5" w:rsidRPr="00083486">
        <w:rPr>
          <w:i w:val="0"/>
        </w:rPr>
        <w:fldChar w:fldCharType="separate"/>
      </w:r>
      <w:r w:rsidR="007B15A9">
        <w:rPr>
          <w:i w:val="0"/>
          <w:noProof/>
        </w:rPr>
        <w:t>[128]</w:t>
      </w:r>
      <w:r w:rsidR="004F48E5" w:rsidRPr="00083486">
        <w:rPr>
          <w:i w:val="0"/>
        </w:rPr>
        <w:fldChar w:fldCharType="end"/>
      </w:r>
      <w:r w:rsidR="004F48E5" w:rsidRPr="00083486">
        <w:rPr>
          <w:i w:val="0"/>
        </w:rPr>
        <w:t>)</w:t>
      </w:r>
    </w:p>
    <w:p w14:paraId="6F45F628" w14:textId="2FB949A6" w:rsidR="00696416" w:rsidRPr="00083486" w:rsidRDefault="00696416" w:rsidP="003E761A">
      <w:pPr>
        <w:jc w:val="both"/>
        <w:rPr>
          <w:rFonts w:cs="Arial"/>
        </w:rPr>
      </w:pPr>
      <w:r w:rsidRPr="00083486">
        <w:rPr>
          <w:rFonts w:cs="Arial"/>
        </w:rPr>
        <w:t xml:space="preserve">The ‘new process windows’ which are uncovered by microreactor technology in terms of temperature and pressure, have also captured </w:t>
      </w:r>
      <w:r w:rsidR="00681B35" w:rsidRPr="00083486">
        <w:rPr>
          <w:rFonts w:cs="Arial"/>
        </w:rPr>
        <w:t xml:space="preserve">the </w:t>
      </w:r>
      <w:r w:rsidRPr="00083486">
        <w:rPr>
          <w:rFonts w:cs="Arial"/>
        </w:rPr>
        <w:t>interest of chemists to reinvestigate the classically thermophilic S</w:t>
      </w:r>
      <w:r w:rsidRPr="00083486">
        <w:rPr>
          <w:rFonts w:cs="Arial"/>
          <w:vertAlign w:val="subscript"/>
        </w:rPr>
        <w:t>N</w:t>
      </w:r>
      <w:r w:rsidRPr="00083486">
        <w:rPr>
          <w:rFonts w:cs="Arial"/>
        </w:rPr>
        <w:t>Ar reactions.</w:t>
      </w:r>
      <w:r w:rsidR="00681B35" w:rsidRPr="00083486">
        <w:rPr>
          <w:rFonts w:cs="Arial"/>
        </w:rPr>
        <w:t xml:space="preserve"> Hamper and Tesfu utilize a stainless steel coil reactor at 260</w:t>
      </w:r>
      <w:r w:rsidR="00A32416" w:rsidRPr="00083486">
        <w:rPr>
          <w:rFonts w:cs="Arial"/>
        </w:rPr>
        <w:t xml:space="preserve"> </w:t>
      </w:r>
      <w:r w:rsidR="00681B35" w:rsidRPr="00083486">
        <w:rPr>
          <w:rFonts w:cs="Arial"/>
        </w:rPr>
        <w:t>°C and 70 bar to perform the amination of 2-chloropyridines and other azines</w:t>
      </w:r>
      <w:r w:rsidR="004F48E5" w:rsidRPr="00083486">
        <w:rPr>
          <w:rFonts w:cs="Arial"/>
        </w:rPr>
        <w:t xml:space="preserve"> (</w:t>
      </w:r>
      <w:r w:rsidR="00C55F30" w:rsidRPr="00083486">
        <w:rPr>
          <w:rFonts w:cs="Arial"/>
        </w:rPr>
        <w:fldChar w:fldCharType="begin"/>
      </w:r>
      <w:r w:rsidR="00C55F30" w:rsidRPr="00083486">
        <w:rPr>
          <w:rFonts w:cs="Arial"/>
        </w:rPr>
        <w:instrText xml:space="preserve"> REF _Ref496543179 \h  \* MERGEFORMAT </w:instrText>
      </w:r>
      <w:r w:rsidR="00C55F30" w:rsidRPr="00083486">
        <w:rPr>
          <w:rFonts w:cs="Arial"/>
        </w:rPr>
      </w:r>
      <w:r w:rsidR="00C55F30" w:rsidRPr="00083486">
        <w:rPr>
          <w:rFonts w:cs="Arial"/>
        </w:rPr>
        <w:fldChar w:fldCharType="separate"/>
      </w:r>
      <w:r w:rsidR="00222420" w:rsidRPr="00222420">
        <w:t>Scheme 54</w:t>
      </w:r>
      <w:r w:rsidR="00C55F30" w:rsidRPr="00083486">
        <w:rPr>
          <w:rFonts w:cs="Arial"/>
        </w:rPr>
        <w:fldChar w:fldCharType="end"/>
      </w:r>
      <w:r w:rsidR="004F48E5" w:rsidRPr="00083486">
        <w:rPr>
          <w:rFonts w:cs="Arial"/>
        </w:rPr>
        <w:t>)</w:t>
      </w:r>
      <w:r w:rsidR="00681B35" w:rsidRPr="00083486">
        <w:rPr>
          <w:rFonts w:cs="Arial"/>
        </w:rPr>
        <w:t>.</w:t>
      </w:r>
      <w:r w:rsidR="00681B35" w:rsidRPr="00083486">
        <w:rPr>
          <w:rFonts w:cs="Arial"/>
        </w:rPr>
        <w:fldChar w:fldCharType="begin"/>
      </w:r>
      <w:r w:rsidR="007B15A9">
        <w:rPr>
          <w:rFonts w:cs="Arial"/>
        </w:rPr>
        <w:instrText xml:space="preserve"> ADDIN EN.CITE &lt;EndNote&gt;&lt;Cite&gt;&lt;Author&gt;Hamper&lt;/Author&gt;&lt;Year&gt;2007&lt;/Year&gt;&lt;RecNum&gt;1303&lt;/RecNum&gt;&lt;DisplayText&gt;[129]&lt;/DisplayText&gt;&lt;record&gt;&lt;rec-number&gt;1303&lt;/rec-number&gt;&lt;foreign-keys&gt;&lt;key app="EN" db-id="wxrzrzfw4wezxnepxsbpwrwyr0atrt5sdpa9" timestamp="1498736930"&gt;1303&lt;/key&gt;&lt;/foreign-keys&gt;&lt;ref-type name="Journal Article"&gt;17&lt;/ref-type&gt;&lt;contributors&gt;&lt;authors&gt;&lt;author&gt;Hamper, Bruce C.&lt;/author&gt;&lt;author&gt;Tesfu, Eden&lt;/author&gt;&lt;/authors&gt;&lt;/contributors&gt;&lt;titles&gt;&lt;title&gt;Direct Uncatalyzed Amination of 2-Chloropyridine Using a Flow Reactor&lt;/title&gt;&lt;secondary-title&gt;Synlett&lt;/secondary-title&gt;&lt;/titles&gt;&lt;periodical&gt;&lt;full-title&gt;Synlett&lt;/full-title&gt;&lt;abbr-1&gt;Synlett&lt;/abbr-1&gt;&lt;/periodical&gt;&lt;pages&gt;2257-2261&lt;/pages&gt;&lt;volume&gt;2007&lt;/volume&gt;&lt;number&gt;14&lt;/number&gt;&lt;edition&gt;13.08.2007&lt;/edition&gt;&lt;section&gt;2257&lt;/section&gt;&lt;dates&gt;&lt;year&gt;2007&lt;/year&gt;&lt;pub-dates&gt;&lt;date&gt;//&amp;#xD;24.08.2007&lt;/date&gt;&lt;/pub-dates&gt;&lt;/dates&gt;&lt;isbn&gt;0936-5214&lt;/isbn&gt;&lt;urls&gt;&lt;related-urls&gt;&lt;url&gt;https://www.thieme-connect.de/products/ejournals/pdf/10.1055/s-2007-985574.pdf&lt;/url&gt;&lt;/related-urls&gt;&lt;/urls&gt;&lt;electronic-resource-num&gt;10.1055/s-2007-985574&lt;/electronic-resource-num&gt;&lt;language&gt;En&lt;/language&gt;&lt;/record&gt;&lt;/Cite&gt;&lt;/EndNote&gt;</w:instrText>
      </w:r>
      <w:r w:rsidR="00681B35" w:rsidRPr="00083486">
        <w:rPr>
          <w:rFonts w:cs="Arial"/>
        </w:rPr>
        <w:fldChar w:fldCharType="separate"/>
      </w:r>
      <w:r w:rsidR="007B15A9">
        <w:rPr>
          <w:rFonts w:cs="Arial"/>
          <w:noProof/>
        </w:rPr>
        <w:t>[129]</w:t>
      </w:r>
      <w:r w:rsidR="00681B35" w:rsidRPr="00083486">
        <w:rPr>
          <w:rFonts w:cs="Arial"/>
        </w:rPr>
        <w:fldChar w:fldCharType="end"/>
      </w:r>
      <w:r w:rsidR="00681B35" w:rsidRPr="00083486">
        <w:rPr>
          <w:rFonts w:cs="Arial"/>
        </w:rPr>
        <w:t xml:space="preserve"> Where the batch process demanded a 2 day reaction time, and where even microwave conditions could not reach over 50% conversion, the coil reactor supplied them with 2-aminopyrdines in good yields. The group of Kappe has developed a similar high-temperature, high-pressure stainless steel flow reactor, and one example of </w:t>
      </w:r>
      <w:r w:rsidR="00475FFD" w:rsidRPr="00083486">
        <w:rPr>
          <w:rFonts w:cs="Arial"/>
        </w:rPr>
        <w:t>the S</w:t>
      </w:r>
      <w:r w:rsidR="00475FFD" w:rsidRPr="00083486">
        <w:rPr>
          <w:rFonts w:cs="Arial"/>
          <w:vertAlign w:val="subscript"/>
        </w:rPr>
        <w:t>N</w:t>
      </w:r>
      <w:r w:rsidR="00475FFD" w:rsidRPr="00083486">
        <w:rPr>
          <w:rFonts w:cs="Arial"/>
        </w:rPr>
        <w:t>Ar reaction between morpholine and 2-chloropyridine gave them similar results.</w:t>
      </w:r>
      <w:r w:rsidR="00475FFD" w:rsidRPr="00083486">
        <w:rPr>
          <w:rFonts w:cs="Arial"/>
        </w:rPr>
        <w:fldChar w:fldCharType="begin"/>
      </w:r>
      <w:r w:rsidR="007B15A9">
        <w:rPr>
          <w:rFonts w:cs="Arial"/>
        </w:rPr>
        <w:instrText xml:space="preserve"> ADDIN EN.CITE &lt;EndNote&gt;&lt;Cite&gt;&lt;Author&gt;Razzaq&lt;/Author&gt;&lt;Year&gt;2009&lt;/Year&gt;&lt;RecNum&gt;1302&lt;/RecNum&gt;&lt;DisplayText&gt;[130]&lt;/DisplayText&gt;&lt;record&gt;&lt;rec-number&gt;1302&lt;/rec-number&gt;&lt;foreign-keys&gt;&lt;key app="EN" db-id="wxrzrzfw4wezxnepxsbpwrwyr0atrt5sdpa9" timestamp="1498736889"&gt;1302&lt;/key&gt;&lt;/foreign-keys&gt;&lt;ref-type name="Journal Article"&gt;17&lt;/ref-type&gt;&lt;contributors&gt;&lt;authors&gt;&lt;author&gt;Razzaq, Tahseen&lt;/author&gt;&lt;author&gt;Glasnov, Toma N.&lt;/author&gt;&lt;author&gt;Kappe, C. Oliver&lt;/author&gt;&lt;/authors&gt;&lt;/contributors&gt;&lt;titles&gt;&lt;title&gt;Continuous-Flow Microreactor Chemistry under High-Temperature/Pressure Conditions&lt;/title&gt;&lt;secondary-title&gt;European Journal of Organic Chemistry&lt;/secondary-title&gt;&lt;/titles&gt;&lt;periodical&gt;&lt;full-title&gt;European Journal of Organic Chemistry&lt;/full-title&gt;&lt;abbr-1&gt;Eur. J. Org. Chem.&lt;/abbr-1&gt;&lt;abbr-2&gt;EJOC&lt;/abbr-2&gt;&lt;/periodical&gt;&lt;pages&gt;1321-1325&lt;/pages&gt;&lt;volume&gt;2009&lt;/volume&gt;&lt;number&gt;9&lt;/number&gt;&lt;keywords&gt;&lt;keyword&gt;Flow chemistry&lt;/keyword&gt;&lt;keyword&gt;High-temperature reactions&lt;/keyword&gt;&lt;keyword&gt;Microreactors&lt;/keyword&gt;&lt;keyword&gt;Process intensification&lt;/keyword&gt;&lt;keyword&gt;Supercritical fluids&lt;/keyword&gt;&lt;keyword&gt;Microwave chemistry&lt;/keyword&gt;&lt;/keywords&gt;&lt;dates&gt;&lt;year&gt;2009&lt;/year&gt;&lt;/dates&gt;&lt;publisher&gt;WILEY-VCH Verlag&lt;/publisher&gt;&lt;isbn&gt;1099-0690&lt;/isbn&gt;&lt;urls&gt;&lt;related-urls&gt;&lt;url&gt;http://dx.doi.org/10.1002/ejoc.200900077&lt;/url&gt;&lt;url&gt;http://onlinelibrary.wiley.com/store/10.1002/ejoc.200900077/asset/1321_ftp.pdf?v=1&amp;amp;t=j4j4rahy&amp;amp;s=d8a8278b8c88200f85d48aed0b118288538533e0&lt;/url&gt;&lt;/related-urls&gt;&lt;/urls&gt;&lt;electronic-resource-num&gt;10.1002/ejoc.200900077&lt;/electronic-resource-num&gt;&lt;/record&gt;&lt;/Cite&gt;&lt;/EndNote&gt;</w:instrText>
      </w:r>
      <w:r w:rsidR="00475FFD" w:rsidRPr="00083486">
        <w:rPr>
          <w:rFonts w:cs="Arial"/>
        </w:rPr>
        <w:fldChar w:fldCharType="separate"/>
      </w:r>
      <w:r w:rsidR="007B15A9">
        <w:rPr>
          <w:rFonts w:cs="Arial"/>
          <w:noProof/>
        </w:rPr>
        <w:t>[130]</w:t>
      </w:r>
      <w:r w:rsidR="00475FFD" w:rsidRPr="00083486">
        <w:rPr>
          <w:rFonts w:cs="Arial"/>
        </w:rPr>
        <w:fldChar w:fldCharType="end"/>
      </w:r>
    </w:p>
    <w:p w14:paraId="4528F44B" w14:textId="477C2A21" w:rsidR="004F48E5" w:rsidRPr="00083486" w:rsidRDefault="00B70172" w:rsidP="00AD1487">
      <w:pPr>
        <w:keepNext/>
        <w:jc w:val="center"/>
      </w:pPr>
      <w:r w:rsidRPr="00083486">
        <w:rPr>
          <w:noProof/>
          <w:lang w:val="nl-BE" w:eastAsia="nl-BE"/>
        </w:rPr>
        <w:lastRenderedPageBreak/>
        <w:drawing>
          <wp:inline distT="0" distB="0" distL="0" distR="0" wp14:anchorId="01690045" wp14:editId="7ACCF24D">
            <wp:extent cx="3398400" cy="212760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398400" cy="2127600"/>
                    </a:xfrm>
                    <a:prstGeom prst="rect">
                      <a:avLst/>
                    </a:prstGeom>
                  </pic:spPr>
                </pic:pic>
              </a:graphicData>
            </a:graphic>
          </wp:inline>
        </w:drawing>
      </w:r>
    </w:p>
    <w:p w14:paraId="0A166E43" w14:textId="0AC3A7C7" w:rsidR="006B32CF" w:rsidRPr="00083486" w:rsidRDefault="00A50B8A" w:rsidP="00AD1487">
      <w:pPr>
        <w:pStyle w:val="Caption"/>
        <w:jc w:val="center"/>
        <w:rPr>
          <w:rFonts w:cs="Arial"/>
          <w:bCs/>
        </w:rPr>
      </w:pPr>
      <w:bookmarkStart w:id="75" w:name="_Ref493529267"/>
      <w:bookmarkStart w:id="76" w:name="_Ref496543179"/>
      <w:r w:rsidRPr="00083486">
        <w:rPr>
          <w:b/>
          <w:i w:val="0"/>
        </w:rPr>
        <w:t>Scheme</w:t>
      </w:r>
      <w:r w:rsidR="004F48E5" w:rsidRPr="00083486">
        <w:rPr>
          <w:b/>
          <w:i w:val="0"/>
        </w:rPr>
        <w:t xml:space="preserve"> </w:t>
      </w:r>
      <w:bookmarkEnd w:id="75"/>
      <w:r w:rsidR="00C55F30" w:rsidRPr="00083486">
        <w:rPr>
          <w:b/>
          <w:i w:val="0"/>
        </w:rPr>
        <w:fldChar w:fldCharType="begin"/>
      </w:r>
      <w:r w:rsidR="00C55F30" w:rsidRPr="00083486">
        <w:rPr>
          <w:b/>
          <w:i w:val="0"/>
        </w:rPr>
        <w:instrText xml:space="preserve"> SEQ Scheme \* ARABIC </w:instrText>
      </w:r>
      <w:r w:rsidR="00C55F30" w:rsidRPr="00083486">
        <w:rPr>
          <w:b/>
          <w:i w:val="0"/>
        </w:rPr>
        <w:fldChar w:fldCharType="separate"/>
      </w:r>
      <w:r w:rsidR="00222420">
        <w:rPr>
          <w:b/>
          <w:i w:val="0"/>
          <w:noProof/>
        </w:rPr>
        <w:t>54</w:t>
      </w:r>
      <w:r w:rsidR="00C55F30" w:rsidRPr="00083486">
        <w:rPr>
          <w:b/>
          <w:i w:val="0"/>
        </w:rPr>
        <w:fldChar w:fldCharType="end"/>
      </w:r>
      <w:bookmarkEnd w:id="76"/>
      <w:r w:rsidR="004F48E5" w:rsidRPr="00083486">
        <w:rPr>
          <w:i w:val="0"/>
        </w:rPr>
        <w:t xml:space="preserve"> Thermal</w:t>
      </w:r>
      <w:r w:rsidR="004F48E5" w:rsidRPr="00083486">
        <w:t xml:space="preserve"> </w:t>
      </w:r>
      <w:r w:rsidR="004F48E5" w:rsidRPr="00083486">
        <w:rPr>
          <w:i w:val="0"/>
        </w:rPr>
        <w:t>S</w:t>
      </w:r>
      <w:r w:rsidR="004F48E5" w:rsidRPr="00083486">
        <w:rPr>
          <w:i w:val="0"/>
          <w:vertAlign w:val="subscript"/>
        </w:rPr>
        <w:t>N</w:t>
      </w:r>
      <w:r w:rsidR="004F48E5" w:rsidRPr="00083486">
        <w:rPr>
          <w:i w:val="0"/>
        </w:rPr>
        <w:t xml:space="preserve">Ar amination of chloroazines (ref. </w:t>
      </w:r>
      <w:r w:rsidR="004F48E5" w:rsidRPr="00083486">
        <w:rPr>
          <w:i w:val="0"/>
        </w:rPr>
        <w:fldChar w:fldCharType="begin"/>
      </w:r>
      <w:r w:rsidR="007B15A9">
        <w:rPr>
          <w:i w:val="0"/>
        </w:rPr>
        <w:instrText xml:space="preserve"> ADDIN EN.CITE &lt;EndNote&gt;&lt;Cite&gt;&lt;Author&gt;Hamper&lt;/Author&gt;&lt;Year&gt;2007&lt;/Year&gt;&lt;RecNum&gt;1303&lt;/RecNum&gt;&lt;DisplayText&gt;[129]&lt;/DisplayText&gt;&lt;record&gt;&lt;rec-number&gt;1303&lt;/rec-number&gt;&lt;foreign-keys&gt;&lt;key app="EN" db-id="wxrzrzfw4wezxnepxsbpwrwyr0atrt5sdpa9" timestamp="1498736930"&gt;1303&lt;/key&gt;&lt;/foreign-keys&gt;&lt;ref-type name="Journal Article"&gt;17&lt;/ref-type&gt;&lt;contributors&gt;&lt;authors&gt;&lt;author&gt;Hamper, Bruce C.&lt;/author&gt;&lt;author&gt;Tesfu, Eden&lt;/author&gt;&lt;/authors&gt;&lt;/contributors&gt;&lt;titles&gt;&lt;title&gt;Direct Uncatalyzed Amination of 2-Chloropyridine Using a Flow Reactor&lt;/title&gt;&lt;secondary-title&gt;Synlett&lt;/secondary-title&gt;&lt;/titles&gt;&lt;periodical&gt;&lt;full-title&gt;Synlett&lt;/full-title&gt;&lt;abbr-1&gt;Synlett&lt;/abbr-1&gt;&lt;/periodical&gt;&lt;pages&gt;2257-2261&lt;/pages&gt;&lt;volume&gt;2007&lt;/volume&gt;&lt;number&gt;14&lt;/number&gt;&lt;edition&gt;13.08.2007&lt;/edition&gt;&lt;section&gt;2257&lt;/section&gt;&lt;dates&gt;&lt;year&gt;2007&lt;/year&gt;&lt;pub-dates&gt;&lt;date&gt;//&amp;#xD;24.08.2007&lt;/date&gt;&lt;/pub-dates&gt;&lt;/dates&gt;&lt;isbn&gt;0936-5214&lt;/isbn&gt;&lt;urls&gt;&lt;related-urls&gt;&lt;url&gt;https://www.thieme-connect.de/products/ejournals/pdf/10.1055/s-2007-985574.pdf&lt;/url&gt;&lt;/related-urls&gt;&lt;/urls&gt;&lt;electronic-resource-num&gt;10.1055/s-2007-985574&lt;/electronic-resource-num&gt;&lt;language&gt;En&lt;/language&gt;&lt;/record&gt;&lt;/Cite&gt;&lt;/EndNote&gt;</w:instrText>
      </w:r>
      <w:r w:rsidR="004F48E5" w:rsidRPr="00083486">
        <w:rPr>
          <w:i w:val="0"/>
        </w:rPr>
        <w:fldChar w:fldCharType="separate"/>
      </w:r>
      <w:r w:rsidR="007B15A9">
        <w:rPr>
          <w:i w:val="0"/>
          <w:noProof/>
        </w:rPr>
        <w:t>[129]</w:t>
      </w:r>
      <w:r w:rsidR="004F48E5" w:rsidRPr="00083486">
        <w:rPr>
          <w:i w:val="0"/>
        </w:rPr>
        <w:fldChar w:fldCharType="end"/>
      </w:r>
      <w:r w:rsidR="004F48E5" w:rsidRPr="00083486">
        <w:rPr>
          <w:i w:val="0"/>
        </w:rPr>
        <w:t>)</w:t>
      </w:r>
    </w:p>
    <w:p w14:paraId="6A014D99" w14:textId="24A4BDA0" w:rsidR="00157499" w:rsidRPr="00083486" w:rsidRDefault="00157499" w:rsidP="003E761A">
      <w:pPr>
        <w:jc w:val="both"/>
        <w:rPr>
          <w:rFonts w:cs="Arial"/>
          <w:bCs/>
        </w:rPr>
      </w:pPr>
      <w:r w:rsidRPr="00083486">
        <w:rPr>
          <w:rFonts w:cs="Arial"/>
        </w:rPr>
        <w:br/>
      </w:r>
      <w:r w:rsidR="00475FFD" w:rsidRPr="00083486">
        <w:rPr>
          <w:rFonts w:cs="Arial"/>
          <w:bCs/>
        </w:rPr>
        <w:t xml:space="preserve">When the former group was initially optimizing the amination reaction in DMF as the solvent, they found observable amounts of 2-dimethylaminopyridine side product. A decomposition of DMF into CO and </w:t>
      </w:r>
      <w:r w:rsidR="00243BCE" w:rsidRPr="00083486">
        <w:rPr>
          <w:rFonts w:cs="Arial"/>
          <w:bCs/>
        </w:rPr>
        <w:t>dimethylamine</w:t>
      </w:r>
      <w:r w:rsidR="00475FFD" w:rsidRPr="00083486">
        <w:rPr>
          <w:rFonts w:cs="Arial"/>
          <w:bCs/>
        </w:rPr>
        <w:t xml:space="preserve"> becomes rather prevalent at this temperature, </w:t>
      </w:r>
      <w:r w:rsidR="00257F02" w:rsidRPr="00083486">
        <w:rPr>
          <w:rFonts w:cs="Arial"/>
          <w:bCs/>
        </w:rPr>
        <w:t xml:space="preserve">and </w:t>
      </w:r>
      <w:r w:rsidR="00475FFD" w:rsidRPr="00083486">
        <w:rPr>
          <w:rFonts w:cs="Arial"/>
          <w:bCs/>
        </w:rPr>
        <w:t>Petersen</w:t>
      </w:r>
      <w:r w:rsidR="00257F02" w:rsidRPr="00083486">
        <w:rPr>
          <w:rFonts w:cs="Arial"/>
          <w:bCs/>
        </w:rPr>
        <w:t xml:space="preserve"> et al. exploited this phenomenon in their study of dimethylamination of heteroarenes in a high-temperature flow reactor.</w:t>
      </w:r>
      <w:r w:rsidR="00257F02" w:rsidRPr="00083486">
        <w:rPr>
          <w:rFonts w:cs="Arial"/>
          <w:bCs/>
        </w:rPr>
        <w:fldChar w:fldCharType="begin"/>
      </w:r>
      <w:r w:rsidR="007B15A9">
        <w:rPr>
          <w:rFonts w:cs="Arial"/>
          <w:bCs/>
        </w:rPr>
        <w:instrText xml:space="preserve"> ADDIN EN.CITE &lt;EndNote&gt;&lt;Cite&gt;&lt;Author&gt;Petersen&lt;/Author&gt;&lt;Year&gt;2013&lt;/Year&gt;&lt;RecNum&gt;1337&lt;/RecNum&gt;&lt;DisplayText&gt;[131]&lt;/DisplayText&gt;&lt;record&gt;&lt;rec-number&gt;1337&lt;/rec-number&gt;&lt;foreign-keys&gt;&lt;key app="EN" db-id="wxrzrzfw4wezxnepxsbpwrwyr0atrt5sdpa9" timestamp="1501109808"&gt;1337&lt;/key&gt;&lt;/foreign-keys&gt;&lt;ref-type name="Journal Article"&gt;17&lt;/ref-type&gt;&lt;contributors&gt;&lt;authors&gt;&lt;author&gt;Petersen, Trine P.&lt;/author&gt;&lt;author&gt;Larsen, Anders Foller&lt;/author&gt;&lt;author&gt;Ritzén, Andreas&lt;/author&gt;&lt;author&gt;Ulven, Trond&lt;/author&gt;&lt;/authors&gt;&lt;/contributors&gt;&lt;titles&gt;&lt;title&gt;Continuous Flow Nucleophilic Aromatic Substitution with Dimethylamine Generated in Situ by Decomposition of DMF&lt;/title&gt;&lt;secondary-title&gt;The Journal of Organic Chemistry&lt;/secondary-title&gt;&lt;/titles&gt;&lt;periodical&gt;&lt;full-title&gt;The Journal of Organic Chemistry&lt;/full-title&gt;&lt;abbr-1&gt;J. Org. Chem.&lt;/abbr-1&gt;&lt;/periodical&gt;&lt;pages&gt;4190-4195&lt;/pages&gt;&lt;volume&gt;78&lt;/volume&gt;&lt;number&gt;8&lt;/number&gt;&lt;dates&gt;&lt;year&gt;2013&lt;/year&gt;&lt;pub-dates&gt;&lt;date&gt;2013/04/19&lt;/date&gt;&lt;/pub-dates&gt;&lt;/dates&gt;&lt;publisher&gt;American Chemical Society&lt;/publisher&gt;&lt;isbn&gt;0022-3263&lt;/isbn&gt;&lt;urls&gt;&lt;related-urls&gt;&lt;url&gt;http://dx.doi.org/10.1021/jo400390t&lt;/url&gt;&lt;url&gt;http://pubs.acs.org/doi/pdfplus/10.1021/jo400390t&lt;/url&gt;&lt;/related-urls&gt;&lt;/urls&gt;&lt;electronic-resource-num&gt;10.1021/jo400390t&lt;/electronic-resource-num&gt;&lt;/record&gt;&lt;/Cite&gt;&lt;/EndNote&gt;</w:instrText>
      </w:r>
      <w:r w:rsidR="00257F02" w:rsidRPr="00083486">
        <w:rPr>
          <w:rFonts w:cs="Arial"/>
          <w:bCs/>
        </w:rPr>
        <w:fldChar w:fldCharType="separate"/>
      </w:r>
      <w:r w:rsidR="007B15A9">
        <w:rPr>
          <w:rFonts w:cs="Arial"/>
          <w:bCs/>
          <w:noProof/>
        </w:rPr>
        <w:t>[131]</w:t>
      </w:r>
      <w:r w:rsidR="00257F02" w:rsidRPr="00083486">
        <w:rPr>
          <w:rFonts w:cs="Arial"/>
          <w:bCs/>
        </w:rPr>
        <w:fldChar w:fldCharType="end"/>
      </w:r>
      <w:r w:rsidR="00257F02" w:rsidRPr="00083486">
        <w:rPr>
          <w:rFonts w:cs="Arial"/>
          <w:bCs/>
        </w:rPr>
        <w:t xml:space="preserve"> Among a series of additives, aqueous ammonia proved excellent in promoting this decomposition. The first generation of their microreactor design consisted of a haloarene stream reacted together with an ammonia inlet in a coil heated at 250 °C for 30 min</w:t>
      </w:r>
      <w:r w:rsidR="004F48E5" w:rsidRPr="00083486">
        <w:rPr>
          <w:rFonts w:cs="Arial"/>
          <w:bCs/>
        </w:rPr>
        <w:t xml:space="preserve"> (</w:t>
      </w:r>
      <w:r w:rsidR="00C55F30" w:rsidRPr="00083486">
        <w:rPr>
          <w:rFonts w:cs="Arial"/>
          <w:bCs/>
        </w:rPr>
        <w:fldChar w:fldCharType="begin"/>
      </w:r>
      <w:r w:rsidR="00C55F30" w:rsidRPr="00083486">
        <w:rPr>
          <w:rFonts w:cs="Arial"/>
          <w:bCs/>
        </w:rPr>
        <w:instrText xml:space="preserve"> REF _Ref496543204 \h  \* MERGEFORMAT </w:instrText>
      </w:r>
      <w:r w:rsidR="00C55F30" w:rsidRPr="00083486">
        <w:rPr>
          <w:rFonts w:cs="Arial"/>
          <w:bCs/>
        </w:rPr>
      </w:r>
      <w:r w:rsidR="00C55F30" w:rsidRPr="00083486">
        <w:rPr>
          <w:rFonts w:cs="Arial"/>
          <w:bCs/>
        </w:rPr>
        <w:fldChar w:fldCharType="separate"/>
      </w:r>
      <w:r w:rsidR="00222420" w:rsidRPr="00222420">
        <w:t>Scheme 55</w:t>
      </w:r>
      <w:r w:rsidR="00C55F30" w:rsidRPr="00083486">
        <w:rPr>
          <w:rFonts w:cs="Arial"/>
          <w:bCs/>
        </w:rPr>
        <w:fldChar w:fldCharType="end"/>
      </w:r>
      <w:r w:rsidR="004F48E5" w:rsidRPr="00083486">
        <w:rPr>
          <w:rFonts w:cs="Arial"/>
          <w:bCs/>
        </w:rPr>
        <w:t>)</w:t>
      </w:r>
      <w:r w:rsidR="00257F02" w:rsidRPr="00083486">
        <w:rPr>
          <w:rFonts w:cs="Arial"/>
          <w:bCs/>
        </w:rPr>
        <w:t xml:space="preserve">. However, some starting materials decomposed at this temperature and others contained functional groups that did not tolerate the conditions. A second design therefore located the high temperature coil before the mixing </w:t>
      </w:r>
      <w:r w:rsidR="00243BCE" w:rsidRPr="00083486">
        <w:rPr>
          <w:rFonts w:cs="Arial"/>
          <w:bCs/>
        </w:rPr>
        <w:t>T-piece</w:t>
      </w:r>
      <w:r w:rsidR="00257F02" w:rsidRPr="00083486">
        <w:rPr>
          <w:rFonts w:cs="Arial"/>
          <w:bCs/>
        </w:rPr>
        <w:t xml:space="preserve">, so that decomposition </w:t>
      </w:r>
      <w:r w:rsidR="00407242" w:rsidRPr="00083486">
        <w:rPr>
          <w:rFonts w:cs="Arial"/>
          <w:bCs/>
        </w:rPr>
        <w:t>was realized before the substrate was brought in contact with the dimethylamine. Further S</w:t>
      </w:r>
      <w:r w:rsidR="00407242" w:rsidRPr="00083486">
        <w:rPr>
          <w:rFonts w:cs="Arial"/>
          <w:bCs/>
          <w:vertAlign w:val="subscript"/>
        </w:rPr>
        <w:t>N</w:t>
      </w:r>
      <w:r w:rsidR="00407242" w:rsidRPr="00083486">
        <w:rPr>
          <w:rFonts w:cs="Arial"/>
          <w:bCs/>
        </w:rPr>
        <w:t>Ar at 30-50</w:t>
      </w:r>
      <w:r w:rsidR="00A32416" w:rsidRPr="00083486">
        <w:t> </w:t>
      </w:r>
      <w:r w:rsidR="00A32416" w:rsidRPr="00083486">
        <w:rPr>
          <w:rFonts w:cs="Arial"/>
          <w:bCs/>
        </w:rPr>
        <w:t>°</w:t>
      </w:r>
      <w:r w:rsidR="00407242" w:rsidRPr="00083486">
        <w:rPr>
          <w:rFonts w:cs="Arial"/>
          <w:bCs/>
        </w:rPr>
        <w:t>C sufficed for many substrates and the method could be used to manufacture 8 g of a certain aminated pyrimidine without further modifying the set-up.</w:t>
      </w:r>
    </w:p>
    <w:p w14:paraId="00D17EEE" w14:textId="57944BF0" w:rsidR="004F48E5" w:rsidRPr="00083486" w:rsidRDefault="00B70172" w:rsidP="00AD1487">
      <w:pPr>
        <w:keepNext/>
        <w:jc w:val="center"/>
      </w:pPr>
      <w:r w:rsidRPr="00083486">
        <w:rPr>
          <w:noProof/>
          <w:lang w:val="nl-BE" w:eastAsia="nl-BE"/>
        </w:rPr>
        <w:lastRenderedPageBreak/>
        <w:drawing>
          <wp:inline distT="0" distB="0" distL="0" distR="0" wp14:anchorId="6F32199D" wp14:editId="663C6DCE">
            <wp:extent cx="3762000" cy="1918800"/>
            <wp:effectExtent l="0" t="0" r="0" b="571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762000" cy="1918800"/>
                    </a:xfrm>
                    <a:prstGeom prst="rect">
                      <a:avLst/>
                    </a:prstGeom>
                  </pic:spPr>
                </pic:pic>
              </a:graphicData>
            </a:graphic>
          </wp:inline>
        </w:drawing>
      </w:r>
    </w:p>
    <w:p w14:paraId="4F0AC42B" w14:textId="78398497" w:rsidR="00157499" w:rsidRPr="00083486" w:rsidRDefault="00A50B8A" w:rsidP="00AD1487">
      <w:pPr>
        <w:pStyle w:val="Caption"/>
        <w:jc w:val="center"/>
        <w:rPr>
          <w:rFonts w:cs="Arial"/>
        </w:rPr>
      </w:pPr>
      <w:bookmarkStart w:id="77" w:name="_Ref493529524"/>
      <w:bookmarkStart w:id="78" w:name="_Ref496543204"/>
      <w:r w:rsidRPr="00083486">
        <w:rPr>
          <w:b/>
          <w:i w:val="0"/>
        </w:rPr>
        <w:t>Scheme</w:t>
      </w:r>
      <w:r w:rsidR="004F48E5" w:rsidRPr="00083486">
        <w:rPr>
          <w:b/>
          <w:i w:val="0"/>
        </w:rPr>
        <w:t xml:space="preserve"> </w:t>
      </w:r>
      <w:bookmarkEnd w:id="77"/>
      <w:r w:rsidR="00C55F30" w:rsidRPr="00083486">
        <w:rPr>
          <w:b/>
          <w:i w:val="0"/>
        </w:rPr>
        <w:fldChar w:fldCharType="begin"/>
      </w:r>
      <w:r w:rsidR="00C55F30" w:rsidRPr="00083486">
        <w:rPr>
          <w:b/>
          <w:i w:val="0"/>
        </w:rPr>
        <w:instrText xml:space="preserve"> SEQ Scheme \* ARABIC </w:instrText>
      </w:r>
      <w:r w:rsidR="00C55F30" w:rsidRPr="00083486">
        <w:rPr>
          <w:b/>
          <w:i w:val="0"/>
        </w:rPr>
        <w:fldChar w:fldCharType="separate"/>
      </w:r>
      <w:r w:rsidR="00222420">
        <w:rPr>
          <w:b/>
          <w:i w:val="0"/>
          <w:noProof/>
        </w:rPr>
        <w:t>55</w:t>
      </w:r>
      <w:r w:rsidR="00C55F30" w:rsidRPr="00083486">
        <w:rPr>
          <w:b/>
          <w:i w:val="0"/>
        </w:rPr>
        <w:fldChar w:fldCharType="end"/>
      </w:r>
      <w:bookmarkEnd w:id="78"/>
      <w:r w:rsidR="004F48E5" w:rsidRPr="00083486">
        <w:t xml:space="preserve"> </w:t>
      </w:r>
      <w:r w:rsidR="004F48E5" w:rsidRPr="00083486">
        <w:rPr>
          <w:i w:val="0"/>
        </w:rPr>
        <w:t xml:space="preserve">Dimethylamination of chloroarenes by merit of thermal DMF decomposition (ref. </w:t>
      </w:r>
      <w:r w:rsidR="004F48E5" w:rsidRPr="00083486">
        <w:rPr>
          <w:i w:val="0"/>
        </w:rPr>
        <w:fldChar w:fldCharType="begin"/>
      </w:r>
      <w:r w:rsidR="007B15A9">
        <w:rPr>
          <w:i w:val="0"/>
        </w:rPr>
        <w:instrText xml:space="preserve"> ADDIN EN.CITE &lt;EndNote&gt;&lt;Cite&gt;&lt;Author&gt;Petersen&lt;/Author&gt;&lt;Year&gt;2013&lt;/Year&gt;&lt;RecNum&gt;1337&lt;/RecNum&gt;&lt;DisplayText&gt;[131]&lt;/DisplayText&gt;&lt;record&gt;&lt;rec-number&gt;1337&lt;/rec-number&gt;&lt;foreign-keys&gt;&lt;key app="EN" db-id="wxrzrzfw4wezxnepxsbpwrwyr0atrt5sdpa9" timestamp="1501109808"&gt;1337&lt;/key&gt;&lt;/foreign-keys&gt;&lt;ref-type name="Journal Article"&gt;17&lt;/ref-type&gt;&lt;contributors&gt;&lt;authors&gt;&lt;author&gt;Petersen, Trine P.&lt;/author&gt;&lt;author&gt;Larsen, Anders Foller&lt;/author&gt;&lt;author&gt;Ritzén, Andreas&lt;/author&gt;&lt;author&gt;Ulven, Trond&lt;/author&gt;&lt;/authors&gt;&lt;/contributors&gt;&lt;titles&gt;&lt;title&gt;Continuous Flow Nucleophilic Aromatic Substitution with Dimethylamine Generated in Situ by Decomposition of DMF&lt;/title&gt;&lt;secondary-title&gt;The Journal of Organic Chemistry&lt;/secondary-title&gt;&lt;/titles&gt;&lt;periodical&gt;&lt;full-title&gt;The Journal of Organic Chemistry&lt;/full-title&gt;&lt;abbr-1&gt;J. Org. Chem.&lt;/abbr-1&gt;&lt;/periodical&gt;&lt;pages&gt;4190-4195&lt;/pages&gt;&lt;volume&gt;78&lt;/volume&gt;&lt;number&gt;8&lt;/number&gt;&lt;dates&gt;&lt;year&gt;2013&lt;/year&gt;&lt;pub-dates&gt;&lt;date&gt;2013/04/19&lt;/date&gt;&lt;/pub-dates&gt;&lt;/dates&gt;&lt;publisher&gt;American Chemical Society&lt;/publisher&gt;&lt;isbn&gt;0022-3263&lt;/isbn&gt;&lt;urls&gt;&lt;related-urls&gt;&lt;url&gt;http://dx.doi.org/10.1021/jo400390t&lt;/url&gt;&lt;url&gt;http://pubs.acs.org/doi/pdfplus/10.1021/jo400390t&lt;/url&gt;&lt;/related-urls&gt;&lt;/urls&gt;&lt;electronic-resource-num&gt;10.1021/jo400390t&lt;/electronic-resource-num&gt;&lt;/record&gt;&lt;/Cite&gt;&lt;/EndNote&gt;</w:instrText>
      </w:r>
      <w:r w:rsidR="004F48E5" w:rsidRPr="00083486">
        <w:rPr>
          <w:i w:val="0"/>
        </w:rPr>
        <w:fldChar w:fldCharType="separate"/>
      </w:r>
      <w:r w:rsidR="007B15A9">
        <w:rPr>
          <w:i w:val="0"/>
          <w:noProof/>
        </w:rPr>
        <w:t>[131]</w:t>
      </w:r>
      <w:r w:rsidR="004F48E5" w:rsidRPr="00083486">
        <w:rPr>
          <w:i w:val="0"/>
        </w:rPr>
        <w:fldChar w:fldCharType="end"/>
      </w:r>
      <w:r w:rsidR="004F48E5" w:rsidRPr="00083486">
        <w:rPr>
          <w:i w:val="0"/>
        </w:rPr>
        <w:t>)</w:t>
      </w:r>
    </w:p>
    <w:p w14:paraId="6B147A70" w14:textId="77777777" w:rsidR="00EB5C95" w:rsidRPr="00083486" w:rsidRDefault="00EB5C95" w:rsidP="003E761A">
      <w:pPr>
        <w:jc w:val="both"/>
        <w:rPr>
          <w:rFonts w:cs="Arial"/>
          <w:bCs/>
        </w:rPr>
      </w:pPr>
    </w:p>
    <w:p w14:paraId="0BAA0C35" w14:textId="6BC0A99B" w:rsidR="00BE05E6" w:rsidRPr="00083486" w:rsidRDefault="00BE05E6" w:rsidP="003E761A">
      <w:pPr>
        <w:jc w:val="both"/>
        <w:rPr>
          <w:rFonts w:cs="Arial"/>
          <w:bCs/>
        </w:rPr>
      </w:pPr>
      <w:r w:rsidRPr="00083486">
        <w:rPr>
          <w:rFonts w:cs="Arial"/>
          <w:bCs/>
        </w:rPr>
        <w:t>An alternative heating mode for continuous mode S</w:t>
      </w:r>
      <w:r w:rsidRPr="00083486">
        <w:rPr>
          <w:rFonts w:cs="Arial"/>
          <w:bCs/>
          <w:vertAlign w:val="subscript"/>
        </w:rPr>
        <w:t>N</w:t>
      </w:r>
      <w:r w:rsidRPr="00083486">
        <w:rPr>
          <w:rFonts w:cs="Arial"/>
          <w:bCs/>
        </w:rPr>
        <w:t>Ar reactions was invented by the group of Kirschning.</w:t>
      </w:r>
      <w:r w:rsidR="00491F84" w:rsidRPr="00083486">
        <w:rPr>
          <w:rFonts w:cs="Arial"/>
          <w:bCs/>
        </w:rPr>
        <w:fldChar w:fldCharType="begin"/>
      </w:r>
      <w:r w:rsidR="007B15A9">
        <w:rPr>
          <w:rFonts w:cs="Arial"/>
          <w:bCs/>
        </w:rPr>
        <w:instrText xml:space="preserve"> ADDIN EN.CITE &lt;EndNote&gt;&lt;Cite&gt;&lt;Author&gt;Hartwig&lt;/Author&gt;&lt;Year&gt;2013&lt;/Year&gt;&lt;RecNum&gt;1283&lt;/RecNum&gt;&lt;DisplayText&gt;[132]&lt;/DisplayText&gt;&lt;record&gt;&lt;rec-number&gt;1283&lt;/rec-number&gt;&lt;foreign-keys&gt;&lt;key app="EN" db-id="wxrzrzfw4wezxnepxsbpwrwyr0atrt5sdpa9" timestamp="1498695808"&gt;1283&lt;/key&gt;&lt;/foreign-keys&gt;&lt;ref-type name="Journal Article"&gt;17&lt;/ref-type&gt;&lt;contributors&gt;&lt;authors&gt;&lt;author&gt;Hartwig, Jan&lt;/author&gt;&lt;author&gt;Ceylan, Sascha&lt;/author&gt;&lt;author&gt;Kupracz, Lukas&lt;/author&gt;&lt;author&gt;Coutable, Ludovic&lt;/author&gt;&lt;author&gt;Kirschning, Andreas&lt;/author&gt;&lt;/authors&gt;&lt;/contributors&gt;&lt;titles&gt;&lt;title&gt;Heating under High-Frequency Inductive Conditions: Application to the Continuous Synthesis of the Neurolepticum Olanzapine (Zyprexa)&lt;/title&gt;&lt;secondary-title&gt;Angewandte Chemie International Edition&lt;/secondary-title&gt;&lt;/titles&gt;&lt;periodical&gt;&lt;full-title&gt;Angewandte Chemie International Edition&lt;/full-title&gt;&lt;abbr-1&gt;Angew. Chem. Int. Ed.&lt;/abbr-1&gt;&lt;abbr-2&gt;ACIE&lt;/abbr-2&gt;&lt;/periodical&gt;&lt;pages&gt;9813-9817&lt;/pages&gt;&lt;volume&gt;52&lt;/volume&gt;&lt;number&gt;37&lt;/number&gt;&lt;keywords&gt;&lt;keyword&gt;Buchwald–Hartwig reaction&lt;/keyword&gt;&lt;keyword&gt;flow chemistry&lt;/keyword&gt;&lt;keyword&gt;inductive heating&lt;/keyword&gt;&lt;keyword&gt;medicinal chemistry&lt;/keyword&gt;&lt;keyword&gt;microreactors&lt;/keyword&gt;&lt;/keywords&gt;&lt;dates&gt;&lt;year&gt;2013&lt;/year&gt;&lt;/dates&gt;&lt;publisher&gt;WILEY-VCH Verlag&lt;/publisher&gt;&lt;isbn&gt;1521-3773&lt;/isbn&gt;&lt;urls&gt;&lt;related-urls&gt;&lt;url&gt;http://dx.doi.org/10.1002/anie.201302239&lt;/url&gt;&lt;url&gt;http://onlinelibrary.wiley.com/store/10.1002/anie.201302239/asset/9813_ftp.pdf?v=1&amp;amp;t=j4j4rhgb&amp;amp;s=01c5d075cf23b24ef5be88ce1928e7d6910174cd&lt;/url&gt;&lt;/related-urls&gt;&lt;/urls&gt;&lt;electronic-resource-num&gt;10.1002/anie.201302239&lt;/electronic-resource-num&gt;&lt;/record&gt;&lt;/Cite&gt;&lt;/EndNote&gt;</w:instrText>
      </w:r>
      <w:r w:rsidR="00491F84" w:rsidRPr="00083486">
        <w:rPr>
          <w:rFonts w:cs="Arial"/>
          <w:bCs/>
        </w:rPr>
        <w:fldChar w:fldCharType="separate"/>
      </w:r>
      <w:r w:rsidR="007B15A9">
        <w:rPr>
          <w:rFonts w:cs="Arial"/>
          <w:bCs/>
          <w:noProof/>
        </w:rPr>
        <w:t>[132]</w:t>
      </w:r>
      <w:r w:rsidR="00491F84" w:rsidRPr="00083486">
        <w:rPr>
          <w:rFonts w:cs="Arial"/>
          <w:bCs/>
        </w:rPr>
        <w:fldChar w:fldCharType="end"/>
      </w:r>
      <w:r w:rsidRPr="00083486">
        <w:rPr>
          <w:rFonts w:cs="Arial"/>
          <w:bCs/>
        </w:rPr>
        <w:t xml:space="preserve"> By making use of a packed bed of ferromagnetically functionalized silica beads, high frequency inductive heating warranted an extremely rapid and efficient heating. They employed this technique in the multistep synthesis of the antipsychotic Olanzapine. Earlier on in the cascade, steel beads served as inductive heating centers for the Buchwald-Hartwig amination, and a steel capillary reactor was heated to allow the seven-membered ring to be formed. Subsequently, the nucleophilic displacement by the </w:t>
      </w:r>
      <w:r w:rsidRPr="00083486">
        <w:rPr>
          <w:rFonts w:cs="Arial"/>
          <w:bCs/>
          <w:i/>
        </w:rPr>
        <w:t>N</w:t>
      </w:r>
      <w:r w:rsidRPr="00083486">
        <w:rPr>
          <w:rFonts w:cs="Arial"/>
          <w:bCs/>
        </w:rPr>
        <w:t>-methyl piperazine was achieved in a MAGSILICA-filled column, while inductively</w:t>
      </w:r>
      <w:r w:rsidR="00C3275A" w:rsidRPr="00083486">
        <w:rPr>
          <w:rFonts w:cs="Arial"/>
          <w:bCs/>
        </w:rPr>
        <w:t xml:space="preserve"> heating the reactor to 85 °C (</w:t>
      </w:r>
      <w:r w:rsidR="00C55F30" w:rsidRPr="00083486">
        <w:rPr>
          <w:rFonts w:cs="Arial"/>
          <w:bCs/>
        </w:rPr>
        <w:fldChar w:fldCharType="begin"/>
      </w:r>
      <w:r w:rsidR="00C55F30" w:rsidRPr="00083486">
        <w:rPr>
          <w:rFonts w:cs="Arial"/>
          <w:bCs/>
        </w:rPr>
        <w:instrText xml:space="preserve"> REF _Ref496543225 \h  \* MERGEFORMAT </w:instrText>
      </w:r>
      <w:r w:rsidR="00C55F30" w:rsidRPr="00083486">
        <w:rPr>
          <w:rFonts w:cs="Arial"/>
          <w:bCs/>
        </w:rPr>
      </w:r>
      <w:r w:rsidR="00C55F30" w:rsidRPr="00083486">
        <w:rPr>
          <w:rFonts w:cs="Arial"/>
          <w:bCs/>
        </w:rPr>
        <w:fldChar w:fldCharType="separate"/>
      </w:r>
      <w:r w:rsidR="00222420" w:rsidRPr="00222420">
        <w:t>Scheme 56</w:t>
      </w:r>
      <w:r w:rsidR="00C55F30" w:rsidRPr="00083486">
        <w:rPr>
          <w:rFonts w:cs="Arial"/>
          <w:bCs/>
        </w:rPr>
        <w:fldChar w:fldCharType="end"/>
      </w:r>
      <w:r w:rsidR="00C3275A" w:rsidRPr="00083486">
        <w:rPr>
          <w:rFonts w:cs="Arial"/>
          <w:bCs/>
        </w:rPr>
        <w:t>).</w:t>
      </w:r>
    </w:p>
    <w:p w14:paraId="6476D54B" w14:textId="085C98B1" w:rsidR="00C3275A" w:rsidRPr="00083486" w:rsidRDefault="001C4DCE" w:rsidP="00AD1487">
      <w:pPr>
        <w:keepNext/>
        <w:jc w:val="center"/>
      </w:pPr>
      <w:r w:rsidRPr="00083486">
        <w:rPr>
          <w:noProof/>
          <w:lang w:val="nl-BE" w:eastAsia="nl-BE"/>
        </w:rPr>
        <w:drawing>
          <wp:inline distT="0" distB="0" distL="0" distR="0" wp14:anchorId="635A7E36" wp14:editId="1236D0B5">
            <wp:extent cx="4212000" cy="151560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212000" cy="1515600"/>
                    </a:xfrm>
                    <a:prstGeom prst="rect">
                      <a:avLst/>
                    </a:prstGeom>
                  </pic:spPr>
                </pic:pic>
              </a:graphicData>
            </a:graphic>
          </wp:inline>
        </w:drawing>
      </w:r>
    </w:p>
    <w:p w14:paraId="3DE178CC" w14:textId="37BA3D70" w:rsidR="00C3275A" w:rsidRPr="00083486" w:rsidRDefault="00A50B8A" w:rsidP="00AD1487">
      <w:pPr>
        <w:pStyle w:val="Caption"/>
        <w:jc w:val="center"/>
      </w:pPr>
      <w:bookmarkStart w:id="79" w:name="_Ref493529736"/>
      <w:bookmarkStart w:id="80" w:name="_Ref496543225"/>
      <w:r w:rsidRPr="00083486">
        <w:rPr>
          <w:b/>
          <w:i w:val="0"/>
        </w:rPr>
        <w:t>Scheme</w:t>
      </w:r>
      <w:r w:rsidR="00C3275A" w:rsidRPr="00083486">
        <w:rPr>
          <w:b/>
          <w:i w:val="0"/>
        </w:rPr>
        <w:t xml:space="preserve"> </w:t>
      </w:r>
      <w:bookmarkEnd w:id="79"/>
      <w:r w:rsidR="00C55F30" w:rsidRPr="00083486">
        <w:rPr>
          <w:b/>
          <w:i w:val="0"/>
        </w:rPr>
        <w:fldChar w:fldCharType="begin"/>
      </w:r>
      <w:r w:rsidR="00C55F30" w:rsidRPr="00083486">
        <w:rPr>
          <w:b/>
          <w:i w:val="0"/>
        </w:rPr>
        <w:instrText xml:space="preserve"> SEQ Scheme \* ARABIC </w:instrText>
      </w:r>
      <w:r w:rsidR="00C55F30" w:rsidRPr="00083486">
        <w:rPr>
          <w:b/>
          <w:i w:val="0"/>
        </w:rPr>
        <w:fldChar w:fldCharType="separate"/>
      </w:r>
      <w:r w:rsidR="00222420">
        <w:rPr>
          <w:b/>
          <w:i w:val="0"/>
          <w:noProof/>
        </w:rPr>
        <w:t>56</w:t>
      </w:r>
      <w:r w:rsidR="00C55F30" w:rsidRPr="00083486">
        <w:rPr>
          <w:b/>
          <w:i w:val="0"/>
        </w:rPr>
        <w:fldChar w:fldCharType="end"/>
      </w:r>
      <w:bookmarkEnd w:id="80"/>
      <w:r w:rsidR="00C3275A" w:rsidRPr="00083486">
        <w:t xml:space="preserve"> </w:t>
      </w:r>
      <w:r w:rsidR="00C3275A" w:rsidRPr="00083486">
        <w:rPr>
          <w:i w:val="0"/>
        </w:rPr>
        <w:t xml:space="preserve">Ti-catalyzed, inductively heated piperazination in the telescoped synthesis of Olanzapine (ref. </w:t>
      </w:r>
      <w:r w:rsidR="00C3275A" w:rsidRPr="00083486">
        <w:rPr>
          <w:i w:val="0"/>
        </w:rPr>
        <w:fldChar w:fldCharType="begin"/>
      </w:r>
      <w:r w:rsidR="007B15A9">
        <w:rPr>
          <w:i w:val="0"/>
        </w:rPr>
        <w:instrText xml:space="preserve"> ADDIN EN.CITE &lt;EndNote&gt;&lt;Cite&gt;&lt;Author&gt;Hartwig&lt;/Author&gt;&lt;Year&gt;2013&lt;/Year&gt;&lt;RecNum&gt;1283&lt;/RecNum&gt;&lt;DisplayText&gt;[132]&lt;/DisplayText&gt;&lt;record&gt;&lt;rec-number&gt;1283&lt;/rec-number&gt;&lt;foreign-keys&gt;&lt;key app="EN" db-id="wxrzrzfw4wezxnepxsbpwrwyr0atrt5sdpa9" timestamp="1498695808"&gt;1283&lt;/key&gt;&lt;/foreign-keys&gt;&lt;ref-type name="Journal Article"&gt;17&lt;/ref-type&gt;&lt;contributors&gt;&lt;authors&gt;&lt;author&gt;Hartwig, Jan&lt;/author&gt;&lt;author&gt;Ceylan, Sascha&lt;/author&gt;&lt;author&gt;Kupracz, Lukas&lt;/author&gt;&lt;author&gt;Coutable, Ludovic&lt;/author&gt;&lt;author&gt;Kirschning, Andreas&lt;/author&gt;&lt;/authors&gt;&lt;/contributors&gt;&lt;titles&gt;&lt;title&gt;Heating under High-Frequency Inductive Conditions: Application to the Continuous Synthesis of the Neurolepticum Olanzapine (Zyprexa)&lt;/title&gt;&lt;secondary-title&gt;Angewandte Chemie International Edition&lt;/secondary-title&gt;&lt;/titles&gt;&lt;periodical&gt;&lt;full-title&gt;Angewandte Chemie International Edition&lt;/full-title&gt;&lt;abbr-1&gt;Angew. Chem. Int. Ed.&lt;/abbr-1&gt;&lt;abbr-2&gt;ACIE&lt;/abbr-2&gt;&lt;/periodical&gt;&lt;pages&gt;9813-9817&lt;/pages&gt;&lt;volume&gt;52&lt;/volume&gt;&lt;number&gt;37&lt;/number&gt;&lt;keywords&gt;&lt;keyword&gt;Buchwald–Hartwig reaction&lt;/keyword&gt;&lt;keyword&gt;flow chemistry&lt;/keyword&gt;&lt;keyword&gt;inductive heating&lt;/keyword&gt;&lt;keyword&gt;medicinal chemistry&lt;/keyword&gt;&lt;keyword&gt;microreactors&lt;/keyword&gt;&lt;/keywords&gt;&lt;dates&gt;&lt;year&gt;2013&lt;/year&gt;&lt;/dates&gt;&lt;publisher&gt;WILEY-VCH Verlag&lt;/publisher&gt;&lt;isbn&gt;1521-3773&lt;/isbn&gt;&lt;urls&gt;&lt;related-urls&gt;&lt;url&gt;http://dx.doi.org/10.1002/anie.201302239&lt;/url&gt;&lt;url&gt;http://onlinelibrary.wiley.com/store/10.1002/anie.201302239/asset/9813_ftp.pdf?v=1&amp;amp;t=j4j4rhgb&amp;amp;s=01c5d075cf23b24ef5be88ce1928e7d6910174cd&lt;/url&gt;&lt;/related-urls&gt;&lt;/urls&gt;&lt;electronic-resource-num&gt;10.1002/anie.201302239&lt;/electronic-resource-num&gt;&lt;/record&gt;&lt;/Cite&gt;&lt;/EndNote&gt;</w:instrText>
      </w:r>
      <w:r w:rsidR="00C3275A" w:rsidRPr="00083486">
        <w:rPr>
          <w:i w:val="0"/>
        </w:rPr>
        <w:fldChar w:fldCharType="separate"/>
      </w:r>
      <w:r w:rsidR="007B15A9">
        <w:rPr>
          <w:i w:val="0"/>
          <w:noProof/>
        </w:rPr>
        <w:t>[132]</w:t>
      </w:r>
      <w:r w:rsidR="00C3275A" w:rsidRPr="00083486">
        <w:rPr>
          <w:i w:val="0"/>
        </w:rPr>
        <w:fldChar w:fldCharType="end"/>
      </w:r>
      <w:r w:rsidR="00C3275A" w:rsidRPr="00083486">
        <w:rPr>
          <w:i w:val="0"/>
        </w:rPr>
        <w:t>)</w:t>
      </w:r>
    </w:p>
    <w:p w14:paraId="15A307ED" w14:textId="05737196" w:rsidR="006F6A43" w:rsidRPr="00083486" w:rsidRDefault="006F6A43" w:rsidP="003E761A">
      <w:pPr>
        <w:jc w:val="both"/>
        <w:rPr>
          <w:rFonts w:cs="Arial"/>
        </w:rPr>
      </w:pPr>
      <w:r w:rsidRPr="00083486">
        <w:rPr>
          <w:rFonts w:cs="Arial"/>
          <w:bCs/>
        </w:rPr>
        <w:lastRenderedPageBreak/>
        <w:br/>
      </w:r>
      <w:r w:rsidR="00491F84" w:rsidRPr="00083486">
        <w:rPr>
          <w:rFonts w:cs="Arial"/>
        </w:rPr>
        <w:t xml:space="preserve">Also ultrasonication could represent a viable process intensification technique, complementary to strong heating. More often than not, ultrasound irradiation is invoked in microflow processes to sustain suspensions and avoid clogging. However, there is more to be gained from this </w:t>
      </w:r>
      <w:r w:rsidR="00FA72B4" w:rsidRPr="00083486">
        <w:rPr>
          <w:rFonts w:cs="Arial"/>
        </w:rPr>
        <w:t xml:space="preserve">unconventional </w:t>
      </w:r>
      <w:r w:rsidR="00491F84" w:rsidRPr="00083486">
        <w:rPr>
          <w:rFonts w:cs="Arial"/>
        </w:rPr>
        <w:t>energy source. Lee et al. show how a microtubular reactor set-up which is irradiated by piezoceramic elements can greatly enhance the amination of a substituted 2-chloropyridine with morpholine compared</w:t>
      </w:r>
      <w:r w:rsidR="005628A4" w:rsidRPr="00083486">
        <w:rPr>
          <w:rFonts w:cs="Arial"/>
        </w:rPr>
        <w:t xml:space="preserve"> to the </w:t>
      </w:r>
      <w:r w:rsidR="00491F84" w:rsidRPr="00083486">
        <w:rPr>
          <w:rFonts w:cs="Arial"/>
        </w:rPr>
        <w:t xml:space="preserve">previously described method of </w:t>
      </w:r>
      <w:r w:rsidR="00752DF1" w:rsidRPr="00083486">
        <w:rPr>
          <w:rFonts w:cs="Arial"/>
        </w:rPr>
        <w:t>warming up a coil to 260 °C</w:t>
      </w:r>
      <w:r w:rsidR="00C3275A" w:rsidRPr="00083486">
        <w:rPr>
          <w:rFonts w:cs="Arial"/>
        </w:rPr>
        <w:t xml:space="preserve"> (</w:t>
      </w:r>
      <w:r w:rsidR="00BD0A2F" w:rsidRPr="00083486">
        <w:rPr>
          <w:rFonts w:cs="Arial"/>
        </w:rPr>
        <w:fldChar w:fldCharType="begin"/>
      </w:r>
      <w:r w:rsidR="00BD0A2F" w:rsidRPr="00083486">
        <w:rPr>
          <w:rFonts w:cs="Arial"/>
        </w:rPr>
        <w:instrText xml:space="preserve"> REF _Ref496543247 \h  \* MERGEFORMAT </w:instrText>
      </w:r>
      <w:r w:rsidR="00BD0A2F" w:rsidRPr="00083486">
        <w:rPr>
          <w:rFonts w:cs="Arial"/>
        </w:rPr>
      </w:r>
      <w:r w:rsidR="00BD0A2F" w:rsidRPr="00083486">
        <w:rPr>
          <w:rFonts w:cs="Arial"/>
        </w:rPr>
        <w:fldChar w:fldCharType="separate"/>
      </w:r>
      <w:r w:rsidR="00222420" w:rsidRPr="00222420">
        <w:t>Scheme 57</w:t>
      </w:r>
      <w:r w:rsidR="00BD0A2F" w:rsidRPr="00083486">
        <w:rPr>
          <w:rFonts w:cs="Arial"/>
        </w:rPr>
        <w:fldChar w:fldCharType="end"/>
      </w:r>
      <w:r w:rsidR="00C3275A" w:rsidRPr="00083486">
        <w:rPr>
          <w:rFonts w:cs="Arial"/>
        </w:rPr>
        <w:t>)</w:t>
      </w:r>
      <w:r w:rsidR="00752DF1" w:rsidRPr="00083486">
        <w:rPr>
          <w:rFonts w:cs="Arial"/>
        </w:rPr>
        <w:t>.</w:t>
      </w:r>
      <w:r w:rsidR="00752DF1" w:rsidRPr="00083486">
        <w:rPr>
          <w:rFonts w:cs="Arial"/>
        </w:rPr>
        <w:fldChar w:fldCharType="begin"/>
      </w:r>
      <w:r w:rsidR="007B15A9">
        <w:rPr>
          <w:rFonts w:cs="Arial"/>
        </w:rPr>
        <w:instrText xml:space="preserve"> ADDIN EN.CITE &lt;EndNote&gt;&lt;Cite&gt;&lt;Author&gt;Lee&lt;/Author&gt;&lt;Year&gt;2013&lt;/Year&gt;&lt;RecNum&gt;1193&lt;/RecNum&gt;&lt;DisplayText&gt;[133]&lt;/DisplayText&gt;&lt;record&gt;&lt;rec-number&gt;1193&lt;/rec-number&gt;&lt;foreign-keys&gt;&lt;key app="EN" db-id="wxrzrzfw4wezxnepxsbpwrwyr0atrt5sdpa9" timestamp="1496999158"&gt;1193&lt;/key&gt;&lt;/foreign-keys&gt;&lt;ref-type name="Journal Article"&gt;17&lt;/ref-type&gt;&lt;contributors&gt;&lt;authors&gt;&lt;author&gt;Lee, C. L. K.&lt;/author&gt;&lt;author&gt;Sem, Z. Y.&lt;/author&gt;&lt;author&gt;Hendra, H.&lt;/author&gt;&lt;author&gt;Liu, X. Q.&lt;/author&gt;&lt;author&gt;Kwan, W. L.&lt;/author&gt;&lt;/authors&gt;&lt;/contributors&gt;&lt;auth-address&gt;Singapore Polytech, Ctr Biomed &amp;amp; Life Sci, Singapore 139651, Singapore&amp;#xD;Singapore Polytech, Sch Chem &amp;amp; Life Sci, Singapore 139651, Singapore&amp;#xD;Singapore Polytech, Sch Mech &amp;amp; Aeronaut Engn, Singapore 139651, Singapore&amp;#xD;Singapore Univ Technol &amp;amp; Design, Singapore 138682, Singapore&lt;/auth-address&gt;&lt;titles&gt;&lt;title&gt;Enhancement of Nucleophilic Aromatic Substitutions by the Synergistic Effects of Microcavitation and Continuous-Flow Chemistry&lt;/title&gt;&lt;secondary-title&gt;Journal of Flow Chemistry&lt;/secondary-title&gt;&lt;alt-title&gt;J Flow Chem&lt;/alt-title&gt;&lt;/titles&gt;&lt;periodical&gt;&lt;full-title&gt;Journal of Flow Chemistry&lt;/full-title&gt;&lt;abbr-1&gt;J. Flow. Chem.&lt;/abbr-1&gt;&lt;/periodical&gt;&lt;pages&gt;114-117&lt;/pages&gt;&lt;volume&gt;3&lt;/volume&gt;&lt;number&gt;4&lt;/number&gt;&lt;keywords&gt;&lt;keyword&gt;cavitation&lt;/keyword&gt;&lt;keyword&gt;ultrasound&lt;/keyword&gt;&lt;keyword&gt;continuous-flow chemistry&lt;/keyword&gt;&lt;keyword&gt;nucleophilic aromatic substitution&lt;/keyword&gt;&lt;keyword&gt;organic-synthesis&lt;/keyword&gt;&lt;keyword&gt;ultrasound&lt;/keyword&gt;&lt;keyword&gt;amination&lt;/keyword&gt;&lt;keyword&gt;reactors&lt;/keyword&gt;&lt;/keywords&gt;&lt;dates&gt;&lt;year&gt;2013&lt;/year&gt;&lt;pub-dates&gt;&lt;date&gt;Dec&lt;/date&gt;&lt;/pub-dates&gt;&lt;/dates&gt;&lt;isbn&gt;2062-249x&lt;/isbn&gt;&lt;accession-num&gt;WOS:000328629400002&lt;/accession-num&gt;&lt;urls&gt;&lt;related-urls&gt;&lt;url&gt;&amp;lt;Go to ISI&amp;gt;://WOS:000328629400002&lt;/url&gt;&lt;/related-urls&gt;&lt;/urls&gt;&lt;electronic-resource-num&gt;10.1556/Jfc-D-13-00015&lt;/electronic-resource-num&gt;&lt;language&gt;English&lt;/language&gt;&lt;/record&gt;&lt;/Cite&gt;&lt;/EndNote&gt;</w:instrText>
      </w:r>
      <w:r w:rsidR="00752DF1" w:rsidRPr="00083486">
        <w:rPr>
          <w:rFonts w:cs="Arial"/>
        </w:rPr>
        <w:fldChar w:fldCharType="separate"/>
      </w:r>
      <w:r w:rsidR="007B15A9">
        <w:rPr>
          <w:rFonts w:cs="Arial"/>
          <w:noProof/>
        </w:rPr>
        <w:t>[133]</w:t>
      </w:r>
      <w:r w:rsidR="00752DF1" w:rsidRPr="00083486">
        <w:rPr>
          <w:rFonts w:cs="Arial"/>
        </w:rPr>
        <w:fldChar w:fldCharType="end"/>
      </w:r>
      <w:r w:rsidR="00752DF1" w:rsidRPr="00083486">
        <w:rPr>
          <w:rFonts w:cs="Arial"/>
        </w:rPr>
        <w:t xml:space="preserve"> For most of their amine scope, a twofold increase in product formation is observed compared to the thermal method, whilst reacting at a mere 50</w:t>
      </w:r>
      <w:r w:rsidR="00A32416" w:rsidRPr="00083486">
        <w:rPr>
          <w:rFonts w:cs="Arial"/>
        </w:rPr>
        <w:t> </w:t>
      </w:r>
      <w:r w:rsidR="00752DF1" w:rsidRPr="00083486">
        <w:rPr>
          <w:rFonts w:cs="Arial"/>
        </w:rPr>
        <w:t>°C. The authors motivate that not only efficient mixing but especially the cavitation-induced hotspots are responsible for this improved outcome.</w:t>
      </w:r>
    </w:p>
    <w:p w14:paraId="6B86C9E2" w14:textId="77777777" w:rsidR="00C3275A" w:rsidRPr="00083486" w:rsidRDefault="00024D7E" w:rsidP="00AD1487">
      <w:pPr>
        <w:keepNext/>
        <w:jc w:val="center"/>
      </w:pPr>
      <w:r w:rsidRPr="00083486">
        <w:rPr>
          <w:rFonts w:cs="Arial"/>
          <w:bCs/>
          <w:noProof/>
          <w:lang w:val="nl-BE" w:eastAsia="nl-BE"/>
        </w:rPr>
        <w:drawing>
          <wp:inline distT="0" distB="0" distL="0" distR="0" wp14:anchorId="72B21A66" wp14:editId="622BB779">
            <wp:extent cx="3672000" cy="1900800"/>
            <wp:effectExtent l="0" t="0" r="508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672000" cy="1900800"/>
                    </a:xfrm>
                    <a:prstGeom prst="rect">
                      <a:avLst/>
                    </a:prstGeom>
                  </pic:spPr>
                </pic:pic>
              </a:graphicData>
            </a:graphic>
          </wp:inline>
        </w:drawing>
      </w:r>
    </w:p>
    <w:p w14:paraId="2CFBC9AE" w14:textId="78ADCCFE" w:rsidR="00C3275A" w:rsidRPr="00083486" w:rsidRDefault="00A50B8A" w:rsidP="00AD1487">
      <w:pPr>
        <w:pStyle w:val="Caption"/>
        <w:jc w:val="center"/>
      </w:pPr>
      <w:bookmarkStart w:id="81" w:name="_Ref493529908"/>
      <w:bookmarkStart w:id="82" w:name="_Ref496543247"/>
      <w:r w:rsidRPr="00083486">
        <w:rPr>
          <w:b/>
          <w:i w:val="0"/>
        </w:rPr>
        <w:t>Scheme</w:t>
      </w:r>
      <w:r w:rsidR="00C3275A" w:rsidRPr="00083486">
        <w:rPr>
          <w:b/>
          <w:i w:val="0"/>
        </w:rPr>
        <w:t xml:space="preserve"> </w:t>
      </w:r>
      <w:bookmarkEnd w:id="81"/>
      <w:r w:rsidR="00BD0A2F" w:rsidRPr="00083486">
        <w:rPr>
          <w:b/>
          <w:i w:val="0"/>
        </w:rPr>
        <w:fldChar w:fldCharType="begin"/>
      </w:r>
      <w:r w:rsidR="00BD0A2F" w:rsidRPr="00083486">
        <w:rPr>
          <w:b/>
          <w:i w:val="0"/>
        </w:rPr>
        <w:instrText xml:space="preserve"> SEQ Scheme \* ARABIC </w:instrText>
      </w:r>
      <w:r w:rsidR="00BD0A2F" w:rsidRPr="00083486">
        <w:rPr>
          <w:b/>
          <w:i w:val="0"/>
        </w:rPr>
        <w:fldChar w:fldCharType="separate"/>
      </w:r>
      <w:r w:rsidR="00222420">
        <w:rPr>
          <w:b/>
          <w:i w:val="0"/>
          <w:noProof/>
        </w:rPr>
        <w:t>57</w:t>
      </w:r>
      <w:r w:rsidR="00BD0A2F" w:rsidRPr="00083486">
        <w:rPr>
          <w:b/>
          <w:i w:val="0"/>
        </w:rPr>
        <w:fldChar w:fldCharType="end"/>
      </w:r>
      <w:bookmarkEnd w:id="82"/>
      <w:r w:rsidR="00C3275A" w:rsidRPr="00083486">
        <w:t xml:space="preserve"> </w:t>
      </w:r>
      <w:r w:rsidR="00C3275A" w:rsidRPr="00083486">
        <w:rPr>
          <w:i w:val="0"/>
        </w:rPr>
        <w:t xml:space="preserve">Amination of a 2-chloropyridine in an ultrasonically irradiated tubular reactor (ref. </w:t>
      </w:r>
      <w:r w:rsidR="00C3275A" w:rsidRPr="00083486">
        <w:rPr>
          <w:i w:val="0"/>
        </w:rPr>
        <w:fldChar w:fldCharType="begin"/>
      </w:r>
      <w:r w:rsidR="007B15A9">
        <w:rPr>
          <w:i w:val="0"/>
        </w:rPr>
        <w:instrText xml:space="preserve"> ADDIN EN.CITE &lt;EndNote&gt;&lt;Cite&gt;&lt;Author&gt;Lee&lt;/Author&gt;&lt;Year&gt;2013&lt;/Year&gt;&lt;RecNum&gt;1193&lt;/RecNum&gt;&lt;DisplayText&gt;[133]&lt;/DisplayText&gt;&lt;record&gt;&lt;rec-number&gt;1193&lt;/rec-number&gt;&lt;foreign-keys&gt;&lt;key app="EN" db-id="wxrzrzfw4wezxnepxsbpwrwyr0atrt5sdpa9" timestamp="1496999158"&gt;1193&lt;/key&gt;&lt;/foreign-keys&gt;&lt;ref-type name="Journal Article"&gt;17&lt;/ref-type&gt;&lt;contributors&gt;&lt;authors&gt;&lt;author&gt;Lee, C. L. K.&lt;/author&gt;&lt;author&gt;Sem, Z. Y.&lt;/author&gt;&lt;author&gt;Hendra, H.&lt;/author&gt;&lt;author&gt;Liu, X. Q.&lt;/author&gt;&lt;author&gt;Kwan, W. L.&lt;/author&gt;&lt;/authors&gt;&lt;/contributors&gt;&lt;auth-address&gt;Singapore Polytech, Ctr Biomed &amp;amp; Life Sci, Singapore 139651, Singapore&amp;#xD;Singapore Polytech, Sch Chem &amp;amp; Life Sci, Singapore 139651, Singapore&amp;#xD;Singapore Polytech, Sch Mech &amp;amp; Aeronaut Engn, Singapore 139651, Singapore&amp;#xD;Singapore Univ Technol &amp;amp; Design, Singapore 138682, Singapore&lt;/auth-address&gt;&lt;titles&gt;&lt;title&gt;Enhancement of Nucleophilic Aromatic Substitutions by the Synergistic Effects of Microcavitation and Continuous-Flow Chemistry&lt;/title&gt;&lt;secondary-title&gt;Journal of Flow Chemistry&lt;/secondary-title&gt;&lt;alt-title&gt;J Flow Chem&lt;/alt-title&gt;&lt;/titles&gt;&lt;periodical&gt;&lt;full-title&gt;Journal of Flow Chemistry&lt;/full-title&gt;&lt;abbr-1&gt;J. Flow. Chem.&lt;/abbr-1&gt;&lt;/periodical&gt;&lt;pages&gt;114-117&lt;/pages&gt;&lt;volume&gt;3&lt;/volume&gt;&lt;number&gt;4&lt;/number&gt;&lt;keywords&gt;&lt;keyword&gt;cavitation&lt;/keyword&gt;&lt;keyword&gt;ultrasound&lt;/keyword&gt;&lt;keyword&gt;continuous-flow chemistry&lt;/keyword&gt;&lt;keyword&gt;nucleophilic aromatic substitution&lt;/keyword&gt;&lt;keyword&gt;organic-synthesis&lt;/keyword&gt;&lt;keyword&gt;ultrasound&lt;/keyword&gt;&lt;keyword&gt;amination&lt;/keyword&gt;&lt;keyword&gt;reactors&lt;/keyword&gt;&lt;/keywords&gt;&lt;dates&gt;&lt;year&gt;2013&lt;/year&gt;&lt;pub-dates&gt;&lt;date&gt;Dec&lt;/date&gt;&lt;/pub-dates&gt;&lt;/dates&gt;&lt;isbn&gt;2062-249x&lt;/isbn&gt;&lt;accession-num&gt;WOS:000328629400002&lt;/accession-num&gt;&lt;urls&gt;&lt;related-urls&gt;&lt;url&gt;&amp;lt;Go to ISI&amp;gt;://WOS:000328629400002&lt;/url&gt;&lt;/related-urls&gt;&lt;/urls&gt;&lt;electronic-resource-num&gt;10.1556/Jfc-D-13-00015&lt;/electronic-resource-num&gt;&lt;language&gt;English&lt;/language&gt;&lt;/record&gt;&lt;/Cite&gt;&lt;/EndNote&gt;</w:instrText>
      </w:r>
      <w:r w:rsidR="00C3275A" w:rsidRPr="00083486">
        <w:rPr>
          <w:i w:val="0"/>
        </w:rPr>
        <w:fldChar w:fldCharType="separate"/>
      </w:r>
      <w:r w:rsidR="007B15A9">
        <w:rPr>
          <w:i w:val="0"/>
          <w:noProof/>
        </w:rPr>
        <w:t>[133]</w:t>
      </w:r>
      <w:r w:rsidR="00C3275A" w:rsidRPr="00083486">
        <w:rPr>
          <w:i w:val="0"/>
        </w:rPr>
        <w:fldChar w:fldCharType="end"/>
      </w:r>
      <w:r w:rsidR="00C3275A" w:rsidRPr="00083486">
        <w:rPr>
          <w:i w:val="0"/>
        </w:rPr>
        <w:t>)</w:t>
      </w:r>
    </w:p>
    <w:p w14:paraId="2A73CB31" w14:textId="543D471C" w:rsidR="006F6A43" w:rsidRPr="00083486" w:rsidRDefault="006F6A43" w:rsidP="003E761A">
      <w:pPr>
        <w:jc w:val="both"/>
        <w:rPr>
          <w:rFonts w:cs="Arial"/>
          <w:bCs/>
        </w:rPr>
      </w:pPr>
    </w:p>
    <w:p w14:paraId="3746E434" w14:textId="1F6C505B" w:rsidR="006F6A43" w:rsidRPr="00083486" w:rsidRDefault="00752DF1" w:rsidP="003E761A">
      <w:pPr>
        <w:jc w:val="both"/>
        <w:rPr>
          <w:rFonts w:cs="Arial"/>
        </w:rPr>
      </w:pPr>
      <w:r w:rsidRPr="00083486">
        <w:rPr>
          <w:rFonts w:cs="Arial"/>
        </w:rPr>
        <w:t>An interesting approach to S</w:t>
      </w:r>
      <w:r w:rsidRPr="00083486">
        <w:rPr>
          <w:rFonts w:cs="Arial"/>
          <w:vertAlign w:val="subscript"/>
        </w:rPr>
        <w:t>N</w:t>
      </w:r>
      <w:r w:rsidRPr="00083486">
        <w:rPr>
          <w:rFonts w:cs="Arial"/>
        </w:rPr>
        <w:t>Ar reactions in flow was recently proposed by the group of Ley.</w:t>
      </w:r>
      <w:r w:rsidR="00FA7920" w:rsidRPr="00083486">
        <w:rPr>
          <w:rFonts w:cs="Arial"/>
        </w:rPr>
        <w:fldChar w:fldCharType="begin"/>
      </w:r>
      <w:r w:rsidR="007B15A9">
        <w:rPr>
          <w:rFonts w:cs="Arial"/>
        </w:rPr>
        <w:instrText xml:space="preserve"> ADDIN EN.CITE &lt;EndNote&gt;&lt;Cite&gt;&lt;Author&gt;Ingham&lt;/Author&gt;&lt;Year&gt;2012&lt;/Year&gt;&lt;RecNum&gt;1340&lt;/RecNum&gt;&lt;DisplayText&gt;[134]&lt;/DisplayText&gt;&lt;record&gt;&lt;rec-number&gt;1340&lt;/rec-number&gt;&lt;foreign-keys&gt;&lt;key app="EN" db-id="wxrzrzfw4wezxnepxsbpwrwyr0atrt5sdpa9" timestamp="1501152389"&gt;1340&lt;/key&gt;&lt;/foreign-keys&gt;&lt;ref-type name="Journal Article"&gt;17&lt;/ref-type&gt;&lt;contributors&gt;&lt;authors&gt;&lt;author&gt;Ingham, Richard J.&lt;/author&gt;&lt;author&gt;Riva, Elena&lt;/author&gt;&lt;author&gt;Nikbin, Nikzad&lt;/author&gt;&lt;author&gt;Baxendale, Ian R.&lt;/author&gt;&lt;author&gt;Ley, Steven V.&lt;/author&gt;&lt;/authors&gt;&lt;/contributors&gt;&lt;titles&gt;&lt;title&gt;A “Catch–React–Release” Method for the Flow Synthesis of 2-Aminopyrimidines and Preparation of the Imatinib Base&lt;/title&gt;&lt;secondary-title&gt;Organic Letters&lt;/secondary-title&gt;&lt;/titles&gt;&lt;periodical&gt;&lt;full-title&gt;Organic Letters&lt;/full-title&gt;&lt;abbr-1&gt;Org. Lett.&lt;/abbr-1&gt;&lt;abbr-2&gt;OL&lt;/abbr-2&gt;&lt;/periodical&gt;&lt;pages&gt;3920-3923&lt;/pages&gt;&lt;volume&gt;14&lt;/volume&gt;&lt;number&gt;15&lt;/number&gt;&lt;dates&gt;&lt;year&gt;2012&lt;/year&gt;&lt;pub-dates&gt;&lt;date&gt;2012/08/03&lt;/date&gt;&lt;/pub-dates&gt;&lt;/dates&gt;&lt;publisher&gt;American Chemical Society&lt;/publisher&gt;&lt;isbn&gt;1523-7060&lt;/isbn&gt;&lt;urls&gt;&lt;related-urls&gt;&lt;url&gt;http://dx.doi.org/10.1021/ol301673q&lt;/url&gt;&lt;url&gt;http://pubs.acs.org/doi/pdfplus/10.1021/ol301673q&lt;/url&gt;&lt;/related-urls&gt;&lt;/urls&gt;&lt;electronic-resource-num&gt;10.1021/ol301673q&lt;/electronic-resource-num&gt;&lt;/record&gt;&lt;/Cite&gt;&lt;/EndNote&gt;</w:instrText>
      </w:r>
      <w:r w:rsidR="00FA7920" w:rsidRPr="00083486">
        <w:rPr>
          <w:rFonts w:cs="Arial"/>
        </w:rPr>
        <w:fldChar w:fldCharType="separate"/>
      </w:r>
      <w:r w:rsidR="007B15A9">
        <w:rPr>
          <w:rFonts w:cs="Arial"/>
          <w:noProof/>
        </w:rPr>
        <w:t>[134]</w:t>
      </w:r>
      <w:r w:rsidR="00FA7920" w:rsidRPr="00083486">
        <w:rPr>
          <w:rFonts w:cs="Arial"/>
        </w:rPr>
        <w:fldChar w:fldCharType="end"/>
      </w:r>
      <w:r w:rsidRPr="00083486">
        <w:rPr>
          <w:rFonts w:cs="Arial"/>
        </w:rPr>
        <w:t xml:space="preserve"> In an alternative synthesis of the blockbuster leukemia drug Imatinib</w:t>
      </w:r>
      <w:r w:rsidR="0080516A" w:rsidRPr="00083486">
        <w:rPr>
          <w:rFonts w:cs="Arial"/>
        </w:rPr>
        <w:t xml:space="preserve">, they devised a “catch-react-release” strategy to form the 2-aminopyrimidine core. An </w:t>
      </w:r>
      <w:r w:rsidR="0080516A" w:rsidRPr="00083486">
        <w:rPr>
          <w:rFonts w:cs="Arial"/>
          <w:i/>
        </w:rPr>
        <w:t>S</w:t>
      </w:r>
      <w:r w:rsidR="0080516A" w:rsidRPr="00083486">
        <w:rPr>
          <w:rFonts w:cs="Arial"/>
        </w:rPr>
        <w:t>-linked thiourea monolith was prepared from polymerization of the styrene-bound functional group and crosslinking with divinylbenzene. These thioureas could be further condensed with an enaminone to form the 2-</w:t>
      </w:r>
      <w:r w:rsidR="0080516A" w:rsidRPr="00083486">
        <w:rPr>
          <w:rFonts w:cs="Arial"/>
        </w:rPr>
        <w:lastRenderedPageBreak/>
        <w:t>thiopyrimidine, whereupon the sulfur atom was oxidized to the corresponding sulfone</w:t>
      </w:r>
      <w:r w:rsidR="00C3275A" w:rsidRPr="00083486">
        <w:rPr>
          <w:rFonts w:cs="Arial"/>
        </w:rPr>
        <w:t xml:space="preserve"> (</w:t>
      </w:r>
      <w:r w:rsidR="00BD0A2F" w:rsidRPr="00083486">
        <w:rPr>
          <w:rFonts w:cs="Arial"/>
        </w:rPr>
        <w:fldChar w:fldCharType="begin"/>
      </w:r>
      <w:r w:rsidR="00BD0A2F" w:rsidRPr="00083486">
        <w:rPr>
          <w:rFonts w:cs="Arial"/>
        </w:rPr>
        <w:instrText xml:space="preserve"> REF _Ref496543271 \h  \* MERGEFORMAT </w:instrText>
      </w:r>
      <w:r w:rsidR="00BD0A2F" w:rsidRPr="00083486">
        <w:rPr>
          <w:rFonts w:cs="Arial"/>
        </w:rPr>
      </w:r>
      <w:r w:rsidR="00BD0A2F" w:rsidRPr="00083486">
        <w:rPr>
          <w:rFonts w:cs="Arial"/>
        </w:rPr>
        <w:fldChar w:fldCharType="separate"/>
      </w:r>
      <w:r w:rsidR="00222420" w:rsidRPr="00222420">
        <w:t>Scheme 58</w:t>
      </w:r>
      <w:r w:rsidR="00BD0A2F" w:rsidRPr="00083486">
        <w:rPr>
          <w:rFonts w:cs="Arial"/>
        </w:rPr>
        <w:fldChar w:fldCharType="end"/>
      </w:r>
      <w:r w:rsidR="00C3275A" w:rsidRPr="00083486">
        <w:rPr>
          <w:rFonts w:cs="Arial"/>
        </w:rPr>
        <w:t>)</w:t>
      </w:r>
      <w:r w:rsidR="0080516A" w:rsidRPr="00083486">
        <w:rPr>
          <w:rFonts w:cs="Arial"/>
        </w:rPr>
        <w:t xml:space="preserve">. This configuration furnished them a resin-bound leaving group as it were, and treatment with a </w:t>
      </w:r>
      <w:r w:rsidR="00FA7920" w:rsidRPr="00083486">
        <w:rPr>
          <w:rFonts w:cs="Arial"/>
        </w:rPr>
        <w:t xml:space="preserve">stop-flow </w:t>
      </w:r>
      <w:r w:rsidR="0080516A" w:rsidRPr="00083486">
        <w:rPr>
          <w:rFonts w:cs="Arial"/>
        </w:rPr>
        <w:t xml:space="preserve">amine </w:t>
      </w:r>
      <w:r w:rsidR="00FA7920" w:rsidRPr="00083486">
        <w:rPr>
          <w:rFonts w:cs="Arial"/>
        </w:rPr>
        <w:t xml:space="preserve">inlet at 90 °C </w:t>
      </w:r>
      <w:r w:rsidR="0080516A" w:rsidRPr="00083486">
        <w:rPr>
          <w:rFonts w:cs="Arial"/>
        </w:rPr>
        <w:t xml:space="preserve">cleaved the pyrimidine off to deliver the desired Imatinib precursors. </w:t>
      </w:r>
    </w:p>
    <w:p w14:paraId="35AD6AB8" w14:textId="77777777" w:rsidR="00B8418F" w:rsidRPr="00083486" w:rsidRDefault="00B8418F" w:rsidP="003E761A">
      <w:pPr>
        <w:jc w:val="both"/>
        <w:rPr>
          <w:rFonts w:cs="Arial"/>
        </w:rPr>
      </w:pPr>
    </w:p>
    <w:p w14:paraId="60773B60" w14:textId="7CEAA4E8" w:rsidR="00C3275A" w:rsidRPr="00083486" w:rsidRDefault="00B70172" w:rsidP="00AD1487">
      <w:pPr>
        <w:keepNext/>
        <w:jc w:val="center"/>
      </w:pPr>
      <w:r w:rsidRPr="00083486">
        <w:rPr>
          <w:noProof/>
          <w:lang w:val="nl-BE" w:eastAsia="nl-BE"/>
        </w:rPr>
        <w:drawing>
          <wp:inline distT="0" distB="0" distL="0" distR="0" wp14:anchorId="50C543A7" wp14:editId="18E61F2F">
            <wp:extent cx="4212000" cy="20988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12000" cy="2098800"/>
                    </a:xfrm>
                    <a:prstGeom prst="rect">
                      <a:avLst/>
                    </a:prstGeom>
                  </pic:spPr>
                </pic:pic>
              </a:graphicData>
            </a:graphic>
          </wp:inline>
        </w:drawing>
      </w:r>
    </w:p>
    <w:p w14:paraId="58E3E7CA" w14:textId="3197A811" w:rsidR="00752DF1" w:rsidRPr="00083486" w:rsidRDefault="00A50B8A" w:rsidP="00AD1487">
      <w:pPr>
        <w:pStyle w:val="Caption"/>
        <w:jc w:val="center"/>
        <w:rPr>
          <w:rFonts w:cs="Arial"/>
        </w:rPr>
      </w:pPr>
      <w:bookmarkStart w:id="83" w:name="_Ref493530155"/>
      <w:bookmarkStart w:id="84" w:name="_Ref496543271"/>
      <w:r w:rsidRPr="00083486">
        <w:rPr>
          <w:b/>
          <w:i w:val="0"/>
        </w:rPr>
        <w:t>Scheme</w:t>
      </w:r>
      <w:r w:rsidR="00C3275A" w:rsidRPr="00083486">
        <w:rPr>
          <w:b/>
          <w:i w:val="0"/>
        </w:rPr>
        <w:t xml:space="preserve"> </w:t>
      </w:r>
      <w:bookmarkEnd w:id="83"/>
      <w:r w:rsidR="00BD0A2F" w:rsidRPr="00083486">
        <w:rPr>
          <w:b/>
          <w:i w:val="0"/>
        </w:rPr>
        <w:fldChar w:fldCharType="begin"/>
      </w:r>
      <w:r w:rsidR="00BD0A2F" w:rsidRPr="00083486">
        <w:rPr>
          <w:b/>
          <w:i w:val="0"/>
        </w:rPr>
        <w:instrText xml:space="preserve"> SEQ Scheme \* ARABIC </w:instrText>
      </w:r>
      <w:r w:rsidR="00BD0A2F" w:rsidRPr="00083486">
        <w:rPr>
          <w:b/>
          <w:i w:val="0"/>
        </w:rPr>
        <w:fldChar w:fldCharType="separate"/>
      </w:r>
      <w:r w:rsidR="00222420">
        <w:rPr>
          <w:b/>
          <w:i w:val="0"/>
          <w:noProof/>
        </w:rPr>
        <w:t>58</w:t>
      </w:r>
      <w:r w:rsidR="00BD0A2F" w:rsidRPr="00083486">
        <w:rPr>
          <w:b/>
          <w:i w:val="0"/>
        </w:rPr>
        <w:fldChar w:fldCharType="end"/>
      </w:r>
      <w:bookmarkEnd w:id="84"/>
      <w:r w:rsidR="00C3275A" w:rsidRPr="00083486">
        <w:rPr>
          <w:i w:val="0"/>
        </w:rPr>
        <w:t xml:space="preserve"> Aminopyrimidine synthesis in a "catch-react-release" strategy from an </w:t>
      </w:r>
      <w:r w:rsidR="00C3275A" w:rsidRPr="00083486">
        <w:t>S</w:t>
      </w:r>
      <w:r w:rsidR="00C3275A" w:rsidRPr="00083486">
        <w:rPr>
          <w:i w:val="0"/>
        </w:rPr>
        <w:t xml:space="preserve">-bound thiourea column (ref. </w:t>
      </w:r>
      <w:r w:rsidR="00C3275A" w:rsidRPr="00083486">
        <w:rPr>
          <w:i w:val="0"/>
        </w:rPr>
        <w:fldChar w:fldCharType="begin"/>
      </w:r>
      <w:r w:rsidR="007B15A9">
        <w:rPr>
          <w:i w:val="0"/>
        </w:rPr>
        <w:instrText xml:space="preserve"> ADDIN EN.CITE &lt;EndNote&gt;&lt;Cite&gt;&lt;Author&gt;Ingham&lt;/Author&gt;&lt;Year&gt;2012&lt;/Year&gt;&lt;RecNum&gt;1340&lt;/RecNum&gt;&lt;DisplayText&gt;[134]&lt;/DisplayText&gt;&lt;record&gt;&lt;rec-number&gt;1340&lt;/rec-number&gt;&lt;foreign-keys&gt;&lt;key app="EN" db-id="wxrzrzfw4wezxnepxsbpwrwyr0atrt5sdpa9" timestamp="1501152389"&gt;1340&lt;/key&gt;&lt;/foreign-keys&gt;&lt;ref-type name="Journal Article"&gt;17&lt;/ref-type&gt;&lt;contributors&gt;&lt;authors&gt;&lt;author&gt;Ingham, Richard J.&lt;/author&gt;&lt;author&gt;Riva, Elena&lt;/author&gt;&lt;author&gt;Nikbin, Nikzad&lt;/author&gt;&lt;author&gt;Baxendale, Ian R.&lt;/author&gt;&lt;author&gt;Ley, Steven V.&lt;/author&gt;&lt;/authors&gt;&lt;/contributors&gt;&lt;titles&gt;&lt;title&gt;A “Catch–React–Release” Method for the Flow Synthesis of 2-Aminopyrimidines and Preparation of the Imatinib Base&lt;/title&gt;&lt;secondary-title&gt;Organic Letters&lt;/secondary-title&gt;&lt;/titles&gt;&lt;periodical&gt;&lt;full-title&gt;Organic Letters&lt;/full-title&gt;&lt;abbr-1&gt;Org. Lett.&lt;/abbr-1&gt;&lt;abbr-2&gt;OL&lt;/abbr-2&gt;&lt;/periodical&gt;&lt;pages&gt;3920-3923&lt;/pages&gt;&lt;volume&gt;14&lt;/volume&gt;&lt;number&gt;15&lt;/number&gt;&lt;dates&gt;&lt;year&gt;2012&lt;/year&gt;&lt;pub-dates&gt;&lt;date&gt;2012/08/03&lt;/date&gt;&lt;/pub-dates&gt;&lt;/dates&gt;&lt;publisher&gt;American Chemical Society&lt;/publisher&gt;&lt;isbn&gt;1523-7060&lt;/isbn&gt;&lt;urls&gt;&lt;related-urls&gt;&lt;url&gt;http://dx.doi.org/10.1021/ol301673q&lt;/url&gt;&lt;url&gt;http://pubs.acs.org/doi/pdfplus/10.1021/ol301673q&lt;/url&gt;&lt;/related-urls&gt;&lt;/urls&gt;&lt;electronic-resource-num&gt;10.1021/ol301673q&lt;/electronic-resource-num&gt;&lt;/record&gt;&lt;/Cite&gt;&lt;/EndNote&gt;</w:instrText>
      </w:r>
      <w:r w:rsidR="00C3275A" w:rsidRPr="00083486">
        <w:rPr>
          <w:i w:val="0"/>
        </w:rPr>
        <w:fldChar w:fldCharType="separate"/>
      </w:r>
      <w:r w:rsidR="007B15A9">
        <w:rPr>
          <w:i w:val="0"/>
          <w:noProof/>
        </w:rPr>
        <w:t>[134]</w:t>
      </w:r>
      <w:r w:rsidR="00C3275A" w:rsidRPr="00083486">
        <w:rPr>
          <w:i w:val="0"/>
        </w:rPr>
        <w:fldChar w:fldCharType="end"/>
      </w:r>
      <w:r w:rsidR="00C3275A" w:rsidRPr="00083486">
        <w:rPr>
          <w:i w:val="0"/>
        </w:rPr>
        <w:t>)</w:t>
      </w:r>
    </w:p>
    <w:p w14:paraId="3A400D25" w14:textId="77777777" w:rsidR="00663D41" w:rsidRPr="00083486" w:rsidRDefault="00663D41" w:rsidP="003E761A">
      <w:pPr>
        <w:jc w:val="both"/>
        <w:rPr>
          <w:rFonts w:cs="Arial"/>
        </w:rPr>
      </w:pPr>
    </w:p>
    <w:p w14:paraId="46451956" w14:textId="4875E032" w:rsidR="00F77FD2" w:rsidRPr="00083486" w:rsidRDefault="00F77FD2" w:rsidP="003E761A">
      <w:pPr>
        <w:jc w:val="both"/>
        <w:rPr>
          <w:rFonts w:cs="Arial"/>
          <w:bCs/>
        </w:rPr>
      </w:pPr>
      <w:r w:rsidRPr="00083486">
        <w:rPr>
          <w:rFonts w:cs="Arial"/>
          <w:bCs/>
        </w:rPr>
        <w:t>While working on their synthesis of the antibiotic Ciprofloxacin, Lin et al. investigated a nucleophilic piperazine installment in what counts to date as the longest telescoped flow process reported.</w:t>
      </w:r>
      <w:r w:rsidR="00CC42FE" w:rsidRPr="00083486">
        <w:rPr>
          <w:rFonts w:cs="Arial"/>
          <w:bCs/>
        </w:rPr>
        <w:fldChar w:fldCharType="begin"/>
      </w:r>
      <w:r w:rsidR="007B15A9">
        <w:rPr>
          <w:rFonts w:cs="Arial"/>
          <w:bCs/>
        </w:rPr>
        <w:instrText xml:space="preserve"> ADDIN EN.CITE &lt;EndNote&gt;&lt;Cite&gt;&lt;Author&gt;Lin&lt;/Author&gt;&lt;Year&gt;2017&lt;/Year&gt;&lt;RecNum&gt;1187&lt;/RecNum&gt;&lt;DisplayText&gt;[135]&lt;/DisplayText&gt;&lt;record&gt;&lt;rec-number&gt;1187&lt;/rec-number&gt;&lt;foreign-keys&gt;&lt;key app="EN" db-id="wxrzrzfw4wezxnepxsbpwrwyr0atrt5sdpa9" timestamp="1496999158"&gt;1187&lt;/key&gt;&lt;/foreign-keys&gt;&lt;ref-type name="Journal Article"&gt;17&lt;/ref-type&gt;&lt;contributors&gt;&lt;authors&gt;&lt;author&gt;Lin, H.&lt;/author&gt;&lt;author&gt;Dai, C.&lt;/author&gt;&lt;author&gt;Jamison, T. F.&lt;/author&gt;&lt;author&gt;Jensen, K. F.&lt;/author&gt;&lt;/authors&gt;&lt;/contributors&gt;&lt;auth-address&gt;Department of Chemical Engineering, Massachusetts Institute of Technology, 77 Massachusetts Avenue, Cambridge, MA, 02139, USA.&amp;#xD;Department of Chemistry, Massachusetts Institute of Technology, 77 Massachusetts Avenue, Cambridge, MA, 02139, USA.&lt;/auth-address&gt;&lt;titles&gt;&lt;title&gt;A Rapid Total Synthesis of Ciprofloxacin Hydrochloride in Continuous Flow&lt;/title&gt;&lt;secondary-title&gt;Angew Chem Int Ed Engl&lt;/secondary-title&gt;&lt;/titles&gt;&lt;periodical&gt;&lt;full-title&gt;Angew Chem Int Ed Engl&lt;/full-title&gt;&lt;abbr-1&gt;Angew. Chem. Int. Ed.&lt;/abbr-1&gt;&lt;/periodical&gt;&lt;pages&gt;8870-8873&lt;/pages&gt;&lt;volume&gt;56&lt;/volume&gt;&lt;number&gt;30&lt;/number&gt;&lt;keywords&gt;&lt;keyword&gt;aromatic substitution&lt;/keyword&gt;&lt;keyword&gt;ciprofloxacin&lt;/keyword&gt;&lt;keyword&gt;continuous flow&lt;/keyword&gt;&lt;keyword&gt;multicomponent reactions&lt;/keyword&gt;&lt;keyword&gt;multistep synthesis&lt;/keyword&gt;&lt;/keywords&gt;&lt;dates&gt;&lt;year&gt;2017&lt;/year&gt;&lt;pub-dates&gt;&lt;date&gt;Jul 17&lt;/date&gt;&lt;/pub-dates&gt;&lt;/dates&gt;&lt;publisher&gt;Wiley Online Library&lt;/publisher&gt;&lt;isbn&gt;1521-3773 (Electronic)&amp;#xD;1433-7851 (Linking)&lt;/isbn&gt;&lt;accession-num&gt;28561939&lt;/accession-num&gt;&lt;urls&gt;&lt;related-urls&gt;&lt;url&gt;https://www.ncbi.nlm.nih.gov/pubmed/28561939&lt;/url&gt;&lt;/related-urls&gt;&lt;/urls&gt;&lt;electronic-resource-num&gt;10.1002/anie.201703812&lt;/electronic-resource-num&gt;&lt;/record&gt;&lt;/Cite&gt;&lt;/EndNote&gt;</w:instrText>
      </w:r>
      <w:r w:rsidR="00CC42FE" w:rsidRPr="00083486">
        <w:rPr>
          <w:rFonts w:cs="Arial"/>
          <w:bCs/>
        </w:rPr>
        <w:fldChar w:fldCharType="separate"/>
      </w:r>
      <w:r w:rsidR="007B15A9">
        <w:rPr>
          <w:rFonts w:cs="Arial"/>
          <w:bCs/>
          <w:noProof/>
        </w:rPr>
        <w:t>[135]</w:t>
      </w:r>
      <w:r w:rsidR="00CC42FE" w:rsidRPr="00083486">
        <w:rPr>
          <w:rFonts w:cs="Arial"/>
          <w:bCs/>
        </w:rPr>
        <w:fldChar w:fldCharType="end"/>
      </w:r>
      <w:r w:rsidRPr="00083486">
        <w:rPr>
          <w:rFonts w:cs="Arial"/>
          <w:bCs/>
        </w:rPr>
        <w:t xml:space="preserve"> Starting first from </w:t>
      </w:r>
      <w:r w:rsidR="00E01A93" w:rsidRPr="00083486">
        <w:rPr>
          <w:rFonts w:cs="Arial"/>
          <w:bCs/>
        </w:rPr>
        <w:t>the 6,7-difluoroquinolinone precursor, the selective amination with piperazine was achieved in DMSO in a reactor coil at 150 °C over 7 min. However, viewing that the preceding step consists of a S</w:t>
      </w:r>
      <w:r w:rsidR="00E01A93" w:rsidRPr="00083486">
        <w:rPr>
          <w:rFonts w:cs="Arial"/>
          <w:bCs/>
          <w:vertAlign w:val="subscript"/>
        </w:rPr>
        <w:t>N</w:t>
      </w:r>
      <w:r w:rsidR="00E01A93" w:rsidRPr="00083486">
        <w:rPr>
          <w:rFonts w:cs="Arial"/>
          <w:bCs/>
        </w:rPr>
        <w:t xml:space="preserve">Ar </w:t>
      </w:r>
      <w:r w:rsidR="00CC42FE" w:rsidRPr="00083486">
        <w:rPr>
          <w:rFonts w:cs="Arial"/>
          <w:bCs/>
        </w:rPr>
        <w:t xml:space="preserve">type intramolecular cyclization, </w:t>
      </w:r>
      <w:r w:rsidR="00117AD1" w:rsidRPr="00083486">
        <w:rPr>
          <w:rFonts w:cs="Arial"/>
          <w:bCs/>
        </w:rPr>
        <w:t xml:space="preserve">they </w:t>
      </w:r>
      <w:r w:rsidR="00CC42FE" w:rsidRPr="00083486">
        <w:rPr>
          <w:rFonts w:cs="Arial"/>
          <w:bCs/>
        </w:rPr>
        <w:t>speculated that both steps could be realized in one reactor. Indeed, the one-pot procedure treating the trifluorobenzene with DBU and piperazine at 180 °C furnished the desired quinolone in 81% yield in only 4 min</w:t>
      </w:r>
      <w:r w:rsidR="007F4371" w:rsidRPr="00083486">
        <w:rPr>
          <w:rFonts w:cs="Arial"/>
          <w:bCs/>
        </w:rPr>
        <w:t xml:space="preserve"> (</w:t>
      </w:r>
      <w:r w:rsidR="00BD0A2F" w:rsidRPr="00083486">
        <w:rPr>
          <w:rFonts w:cs="Arial"/>
          <w:bCs/>
        </w:rPr>
        <w:fldChar w:fldCharType="begin"/>
      </w:r>
      <w:r w:rsidR="00BD0A2F" w:rsidRPr="00083486">
        <w:rPr>
          <w:rFonts w:cs="Arial"/>
          <w:bCs/>
        </w:rPr>
        <w:instrText xml:space="preserve"> REF _Ref496543289 \h  \* MERGEFORMAT </w:instrText>
      </w:r>
      <w:r w:rsidR="00BD0A2F" w:rsidRPr="00083486">
        <w:rPr>
          <w:rFonts w:cs="Arial"/>
          <w:bCs/>
        </w:rPr>
      </w:r>
      <w:r w:rsidR="00BD0A2F" w:rsidRPr="00083486">
        <w:rPr>
          <w:rFonts w:cs="Arial"/>
          <w:bCs/>
        </w:rPr>
        <w:fldChar w:fldCharType="separate"/>
      </w:r>
      <w:r w:rsidR="00222420" w:rsidRPr="00222420">
        <w:t>Scheme 59</w:t>
      </w:r>
      <w:r w:rsidR="00BD0A2F" w:rsidRPr="00083486">
        <w:rPr>
          <w:rFonts w:cs="Arial"/>
          <w:bCs/>
        </w:rPr>
        <w:fldChar w:fldCharType="end"/>
      </w:r>
      <w:r w:rsidR="007F4371" w:rsidRPr="00083486">
        <w:rPr>
          <w:rFonts w:cs="Arial"/>
          <w:bCs/>
        </w:rPr>
        <w:t>)</w:t>
      </w:r>
      <w:r w:rsidR="00CC42FE" w:rsidRPr="00083486">
        <w:rPr>
          <w:rFonts w:cs="Arial"/>
          <w:bCs/>
        </w:rPr>
        <w:t xml:space="preserve">. </w:t>
      </w:r>
    </w:p>
    <w:p w14:paraId="714ADC88" w14:textId="7E041D8B" w:rsidR="00C3275A" w:rsidRPr="00083486" w:rsidRDefault="000939D8" w:rsidP="00AD1487">
      <w:pPr>
        <w:keepNext/>
        <w:jc w:val="center"/>
      </w:pPr>
      <w:r w:rsidRPr="00083486">
        <w:rPr>
          <w:noProof/>
          <w:lang w:val="nl-BE" w:eastAsia="nl-BE"/>
        </w:rPr>
        <w:lastRenderedPageBreak/>
        <w:drawing>
          <wp:inline distT="0" distB="0" distL="0" distR="0" wp14:anchorId="7EEE5C92" wp14:editId="54D64C24">
            <wp:extent cx="4050000" cy="1832400"/>
            <wp:effectExtent l="0" t="0" r="825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50000" cy="1832400"/>
                    </a:xfrm>
                    <a:prstGeom prst="rect">
                      <a:avLst/>
                    </a:prstGeom>
                  </pic:spPr>
                </pic:pic>
              </a:graphicData>
            </a:graphic>
          </wp:inline>
        </w:drawing>
      </w:r>
    </w:p>
    <w:p w14:paraId="10542A9D" w14:textId="263B3EB1" w:rsidR="00801753" w:rsidRPr="00083486" w:rsidRDefault="00A50B8A" w:rsidP="00AD1487">
      <w:pPr>
        <w:pStyle w:val="Caption"/>
        <w:jc w:val="center"/>
        <w:rPr>
          <w:rFonts w:cs="Arial"/>
          <w:bCs/>
        </w:rPr>
      </w:pPr>
      <w:bookmarkStart w:id="85" w:name="_Ref493530307"/>
      <w:bookmarkStart w:id="86" w:name="_Ref496543289"/>
      <w:r w:rsidRPr="00083486">
        <w:rPr>
          <w:b/>
          <w:i w:val="0"/>
        </w:rPr>
        <w:t>Scheme</w:t>
      </w:r>
      <w:r w:rsidR="00C3275A" w:rsidRPr="00083486">
        <w:rPr>
          <w:b/>
          <w:i w:val="0"/>
        </w:rPr>
        <w:t xml:space="preserve"> </w:t>
      </w:r>
      <w:bookmarkEnd w:id="85"/>
      <w:r w:rsidR="00BD0A2F" w:rsidRPr="00083486">
        <w:rPr>
          <w:b/>
          <w:i w:val="0"/>
        </w:rPr>
        <w:fldChar w:fldCharType="begin"/>
      </w:r>
      <w:r w:rsidR="00BD0A2F" w:rsidRPr="00083486">
        <w:rPr>
          <w:b/>
          <w:i w:val="0"/>
        </w:rPr>
        <w:instrText xml:space="preserve"> SEQ Scheme \* ARABIC </w:instrText>
      </w:r>
      <w:r w:rsidR="00BD0A2F" w:rsidRPr="00083486">
        <w:rPr>
          <w:b/>
          <w:i w:val="0"/>
        </w:rPr>
        <w:fldChar w:fldCharType="separate"/>
      </w:r>
      <w:r w:rsidR="00222420">
        <w:rPr>
          <w:b/>
          <w:i w:val="0"/>
          <w:noProof/>
        </w:rPr>
        <w:t>59</w:t>
      </w:r>
      <w:r w:rsidR="00BD0A2F" w:rsidRPr="00083486">
        <w:rPr>
          <w:b/>
          <w:i w:val="0"/>
        </w:rPr>
        <w:fldChar w:fldCharType="end"/>
      </w:r>
      <w:bookmarkEnd w:id="86"/>
      <w:r w:rsidR="00C3275A" w:rsidRPr="00083486">
        <w:t xml:space="preserve"> </w:t>
      </w:r>
      <w:r w:rsidR="00C3275A" w:rsidRPr="00083486">
        <w:rPr>
          <w:i w:val="0"/>
        </w:rPr>
        <w:t xml:space="preserve">One-step twofold amination in the streamlined synthesis of Ciprofloxacin (ref. </w:t>
      </w:r>
      <w:r w:rsidR="00C3275A" w:rsidRPr="00083486">
        <w:rPr>
          <w:i w:val="0"/>
        </w:rPr>
        <w:fldChar w:fldCharType="begin"/>
      </w:r>
      <w:r w:rsidR="007B15A9">
        <w:rPr>
          <w:i w:val="0"/>
        </w:rPr>
        <w:instrText xml:space="preserve"> ADDIN EN.CITE &lt;EndNote&gt;&lt;Cite&gt;&lt;Author&gt;Lin&lt;/Author&gt;&lt;Year&gt;2017&lt;/Year&gt;&lt;RecNum&gt;1187&lt;/RecNum&gt;&lt;DisplayText&gt;[135]&lt;/DisplayText&gt;&lt;record&gt;&lt;rec-number&gt;1187&lt;/rec-number&gt;&lt;foreign-keys&gt;&lt;key app="EN" db-id="wxrzrzfw4wezxnepxsbpwrwyr0atrt5sdpa9" timestamp="1496999158"&gt;1187&lt;/key&gt;&lt;/foreign-keys&gt;&lt;ref-type name="Journal Article"&gt;17&lt;/ref-type&gt;&lt;contributors&gt;&lt;authors&gt;&lt;author&gt;Lin, H.&lt;/author&gt;&lt;author&gt;Dai, C.&lt;/author&gt;&lt;author&gt;Jamison, T. F.&lt;/author&gt;&lt;author&gt;Jensen, K. F.&lt;/author&gt;&lt;/authors&gt;&lt;/contributors&gt;&lt;auth-address&gt;Department of Chemical Engineering, Massachusetts Institute of Technology, 77 Massachusetts Avenue, Cambridge, MA, 02139, USA.&amp;#xD;Department of Chemistry, Massachusetts Institute of Technology, 77 Massachusetts Avenue, Cambridge, MA, 02139, USA.&lt;/auth-address&gt;&lt;titles&gt;&lt;title&gt;A Rapid Total Synthesis of Ciprofloxacin Hydrochloride in Continuous Flow&lt;/title&gt;&lt;secondary-title&gt;Angew Chem Int Ed Engl&lt;/secondary-title&gt;&lt;/titles&gt;&lt;periodical&gt;&lt;full-title&gt;Angew Chem Int Ed Engl&lt;/full-title&gt;&lt;abbr-1&gt;Angew. Chem. Int. Ed.&lt;/abbr-1&gt;&lt;/periodical&gt;&lt;pages&gt;8870-8873&lt;/pages&gt;&lt;volume&gt;56&lt;/volume&gt;&lt;number&gt;30&lt;/number&gt;&lt;keywords&gt;&lt;keyword&gt;aromatic substitution&lt;/keyword&gt;&lt;keyword&gt;ciprofloxacin&lt;/keyword&gt;&lt;keyword&gt;continuous flow&lt;/keyword&gt;&lt;keyword&gt;multicomponent reactions&lt;/keyword&gt;&lt;keyword&gt;multistep synthesis&lt;/keyword&gt;&lt;/keywords&gt;&lt;dates&gt;&lt;year&gt;2017&lt;/year&gt;&lt;pub-dates&gt;&lt;date&gt;Jul 17&lt;/date&gt;&lt;/pub-dates&gt;&lt;/dates&gt;&lt;publisher&gt;Wiley Online Library&lt;/publisher&gt;&lt;isbn&gt;1521-3773 (Electronic)&amp;#xD;1433-7851 (Linking)&lt;/isbn&gt;&lt;accession-num&gt;28561939&lt;/accession-num&gt;&lt;urls&gt;&lt;related-urls&gt;&lt;url&gt;https://www.ncbi.nlm.nih.gov/pubmed/28561939&lt;/url&gt;&lt;/related-urls&gt;&lt;/urls&gt;&lt;electronic-resource-num&gt;10.1002/anie.201703812&lt;/electronic-resource-num&gt;&lt;/record&gt;&lt;/Cite&gt;&lt;/EndNote&gt;</w:instrText>
      </w:r>
      <w:r w:rsidR="00C3275A" w:rsidRPr="00083486">
        <w:rPr>
          <w:i w:val="0"/>
        </w:rPr>
        <w:fldChar w:fldCharType="separate"/>
      </w:r>
      <w:r w:rsidR="007B15A9">
        <w:rPr>
          <w:i w:val="0"/>
          <w:noProof/>
        </w:rPr>
        <w:t>[135]</w:t>
      </w:r>
      <w:r w:rsidR="00C3275A" w:rsidRPr="00083486">
        <w:rPr>
          <w:i w:val="0"/>
        </w:rPr>
        <w:fldChar w:fldCharType="end"/>
      </w:r>
      <w:r w:rsidR="00C3275A" w:rsidRPr="00083486">
        <w:rPr>
          <w:i w:val="0"/>
        </w:rPr>
        <w:t>)</w:t>
      </w:r>
    </w:p>
    <w:p w14:paraId="63E9CA5D" w14:textId="194A3238" w:rsidR="00663D41" w:rsidRPr="00083486" w:rsidRDefault="00804AE9" w:rsidP="003E761A">
      <w:pPr>
        <w:jc w:val="both"/>
        <w:rPr>
          <w:rFonts w:cs="Arial"/>
          <w:bCs/>
        </w:rPr>
      </w:pPr>
      <w:r w:rsidRPr="00083486">
        <w:rPr>
          <w:rFonts w:cs="Arial"/>
          <w:bCs/>
        </w:rPr>
        <w:t>An impressive example of a fully continuous nucleophilic amination was showcased by a team from Eli Lilly.</w:t>
      </w:r>
      <w:r w:rsidR="00271B5C" w:rsidRPr="00083486">
        <w:rPr>
          <w:rFonts w:cs="Arial"/>
          <w:bCs/>
        </w:rPr>
        <w:fldChar w:fldCharType="begin"/>
      </w:r>
      <w:r w:rsidR="007B15A9">
        <w:rPr>
          <w:rFonts w:cs="Arial"/>
          <w:bCs/>
        </w:rPr>
        <w:instrText xml:space="preserve"> ADDIN EN.CITE &lt;EndNote&gt;&lt;Cite&gt;&lt;Author&gt;Cole&lt;/Author&gt;&lt;Year&gt;2017&lt;/Year&gt;&lt;RecNum&gt;1403&lt;/RecNum&gt;&lt;DisplayText&gt;[136]&lt;/DisplayText&gt;&lt;record&gt;&lt;rec-number&gt;1403&lt;/rec-number&gt;&lt;foreign-keys&gt;&lt;key app="EN" db-id="wxrzrzfw4wezxnepxsbpwrwyr0atrt5sdpa9" timestamp="1503994835"&gt;1403&lt;/key&gt;&lt;/foreign-keys&gt;&lt;ref-type name="Journal Article"&gt;17&lt;/ref-type&gt;&lt;contributors&gt;&lt;authors&gt;&lt;author&gt;Cole, Kevin P.&lt;/author&gt;&lt;author&gt;Groh, Jennifer McClary&lt;/author&gt;&lt;author&gt;Johnson, Martin D.&lt;/author&gt;&lt;author&gt;Burcham, Christopher L.&lt;/author&gt;&lt;author&gt;Campbell, Bradley M.&lt;/author&gt;&lt;author&gt;Diseroad, William D.&lt;/author&gt;&lt;author&gt;Heller, Michael R.&lt;/author&gt;&lt;author&gt;Howell, John R.&lt;/author&gt;&lt;author&gt;Kallman, Neil J.&lt;/author&gt;&lt;author&gt;Koenig, Thomas M.&lt;/author&gt;&lt;author&gt;May, Scott A.&lt;/author&gt;&lt;author&gt;Miller, Richard D.&lt;/author&gt;&lt;author&gt;Mitchell, David&lt;/author&gt;&lt;author&gt;Myers, David P.&lt;/author&gt;&lt;author&gt;Myers, Steven S.&lt;/author&gt;&lt;author&gt;Phillips, Joseph L.&lt;/author&gt;&lt;author&gt;Polster, Christopher S.&lt;/author&gt;&lt;author&gt;White, Timothy D.&lt;/author&gt;&lt;author&gt;Cashman, Jim&lt;/author&gt;&lt;author&gt;Hurley, Declan&lt;/author&gt;&lt;author&gt;Moylan, Robert&lt;/author&gt;&lt;author&gt;Sheehan, Paul&lt;/author&gt;&lt;author&gt;Spencer, Richard D.&lt;/author&gt;&lt;author&gt;Desmond, Kenneth&lt;/author&gt;&lt;author&gt;Desmond, Paul&lt;/author&gt;&lt;author&gt;Gowran, Olivia&lt;/author&gt;&lt;/authors&gt;&lt;/contributors&gt;&lt;titles&gt;&lt;title&gt;Kilogram-scale prexasertib monolactate monohydrate synthesis under continuous-flow CGMP conditions&lt;/title&gt;&lt;secondary-title&gt;Science&lt;/secondary-title&gt;&lt;/titles&gt;&lt;periodical&gt;&lt;full-title&gt;Science&lt;/full-title&gt;&lt;abbr-1&gt;Science&lt;/abbr-1&gt;&lt;/periodical&gt;&lt;pages&gt;1144-1150&lt;/pages&gt;&lt;volume&gt;356&lt;/volume&gt;&lt;number&gt;6343&lt;/number&gt;&lt;dates&gt;&lt;year&gt;2017&lt;/year&gt;&lt;/dates&gt;&lt;urls&gt;&lt;related-urls&gt;&lt;url&gt;http://science.sciencemag.org/content/sci/356/6343/1144.full.pdf&lt;/url&gt;&lt;/related-urls&gt;&lt;/urls&gt;&lt;electronic-resource-num&gt;10.1126/science.aan0745&lt;/electronic-resource-num&gt;&lt;/record&gt;&lt;/Cite&gt;&lt;/EndNote&gt;</w:instrText>
      </w:r>
      <w:r w:rsidR="00271B5C" w:rsidRPr="00083486">
        <w:rPr>
          <w:rFonts w:cs="Arial"/>
          <w:bCs/>
        </w:rPr>
        <w:fldChar w:fldCharType="separate"/>
      </w:r>
      <w:r w:rsidR="007B15A9">
        <w:rPr>
          <w:rFonts w:cs="Arial"/>
          <w:bCs/>
          <w:noProof/>
        </w:rPr>
        <w:t>[136]</w:t>
      </w:r>
      <w:r w:rsidR="00271B5C" w:rsidRPr="00083486">
        <w:rPr>
          <w:rFonts w:cs="Arial"/>
          <w:bCs/>
        </w:rPr>
        <w:fldChar w:fldCharType="end"/>
      </w:r>
      <w:r w:rsidRPr="00083486">
        <w:rPr>
          <w:rFonts w:cs="Arial"/>
          <w:bCs/>
        </w:rPr>
        <w:t xml:space="preserve"> </w:t>
      </w:r>
      <w:r w:rsidR="00271B5C" w:rsidRPr="00083486">
        <w:rPr>
          <w:rFonts w:cs="Arial"/>
          <w:bCs/>
        </w:rPr>
        <w:t>In their study of the continuous, large-scale synthesis of prexasertib monolactate, a</w:t>
      </w:r>
      <w:r w:rsidR="00E4511C" w:rsidRPr="00083486">
        <w:rPr>
          <w:rFonts w:cs="Arial"/>
          <w:bCs/>
        </w:rPr>
        <w:t>n</w:t>
      </w:r>
      <w:r w:rsidR="00271B5C" w:rsidRPr="00083486">
        <w:rPr>
          <w:rFonts w:cs="Arial"/>
          <w:bCs/>
        </w:rPr>
        <w:t xml:space="preserve"> S</w:t>
      </w:r>
      <w:r w:rsidR="00271B5C" w:rsidRPr="00083486">
        <w:rPr>
          <w:rFonts w:cs="Arial"/>
          <w:bCs/>
          <w:vertAlign w:val="subscript"/>
        </w:rPr>
        <w:t>N</w:t>
      </w:r>
      <w:r w:rsidR="00271B5C" w:rsidRPr="00083486">
        <w:rPr>
          <w:rFonts w:cs="Arial"/>
          <w:bCs/>
        </w:rPr>
        <w:t>Ar-type amination was required to couple the 3-amino-5-arylpyrazole fragment with 2-chloro-5-cyanopyrazine. They found that DMSO was the solvent of choice for solubility and reactivity</w:t>
      </w:r>
      <w:r w:rsidR="00E4511C" w:rsidRPr="00083486">
        <w:rPr>
          <w:rFonts w:cs="Arial"/>
          <w:bCs/>
        </w:rPr>
        <w:t xml:space="preserve"> reasons</w:t>
      </w:r>
      <w:r w:rsidR="00271B5C" w:rsidRPr="00083486">
        <w:rPr>
          <w:rFonts w:cs="Arial"/>
          <w:bCs/>
        </w:rPr>
        <w:t xml:space="preserve">, and </w:t>
      </w:r>
      <w:r w:rsidR="000F44BC" w:rsidRPr="00083486">
        <w:rPr>
          <w:rFonts w:cs="Arial"/>
          <w:bCs/>
        </w:rPr>
        <w:t>both reagents were combined in a 6.35 mm</w:t>
      </w:r>
      <w:r w:rsidR="007F4371" w:rsidRPr="00083486">
        <w:rPr>
          <w:rFonts w:cs="Arial"/>
          <w:bCs/>
        </w:rPr>
        <w:t xml:space="preserve"> (ID)</w:t>
      </w:r>
      <w:r w:rsidR="000F44BC" w:rsidRPr="00083486">
        <w:rPr>
          <w:rFonts w:cs="Arial"/>
          <w:bCs/>
        </w:rPr>
        <w:t xml:space="preserve"> </w:t>
      </w:r>
      <m:oMath>
        <m:r>
          <w:rPr>
            <w:rFonts w:ascii="Cambria Math" w:hAnsi="Cambria Math" w:cs="Arial"/>
          </w:rPr>
          <m:t>×</m:t>
        </m:r>
      </m:oMath>
      <w:r w:rsidR="000F44BC" w:rsidRPr="00083486">
        <w:rPr>
          <w:rFonts w:cs="Arial"/>
          <w:bCs/>
        </w:rPr>
        <w:t xml:space="preserve"> 91 m</w:t>
      </w:r>
      <w:r w:rsidR="00271B5C" w:rsidRPr="00083486">
        <w:rPr>
          <w:rFonts w:cs="Arial"/>
          <w:bCs/>
        </w:rPr>
        <w:t xml:space="preserve"> plug flow reactor (PFR) </w:t>
      </w:r>
      <w:r w:rsidR="000F44BC" w:rsidRPr="00083486">
        <w:rPr>
          <w:rFonts w:cs="Arial"/>
          <w:bCs/>
        </w:rPr>
        <w:t>for 3 h to afford about 2.9 kg/day of the desired compound</w:t>
      </w:r>
      <w:r w:rsidR="005F7C8B" w:rsidRPr="00083486">
        <w:rPr>
          <w:rFonts w:cs="Arial"/>
          <w:bCs/>
        </w:rPr>
        <w:t xml:space="preserve"> (</w:t>
      </w:r>
      <w:r w:rsidR="00BD0A2F" w:rsidRPr="00083486">
        <w:rPr>
          <w:rFonts w:cs="Arial"/>
          <w:bCs/>
        </w:rPr>
        <w:fldChar w:fldCharType="begin"/>
      </w:r>
      <w:r w:rsidR="00BD0A2F" w:rsidRPr="00083486">
        <w:rPr>
          <w:rFonts w:cs="Arial"/>
          <w:bCs/>
        </w:rPr>
        <w:instrText xml:space="preserve"> REF _Ref496543312 \h  \* MERGEFORMAT </w:instrText>
      </w:r>
      <w:r w:rsidR="00BD0A2F" w:rsidRPr="00083486">
        <w:rPr>
          <w:rFonts w:cs="Arial"/>
          <w:bCs/>
        </w:rPr>
      </w:r>
      <w:r w:rsidR="00BD0A2F" w:rsidRPr="00083486">
        <w:rPr>
          <w:rFonts w:cs="Arial"/>
          <w:bCs/>
        </w:rPr>
        <w:fldChar w:fldCharType="separate"/>
      </w:r>
      <w:r w:rsidR="00222420" w:rsidRPr="00222420">
        <w:t>Scheme 60</w:t>
      </w:r>
      <w:r w:rsidR="00BD0A2F" w:rsidRPr="00083486">
        <w:rPr>
          <w:rFonts w:cs="Arial"/>
          <w:bCs/>
        </w:rPr>
        <w:fldChar w:fldCharType="end"/>
      </w:r>
      <w:r w:rsidR="005F7C8B" w:rsidRPr="00083486">
        <w:rPr>
          <w:rFonts w:cs="Arial"/>
          <w:bCs/>
        </w:rPr>
        <w:t>)</w:t>
      </w:r>
      <w:r w:rsidR="000F44BC" w:rsidRPr="00083486">
        <w:rPr>
          <w:rFonts w:cs="Arial"/>
          <w:bCs/>
        </w:rPr>
        <w:t xml:space="preserve">. Addition of MeOH as the antisolvent was sufficient to obtain </w:t>
      </w:r>
      <w:r w:rsidR="007F4371" w:rsidRPr="00083486">
        <w:rPr>
          <w:rFonts w:cs="Arial"/>
          <w:bCs/>
        </w:rPr>
        <w:t>a high purity</w:t>
      </w:r>
      <w:r w:rsidR="00E4511C" w:rsidRPr="00083486">
        <w:rPr>
          <w:rFonts w:cs="Arial"/>
          <w:bCs/>
        </w:rPr>
        <w:t xml:space="preserve"> solid</w:t>
      </w:r>
      <w:r w:rsidR="000F44BC" w:rsidRPr="00083486">
        <w:rPr>
          <w:rFonts w:cs="Arial"/>
          <w:bCs/>
        </w:rPr>
        <w:t xml:space="preserve">, and in this way, </w:t>
      </w:r>
      <w:r w:rsidR="00E4511C" w:rsidRPr="00083486">
        <w:rPr>
          <w:rFonts w:cs="Arial"/>
          <w:bCs/>
        </w:rPr>
        <w:t xml:space="preserve">in total </w:t>
      </w:r>
      <w:r w:rsidR="000F44BC" w:rsidRPr="00083486">
        <w:rPr>
          <w:rFonts w:cs="Arial"/>
          <w:bCs/>
        </w:rPr>
        <w:t xml:space="preserve">24 kg of the pure API was prepared. </w:t>
      </w:r>
    </w:p>
    <w:p w14:paraId="3148CDAF" w14:textId="385DDD22" w:rsidR="007F4371" w:rsidRPr="00083486" w:rsidRDefault="006E20B1" w:rsidP="00AD1487">
      <w:pPr>
        <w:keepNext/>
        <w:jc w:val="center"/>
      </w:pPr>
      <w:r w:rsidRPr="00083486">
        <w:rPr>
          <w:noProof/>
          <w:lang w:val="nl-BE" w:eastAsia="nl-BE"/>
        </w:rPr>
        <w:lastRenderedPageBreak/>
        <w:drawing>
          <wp:inline distT="0" distB="0" distL="0" distR="0" wp14:anchorId="03F921DE" wp14:editId="27DF26BC">
            <wp:extent cx="3898800" cy="2739600"/>
            <wp:effectExtent l="0" t="0" r="6985"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898800" cy="2739600"/>
                    </a:xfrm>
                    <a:prstGeom prst="rect">
                      <a:avLst/>
                    </a:prstGeom>
                  </pic:spPr>
                </pic:pic>
              </a:graphicData>
            </a:graphic>
          </wp:inline>
        </w:drawing>
      </w:r>
    </w:p>
    <w:p w14:paraId="1B052EA0" w14:textId="497E7914" w:rsidR="00804AE9" w:rsidRPr="00083486" w:rsidRDefault="00A50B8A" w:rsidP="00AD1487">
      <w:pPr>
        <w:pStyle w:val="Caption"/>
        <w:jc w:val="center"/>
        <w:rPr>
          <w:rFonts w:cs="Arial"/>
          <w:bCs/>
        </w:rPr>
      </w:pPr>
      <w:bookmarkStart w:id="87" w:name="_Ref493531104"/>
      <w:bookmarkStart w:id="88" w:name="_Ref496543312"/>
      <w:r w:rsidRPr="00083486">
        <w:rPr>
          <w:b/>
          <w:i w:val="0"/>
        </w:rPr>
        <w:t>Scheme</w:t>
      </w:r>
      <w:r w:rsidR="007F4371" w:rsidRPr="00083486">
        <w:rPr>
          <w:b/>
          <w:i w:val="0"/>
        </w:rPr>
        <w:t xml:space="preserve"> </w:t>
      </w:r>
      <w:bookmarkEnd w:id="87"/>
      <w:r w:rsidR="00BD0A2F" w:rsidRPr="00083486">
        <w:rPr>
          <w:b/>
          <w:i w:val="0"/>
        </w:rPr>
        <w:fldChar w:fldCharType="begin"/>
      </w:r>
      <w:r w:rsidR="00BD0A2F" w:rsidRPr="00083486">
        <w:rPr>
          <w:b/>
          <w:i w:val="0"/>
        </w:rPr>
        <w:instrText xml:space="preserve"> SEQ Scheme \* ARABIC </w:instrText>
      </w:r>
      <w:r w:rsidR="00BD0A2F" w:rsidRPr="00083486">
        <w:rPr>
          <w:b/>
          <w:i w:val="0"/>
        </w:rPr>
        <w:fldChar w:fldCharType="separate"/>
      </w:r>
      <w:r w:rsidR="00222420">
        <w:rPr>
          <w:b/>
          <w:i w:val="0"/>
          <w:noProof/>
        </w:rPr>
        <w:t>60</w:t>
      </w:r>
      <w:r w:rsidR="00BD0A2F" w:rsidRPr="00083486">
        <w:rPr>
          <w:b/>
          <w:i w:val="0"/>
        </w:rPr>
        <w:fldChar w:fldCharType="end"/>
      </w:r>
      <w:bookmarkEnd w:id="88"/>
      <w:r w:rsidR="007F4371" w:rsidRPr="00083486">
        <w:t xml:space="preserve"> </w:t>
      </w:r>
      <w:r w:rsidR="007F4371" w:rsidRPr="00083486">
        <w:rPr>
          <w:i w:val="0"/>
        </w:rPr>
        <w:t xml:space="preserve">Amination step in the continuous, large scale synthesis of Prexasertib monolactate (ref. </w:t>
      </w:r>
      <w:r w:rsidR="007F4371" w:rsidRPr="00083486">
        <w:rPr>
          <w:i w:val="0"/>
        </w:rPr>
        <w:fldChar w:fldCharType="begin"/>
      </w:r>
      <w:r w:rsidR="007B15A9">
        <w:rPr>
          <w:i w:val="0"/>
        </w:rPr>
        <w:instrText xml:space="preserve"> ADDIN EN.CITE &lt;EndNote&gt;&lt;Cite&gt;&lt;Author&gt;Cole&lt;/Author&gt;&lt;Year&gt;2017&lt;/Year&gt;&lt;RecNum&gt;1403&lt;/RecNum&gt;&lt;DisplayText&gt;[136]&lt;/DisplayText&gt;&lt;record&gt;&lt;rec-number&gt;1403&lt;/rec-number&gt;&lt;foreign-keys&gt;&lt;key app="EN" db-id="wxrzrzfw4wezxnepxsbpwrwyr0atrt5sdpa9" timestamp="1503994835"&gt;1403&lt;/key&gt;&lt;/foreign-keys&gt;&lt;ref-type name="Journal Article"&gt;17&lt;/ref-type&gt;&lt;contributors&gt;&lt;authors&gt;&lt;author&gt;Cole, Kevin P.&lt;/author&gt;&lt;author&gt;Groh, Jennifer McClary&lt;/author&gt;&lt;author&gt;Johnson, Martin D.&lt;/author&gt;&lt;author&gt;Burcham, Christopher L.&lt;/author&gt;&lt;author&gt;Campbell, Bradley M.&lt;/author&gt;&lt;author&gt;Diseroad, William D.&lt;/author&gt;&lt;author&gt;Heller, Michael R.&lt;/author&gt;&lt;author&gt;Howell, John R.&lt;/author&gt;&lt;author&gt;Kallman, Neil J.&lt;/author&gt;&lt;author&gt;Koenig, Thomas M.&lt;/author&gt;&lt;author&gt;May, Scott A.&lt;/author&gt;&lt;author&gt;Miller, Richard D.&lt;/author&gt;&lt;author&gt;Mitchell, David&lt;/author&gt;&lt;author&gt;Myers, David P.&lt;/author&gt;&lt;author&gt;Myers, Steven S.&lt;/author&gt;&lt;author&gt;Phillips, Joseph L.&lt;/author&gt;&lt;author&gt;Polster, Christopher S.&lt;/author&gt;&lt;author&gt;White, Timothy D.&lt;/author&gt;&lt;author&gt;Cashman, Jim&lt;/author&gt;&lt;author&gt;Hurley, Declan&lt;/author&gt;&lt;author&gt;Moylan, Robert&lt;/author&gt;&lt;author&gt;Sheehan, Paul&lt;/author&gt;&lt;author&gt;Spencer, Richard D.&lt;/author&gt;&lt;author&gt;Desmond, Kenneth&lt;/author&gt;&lt;author&gt;Desmond, Paul&lt;/author&gt;&lt;author&gt;Gowran, Olivia&lt;/author&gt;&lt;/authors&gt;&lt;/contributors&gt;&lt;titles&gt;&lt;title&gt;Kilogram-scale prexasertib monolactate monohydrate synthesis under continuous-flow CGMP conditions&lt;/title&gt;&lt;secondary-title&gt;Science&lt;/secondary-title&gt;&lt;/titles&gt;&lt;periodical&gt;&lt;full-title&gt;Science&lt;/full-title&gt;&lt;abbr-1&gt;Science&lt;/abbr-1&gt;&lt;/periodical&gt;&lt;pages&gt;1144-1150&lt;/pages&gt;&lt;volume&gt;356&lt;/volume&gt;&lt;number&gt;6343&lt;/number&gt;&lt;dates&gt;&lt;year&gt;2017&lt;/year&gt;&lt;/dates&gt;&lt;urls&gt;&lt;related-urls&gt;&lt;url&gt;http://science.sciencemag.org/content/sci/356/6343/1144.full.pdf&lt;/url&gt;&lt;/related-urls&gt;&lt;/urls&gt;&lt;electronic-resource-num&gt;10.1126/science.aan0745&lt;/electronic-resource-num&gt;&lt;/record&gt;&lt;/Cite&gt;&lt;/EndNote&gt;</w:instrText>
      </w:r>
      <w:r w:rsidR="007F4371" w:rsidRPr="00083486">
        <w:rPr>
          <w:i w:val="0"/>
        </w:rPr>
        <w:fldChar w:fldCharType="separate"/>
      </w:r>
      <w:r w:rsidR="007B15A9">
        <w:rPr>
          <w:i w:val="0"/>
          <w:noProof/>
        </w:rPr>
        <w:t>[136]</w:t>
      </w:r>
      <w:r w:rsidR="007F4371" w:rsidRPr="00083486">
        <w:rPr>
          <w:i w:val="0"/>
        </w:rPr>
        <w:fldChar w:fldCharType="end"/>
      </w:r>
      <w:r w:rsidR="007F4371" w:rsidRPr="00083486">
        <w:rPr>
          <w:i w:val="0"/>
        </w:rPr>
        <w:t>)</w:t>
      </w:r>
    </w:p>
    <w:p w14:paraId="30DA65A0" w14:textId="77777777" w:rsidR="001E7C7B" w:rsidRPr="00083486" w:rsidRDefault="001E7C7B" w:rsidP="003E761A">
      <w:pPr>
        <w:jc w:val="both"/>
        <w:rPr>
          <w:rFonts w:cs="Arial"/>
          <w:bCs/>
        </w:rPr>
      </w:pPr>
    </w:p>
    <w:p w14:paraId="45797920" w14:textId="77777777" w:rsidR="00CC42FE" w:rsidRPr="00083486" w:rsidRDefault="00E4504D" w:rsidP="00243BCE">
      <w:pPr>
        <w:pStyle w:val="Heading2"/>
        <w:numPr>
          <w:ilvl w:val="1"/>
          <w:numId w:val="3"/>
        </w:numPr>
        <w:jc w:val="both"/>
      </w:pPr>
      <w:bookmarkStart w:id="89" w:name="_Toc502832543"/>
      <w:r w:rsidRPr="00083486">
        <w:t>Rearrangements</w:t>
      </w:r>
      <w:bookmarkEnd w:id="89"/>
    </w:p>
    <w:p w14:paraId="7D8DE576" w14:textId="77777777" w:rsidR="00DA5E5C" w:rsidRPr="00083486" w:rsidRDefault="00DA5E5C" w:rsidP="00243BCE">
      <w:pPr>
        <w:keepNext/>
        <w:jc w:val="both"/>
      </w:pPr>
    </w:p>
    <w:p w14:paraId="60289DD6" w14:textId="219DD613" w:rsidR="00E4504D" w:rsidRPr="00083486" w:rsidRDefault="00E957D1" w:rsidP="00243BCE">
      <w:pPr>
        <w:keepNext/>
        <w:jc w:val="both"/>
        <w:rPr>
          <w:rFonts w:cs="Arial"/>
        </w:rPr>
      </w:pPr>
      <w:r w:rsidRPr="00083486">
        <w:rPr>
          <w:rFonts w:cs="Arial"/>
        </w:rPr>
        <w:t xml:space="preserve">Flow chemistry lends itself very well to reactions where sensitive intermediates are formed that would pose a significant hazard in batch </w:t>
      </w:r>
      <w:r w:rsidR="00F3014E" w:rsidRPr="00083486">
        <w:rPr>
          <w:rFonts w:cs="Arial"/>
        </w:rPr>
        <w:t>production. Organic azides form a classic example of materials that process chemists refuse to work with, owing to their inherent explosion risk.</w:t>
      </w:r>
      <w:r w:rsidR="005F7C8B" w:rsidRPr="00083486">
        <w:rPr>
          <w:rFonts w:cs="Arial"/>
        </w:rPr>
        <w:fldChar w:fldCharType="begin"/>
      </w:r>
      <w:r w:rsidR="007D6130" w:rsidRPr="00083486">
        <w:rPr>
          <w:rFonts w:cs="Arial"/>
        </w:rPr>
        <w:instrText xml:space="preserve"> ADDIN EN.CITE &lt;EndNote&gt;&lt;Cite&gt;&lt;Author&gt;Movsisyan&lt;/Author&gt;&lt;Year&gt;2016&lt;/Year&gt;&lt;RecNum&gt;1251&lt;/RecNum&gt;&lt;DisplayText&gt;[2]&lt;/DisplayText&gt;&lt;record&gt;&lt;rec-number&gt;1251&lt;/rec-number&gt;&lt;foreign-keys&gt;&lt;key app="EN" db-id="wxrzrzfw4wezxnepxsbpwrwyr0atrt5sdpa9" timestamp="1497467997"&gt;1251&lt;/key&gt;&lt;/foreign-keys&gt;&lt;ref-type name="Journal Article"&gt;17&lt;/ref-type&gt;&lt;contributors&gt;&lt;authors&gt;&lt;author&gt;Movsisyan, M.&lt;/author&gt;&lt;author&gt;Delbeke, E. I.&lt;/author&gt;&lt;author&gt;Berton, J. K.&lt;/author&gt;&lt;author&gt;Battilocchio, C.&lt;/author&gt;&lt;author&gt;Ley, S. V.&lt;/author&gt;&lt;author&gt;Stevens, C. V.&lt;/author&gt;&lt;/authors&gt;&lt;/contributors&gt;&lt;auth-address&gt;SynBioC, Department of Sustainable Organic Chemistry and Technology, Ghent University, Coupure Links 653, 9000 Ghent, Belgium. Chris.Stevens@UGent.be.&lt;/auth-address&gt;&lt;titles&gt;&lt;title&gt;Taming hazardous chemistry by continuous flow technology&lt;/title&gt;&lt;secondary-title&gt;Chem Soc Rev&lt;/secondary-title&gt;&lt;/titles&gt;&lt;periodical&gt;&lt;full-title&gt;Chem Soc Rev&lt;/full-title&gt;&lt;abbr-1&gt;Chem. Soc. Rev.&lt;/abbr-1&gt;&lt;/periodical&gt;&lt;pages&gt;4892-928&lt;/pages&gt;&lt;volume&gt;45&lt;/volume&gt;&lt;number&gt;18&lt;/number&gt;&lt;dates&gt;&lt;year&gt;2016&lt;/year&gt;&lt;pub-dates&gt;&lt;date&gt;Sep 21&lt;/date&gt;&lt;/pub-dates&gt;&lt;/dates&gt;&lt;isbn&gt;1460-4744 (Electronic)&amp;#xD;0306-0012 (Linking)&lt;/isbn&gt;&lt;accession-num&gt;27453961&lt;/accession-num&gt;&lt;urls&gt;&lt;related-urls&gt;&lt;url&gt;https://www.ncbi.nlm.nih.gov/pubmed/27453961&lt;/url&gt;&lt;url&gt;http://pubs.rsc.org/en/content/articlepdf/2016/cs/c5cs00902b&lt;/url&gt;&lt;/related-urls&gt;&lt;/urls&gt;&lt;electronic-resource-num&gt;10.1039/c5cs00902b&lt;/electronic-resource-num&gt;&lt;/record&gt;&lt;/Cite&gt;&lt;/EndNote&gt;</w:instrText>
      </w:r>
      <w:r w:rsidR="005F7C8B" w:rsidRPr="00083486">
        <w:rPr>
          <w:rFonts w:cs="Arial"/>
        </w:rPr>
        <w:fldChar w:fldCharType="separate"/>
      </w:r>
      <w:r w:rsidR="007D6130" w:rsidRPr="00083486">
        <w:rPr>
          <w:rFonts w:cs="Arial"/>
        </w:rPr>
        <w:t>[2]</w:t>
      </w:r>
      <w:r w:rsidR="005F7C8B" w:rsidRPr="00083486">
        <w:rPr>
          <w:rFonts w:cs="Arial"/>
        </w:rPr>
        <w:fldChar w:fldCharType="end"/>
      </w:r>
      <w:r w:rsidR="00F3014E" w:rsidRPr="00083486">
        <w:rPr>
          <w:rFonts w:cs="Arial"/>
        </w:rPr>
        <w:t xml:space="preserve"> Azide-involving reactions can nonetheless be powerful C-N bond forming routes toward aminated heterocycles.</w:t>
      </w:r>
      <w:r w:rsidR="00167F0B" w:rsidRPr="00083486">
        <w:rPr>
          <w:rFonts w:cs="Arial"/>
        </w:rPr>
        <w:t xml:space="preserve"> An example of these is the Schmidt reaction between azides and ketones, which affords an amide after homologation due to a denitrogenative 1,2-migration. This hazardous reaction was recently reported in flow conditions, and a variety of acetophenones was thus safely converted to acetamidobenzenes.</w:t>
      </w:r>
      <w:r w:rsidR="00167F0B" w:rsidRPr="00083486">
        <w:rPr>
          <w:rFonts w:cs="Arial"/>
        </w:rPr>
        <w:fldChar w:fldCharType="begin"/>
      </w:r>
      <w:r w:rsidR="007B15A9">
        <w:rPr>
          <w:rFonts w:cs="Arial"/>
        </w:rPr>
        <w:instrText xml:space="preserve"> ADDIN EN.CITE &lt;EndNote&gt;&lt;Cite&gt;&lt;Author&gt;Chen&lt;/Author&gt;&lt;Year&gt;2014&lt;/Year&gt;&lt;RecNum&gt;1401&lt;/RecNum&gt;&lt;DisplayText&gt;[137]&lt;/DisplayText&gt;&lt;record&gt;&lt;rec-number&gt;1401&lt;/rec-number&gt;&lt;foreign-keys&gt;&lt;key app="EN" db-id="wxrzrzfw4wezxnepxsbpwrwyr0atrt5sdpa9" timestamp="1503671565"&gt;1401&lt;/key&gt;&lt;/foreign-keys&gt;&lt;ref-type name="Journal Article"&gt;17&lt;/ref-type&gt;&lt;contributors&gt;&lt;authors&gt;&lt;author&gt;Chen, Yuesu&lt;/author&gt;&lt;author&gt;Liu, Binjie&lt;/author&gt;&lt;author&gt;Liu, Xiaofeng&lt;/author&gt;&lt;author&gt;Yang, Yongtai&lt;/author&gt;&lt;author&gt;Ling, Yun&lt;/author&gt;&lt;author&gt;Jia, Yu&lt;/author&gt;&lt;/authors&gt;&lt;/contributors&gt;&lt;titles&gt;&lt;title&gt;Schmidt Reaction of Ketones in DME Solution in a Continuous-Flow Microreactor&lt;/title&gt;&lt;secondary-title&gt;Organic Process Research &amp;amp; Development&lt;/secondary-title&gt;&lt;/titles&gt;&lt;periodical&gt;&lt;full-title&gt;Organic Process Research &amp;amp; Development&lt;/full-title&gt;&lt;abbr-1&gt;Org. Process Res. Dev.&lt;/abbr-1&gt;&lt;abbr-2&gt;OPRD&lt;/abbr-2&gt;&lt;/periodical&gt;&lt;pages&gt;1589-1592&lt;/pages&gt;&lt;volume&gt;18&lt;/volume&gt;&lt;number&gt;11&lt;/number&gt;&lt;dates&gt;&lt;year&gt;2014&lt;/year&gt;&lt;pub-dates&gt;&lt;date&gt;2014/11/21&lt;/date&gt;&lt;/pub-dates&gt;&lt;/dates&gt;&lt;publisher&gt;American Chemical Society&lt;/publisher&gt;&lt;isbn&gt;1083-6160&lt;/isbn&gt;&lt;urls&gt;&lt;related-urls&gt;&lt;url&gt;http://dx.doi.org/10.1021/op500269j&lt;/url&gt;&lt;/related-urls&gt;&lt;/urls&gt;&lt;electronic-resource-num&gt;10.1021/op500269j&lt;/electronic-resource-num&gt;&lt;/record&gt;&lt;/Cite&gt;&lt;/EndNote&gt;</w:instrText>
      </w:r>
      <w:r w:rsidR="00167F0B" w:rsidRPr="00083486">
        <w:rPr>
          <w:rFonts w:cs="Arial"/>
        </w:rPr>
        <w:fldChar w:fldCharType="separate"/>
      </w:r>
      <w:r w:rsidR="007B15A9">
        <w:rPr>
          <w:rFonts w:cs="Arial"/>
          <w:noProof/>
        </w:rPr>
        <w:t>[137]</w:t>
      </w:r>
      <w:r w:rsidR="00167F0B" w:rsidRPr="00083486">
        <w:rPr>
          <w:rFonts w:cs="Arial"/>
        </w:rPr>
        <w:fldChar w:fldCharType="end"/>
      </w:r>
    </w:p>
    <w:p w14:paraId="113BF316" w14:textId="77777777" w:rsidR="00A0618A" w:rsidRPr="00083486" w:rsidRDefault="00F3014E" w:rsidP="003E761A">
      <w:pPr>
        <w:jc w:val="both"/>
        <w:rPr>
          <w:rFonts w:cs="Arial"/>
        </w:rPr>
      </w:pPr>
      <w:r w:rsidRPr="00083486">
        <w:rPr>
          <w:rFonts w:cs="Arial"/>
        </w:rPr>
        <w:t>A</w:t>
      </w:r>
      <w:r w:rsidR="00167F0B" w:rsidRPr="00083486">
        <w:rPr>
          <w:rFonts w:cs="Arial"/>
        </w:rPr>
        <w:t>nother</w:t>
      </w:r>
      <w:r w:rsidRPr="00083486">
        <w:rPr>
          <w:rFonts w:cs="Arial"/>
        </w:rPr>
        <w:t xml:space="preserve"> well-known reaction which employs azides is the Curtius rearrangement. </w:t>
      </w:r>
      <w:r w:rsidR="007426F6" w:rsidRPr="00083486">
        <w:rPr>
          <w:rFonts w:cs="Arial"/>
        </w:rPr>
        <w:t xml:space="preserve">Herein, an </w:t>
      </w:r>
      <w:r w:rsidR="007426F6" w:rsidRPr="00083486">
        <w:rPr>
          <w:rFonts w:cs="Arial"/>
          <w:i/>
        </w:rPr>
        <w:t>in situ</w:t>
      </w:r>
      <w:r w:rsidR="007426F6" w:rsidRPr="00083486">
        <w:rPr>
          <w:rFonts w:cs="Arial"/>
        </w:rPr>
        <w:t xml:space="preserve"> formed acyl azide thermally decomposes to the corresponding isocyanate, which can be attacked by an oxygen or nitrogen nucleophile to form carbamates or ureas, </w:t>
      </w:r>
      <w:r w:rsidR="007426F6" w:rsidRPr="00083486">
        <w:rPr>
          <w:rFonts w:cs="Arial"/>
        </w:rPr>
        <w:lastRenderedPageBreak/>
        <w:t xml:space="preserve">respectively. </w:t>
      </w:r>
      <w:r w:rsidR="003A1116" w:rsidRPr="00083486">
        <w:rPr>
          <w:rFonts w:cs="Arial"/>
        </w:rPr>
        <w:t xml:space="preserve">Where the application of heat to a reactive azide would never be considered an option in batch upscaling, flow chemistry offers </w:t>
      </w:r>
      <w:r w:rsidR="00D22477" w:rsidRPr="00083486">
        <w:rPr>
          <w:rFonts w:cs="Arial"/>
        </w:rPr>
        <w:t>a different</w:t>
      </w:r>
      <w:r w:rsidR="003A1116" w:rsidRPr="00083486">
        <w:rPr>
          <w:rFonts w:cs="Arial"/>
        </w:rPr>
        <w:t xml:space="preserve"> way.</w:t>
      </w:r>
    </w:p>
    <w:p w14:paraId="43E94C63" w14:textId="6F89EA01" w:rsidR="00901EA9" w:rsidRPr="00083486" w:rsidRDefault="00A0618A" w:rsidP="003E761A">
      <w:pPr>
        <w:jc w:val="both"/>
        <w:rPr>
          <w:rFonts w:cs="Arial"/>
        </w:rPr>
      </w:pPr>
      <w:r w:rsidRPr="00083486">
        <w:rPr>
          <w:rFonts w:cs="Arial"/>
        </w:rPr>
        <w:t>In 2008, Baumann et al. simultaneously published two different approaches to an in-line acyl azide formation and subsequent Curtius rearrangement. The star</w:t>
      </w:r>
      <w:r w:rsidR="00E64F49" w:rsidRPr="00083486">
        <w:rPr>
          <w:rFonts w:cs="Arial"/>
        </w:rPr>
        <w:t>ting point was a publication by the group of Jensen, where a sequence of microfluidic reactors and separator units was used for the divergent synthesis of several carbamates.</w:t>
      </w:r>
      <w:r w:rsidR="00E64F49" w:rsidRPr="00083486">
        <w:rPr>
          <w:rFonts w:cs="Arial"/>
        </w:rPr>
        <w:fldChar w:fldCharType="begin"/>
      </w:r>
      <w:r w:rsidR="007B15A9">
        <w:rPr>
          <w:rFonts w:cs="Arial"/>
        </w:rPr>
        <w:instrText xml:space="preserve"> ADDIN EN.CITE &lt;EndNote&gt;&lt;Cite&gt;&lt;Author&gt;Sahoo&lt;/Author&gt;&lt;Year&gt;2007&lt;/Year&gt;&lt;RecNum&gt;1345&lt;/RecNum&gt;&lt;DisplayText&gt;[138]&lt;/DisplayText&gt;&lt;record&gt;&lt;rec-number&gt;1345&lt;/rec-number&gt;&lt;foreign-keys&gt;&lt;key app="EN" db-id="wxrzrzfw4wezxnepxsbpwrwyr0atrt5sdpa9" timestamp="1501268120"&gt;1345&lt;/key&gt;&lt;/foreign-keys&gt;&lt;ref-type name="Journal Article"&gt;17&lt;/ref-type&gt;&lt;contributors&gt;&lt;authors&gt;&lt;author&gt;Sahoo, Hemantkumar R&lt;/author&gt;&lt;author&gt;Kralj, Jason G&lt;/author&gt;&lt;author&gt;Jensen, Klavs F&lt;/author&gt;&lt;/authors&gt;&lt;/contributors&gt;&lt;titles&gt;&lt;title&gt;Multistep Continuous-Flow Microchemical Synthesis Involving Multiple Reactions and Separations&lt;/title&gt;&lt;secondary-title&gt;Angewandte Chemie International Edition&lt;/secondary-title&gt;&lt;/titles&gt;&lt;periodical&gt;&lt;full-title&gt;Angewandte Chemie International Edition&lt;/full-title&gt;&lt;abbr-1&gt;Angew. Chem. Int. Ed.&lt;/abbr-1&gt;&lt;abbr-2&gt;ACIE&lt;/abbr-2&gt;&lt;/periodical&gt;&lt;pages&gt;5704-5708&lt;/pages&gt;&lt;volume&gt;46&lt;/volume&gt;&lt;number&gt;30&lt;/number&gt;&lt;keywords&gt;&lt;keyword&gt;carbamates&lt;/keyword&gt;&lt;keyword&gt;Curtius rearrangement&lt;/keyword&gt;&lt;keyword&gt;gas–liquid separation&lt;/keyword&gt;&lt;keyword&gt;microreactors&lt;/keyword&gt;&lt;keyword&gt;multistep synthesis&lt;/keyword&gt;&lt;/keywords&gt;&lt;dates&gt;&lt;year&gt;2007&lt;/year&gt;&lt;/dates&gt;&lt;publisher&gt;WILEY-VCH Verlag&lt;/publisher&gt;&lt;isbn&gt;1521-3773&lt;/isbn&gt;&lt;urls&gt;&lt;related-urls&gt;&lt;url&gt;http://dx.doi.org/10.1002/anie.200701434&lt;/url&gt;&lt;/related-urls&gt;&lt;/urls&gt;&lt;electronic-resource-num&gt;10.1002/anie.200701434&lt;/electronic-resource-num&gt;&lt;/record&gt;&lt;/Cite&gt;&lt;/EndNote&gt;</w:instrText>
      </w:r>
      <w:r w:rsidR="00E64F49" w:rsidRPr="00083486">
        <w:rPr>
          <w:rFonts w:cs="Arial"/>
        </w:rPr>
        <w:fldChar w:fldCharType="separate"/>
      </w:r>
      <w:r w:rsidR="007B15A9">
        <w:rPr>
          <w:rFonts w:cs="Arial"/>
          <w:noProof/>
        </w:rPr>
        <w:t>[138]</w:t>
      </w:r>
      <w:r w:rsidR="00E64F49" w:rsidRPr="00083486">
        <w:rPr>
          <w:rFonts w:cs="Arial"/>
        </w:rPr>
        <w:fldChar w:fldCharType="end"/>
      </w:r>
      <w:r w:rsidR="00E64F49" w:rsidRPr="00083486">
        <w:rPr>
          <w:rFonts w:cs="Arial"/>
        </w:rPr>
        <w:t xml:space="preserve"> </w:t>
      </w:r>
      <w:r w:rsidR="005F7C8B" w:rsidRPr="00083486">
        <w:rPr>
          <w:rFonts w:cs="Arial"/>
        </w:rPr>
        <w:t>When u</w:t>
      </w:r>
      <w:r w:rsidR="00E64F49" w:rsidRPr="00083486">
        <w:rPr>
          <w:rFonts w:cs="Arial"/>
        </w:rPr>
        <w:t xml:space="preserve">sing aqueous sodium azide as the azide source, removal of the aqueous stream was necessary to enable the following rearrangement step. Wanting to avoid this prior purification, the Cambridge team opted for an all-organic entry to acyl azides which could then be </w:t>
      </w:r>
      <w:r w:rsidR="00901EA9" w:rsidRPr="00083486">
        <w:rPr>
          <w:rFonts w:cs="Arial"/>
        </w:rPr>
        <w:t>reacted</w:t>
      </w:r>
      <w:r w:rsidR="00E64F49" w:rsidRPr="00083486">
        <w:rPr>
          <w:rFonts w:cs="Arial"/>
        </w:rPr>
        <w:t xml:space="preserve"> as su</w:t>
      </w:r>
      <w:r w:rsidR="00901EA9" w:rsidRPr="00083486">
        <w:rPr>
          <w:rFonts w:cs="Arial"/>
        </w:rPr>
        <w:t>ch.</w:t>
      </w:r>
      <w:r w:rsidR="00901EA9" w:rsidRPr="00083486">
        <w:rPr>
          <w:rFonts w:cs="Arial"/>
        </w:rPr>
        <w:fldChar w:fldCharType="begin"/>
      </w:r>
      <w:r w:rsidR="007B15A9">
        <w:rPr>
          <w:rFonts w:cs="Arial"/>
        </w:rPr>
        <w:instrText xml:space="preserve"> ADDIN EN.CITE &lt;EndNote&gt;&lt;Cite&gt;&lt;Author&gt;Baumann&lt;/Author&gt;&lt;Year&gt;2008&lt;/Year&gt;&lt;RecNum&gt;1288&lt;/RecNum&gt;&lt;DisplayText&gt;[139]&lt;/DisplayText&gt;&lt;record&gt;&lt;rec-number&gt;1288&lt;/rec-number&gt;&lt;foreign-keys&gt;&lt;key app="EN" db-id="wxrzrzfw4wezxnepxsbpwrwyr0atrt5sdpa9" timestamp="1498697149"&gt;1288&lt;/key&gt;&lt;/foreign-keys&gt;&lt;ref-type name="Journal Article"&gt;17&lt;/ref-type&gt;&lt;contributors&gt;&lt;authors&gt;&lt;author&gt;Baumann, Marcus&lt;/author&gt;&lt;author&gt;Baxendale, Ian R.&lt;/author&gt;&lt;author&gt;Ley, Steven V.&lt;/author&gt;&lt;author&gt;Nikbin, Nikzad&lt;/author&gt;&lt;author&gt;Smith, Christopher D.&lt;/author&gt;&lt;author&gt;Tierney, Jason P.&lt;/author&gt;&lt;/authors&gt;&lt;/contributors&gt;&lt;titles&gt;&lt;title&gt;A modular flow reactor for performing Curtius rearrangements as a continuous flow process&lt;/title&gt;&lt;secondary-title&gt;Organic &amp;amp; Biomolecular Chemistry&lt;/secondary-title&gt;&lt;/titles&gt;&lt;periodical&gt;&lt;full-title&gt;Organic &amp;amp; Biomolecular Chemistry&lt;/full-title&gt;&lt;abbr-1&gt;Org. Biomol. Chem.&lt;/abbr-1&gt;&lt;/periodical&gt;&lt;pages&gt;1577-1586&lt;/pages&gt;&lt;volume&gt;6&lt;/volume&gt;&lt;number&gt;9&lt;/number&gt;&lt;dates&gt;&lt;year&gt;2008&lt;/year&gt;&lt;/dates&gt;&lt;publisher&gt;The Royal Society of Chemistry&lt;/publisher&gt;&lt;isbn&gt;1477-0520&lt;/isbn&gt;&lt;work-type&gt;10.1039/B801631N&lt;/work-type&gt;&lt;urls&gt;&lt;related-urls&gt;&lt;url&gt;http://dx.doi.org/10.1039/B801631N&lt;/url&gt;&lt;url&gt;http://pubs.rsc.org/en/content/articlepdf/2008/ob/b801631n&lt;/url&gt;&lt;/related-urls&gt;&lt;/urls&gt;&lt;electronic-resource-num&gt;10.1039/B801631N&lt;/electronic-resource-num&gt;&lt;/record&gt;&lt;/Cite&gt;&lt;/EndNote&gt;</w:instrText>
      </w:r>
      <w:r w:rsidR="00901EA9" w:rsidRPr="00083486">
        <w:rPr>
          <w:rFonts w:cs="Arial"/>
        </w:rPr>
        <w:fldChar w:fldCharType="separate"/>
      </w:r>
      <w:r w:rsidR="007B15A9">
        <w:rPr>
          <w:rFonts w:cs="Arial"/>
          <w:noProof/>
        </w:rPr>
        <w:t>[139]</w:t>
      </w:r>
      <w:r w:rsidR="00901EA9" w:rsidRPr="00083486">
        <w:rPr>
          <w:rFonts w:cs="Arial"/>
        </w:rPr>
        <w:fldChar w:fldCharType="end"/>
      </w:r>
      <w:r w:rsidR="00901EA9" w:rsidRPr="00083486">
        <w:rPr>
          <w:rFonts w:cs="Arial"/>
        </w:rPr>
        <w:t xml:space="preserve"> Diphenylphosphoryl azide (DPPA) proved the reagent of choice, and combining this reagent with a stream of the carboxylic acid, Et</w:t>
      </w:r>
      <w:r w:rsidR="00901EA9" w:rsidRPr="00083486">
        <w:rPr>
          <w:rFonts w:cs="Arial"/>
          <w:vertAlign w:val="subscript"/>
        </w:rPr>
        <w:t>3</w:t>
      </w:r>
      <w:r w:rsidR="00901EA9" w:rsidRPr="00083486">
        <w:rPr>
          <w:rFonts w:cs="Arial"/>
        </w:rPr>
        <w:t>N and the nucleophile into the convection flow coil at 120 °C ensured the azidation and rearrangement in one step</w:t>
      </w:r>
      <w:r w:rsidR="004B028A" w:rsidRPr="00083486">
        <w:rPr>
          <w:rFonts w:cs="Arial"/>
        </w:rPr>
        <w:t xml:space="preserve"> (</w:t>
      </w:r>
      <w:r w:rsidR="00BD0A2F" w:rsidRPr="00083486">
        <w:rPr>
          <w:rFonts w:cs="Arial"/>
        </w:rPr>
        <w:fldChar w:fldCharType="begin"/>
      </w:r>
      <w:r w:rsidR="00BD0A2F" w:rsidRPr="00083486">
        <w:rPr>
          <w:rFonts w:cs="Arial"/>
        </w:rPr>
        <w:instrText xml:space="preserve"> REF _Ref496543333 \h  \* MERGEFORMAT </w:instrText>
      </w:r>
      <w:r w:rsidR="00BD0A2F" w:rsidRPr="00083486">
        <w:rPr>
          <w:rFonts w:cs="Arial"/>
        </w:rPr>
      </w:r>
      <w:r w:rsidR="00BD0A2F" w:rsidRPr="00083486">
        <w:rPr>
          <w:rFonts w:cs="Arial"/>
        </w:rPr>
        <w:fldChar w:fldCharType="separate"/>
      </w:r>
      <w:r w:rsidR="00222420" w:rsidRPr="00222420">
        <w:t>Scheme 61</w:t>
      </w:r>
      <w:r w:rsidR="00BD0A2F" w:rsidRPr="00083486">
        <w:rPr>
          <w:rFonts w:cs="Arial"/>
        </w:rPr>
        <w:fldChar w:fldCharType="end"/>
      </w:r>
      <w:r w:rsidR="004B028A" w:rsidRPr="00083486">
        <w:rPr>
          <w:rFonts w:cs="Arial"/>
        </w:rPr>
        <w:t>)</w:t>
      </w:r>
      <w:r w:rsidR="00901EA9" w:rsidRPr="00083486">
        <w:rPr>
          <w:rFonts w:cs="Arial"/>
        </w:rPr>
        <w:t xml:space="preserve">. Further downstream, a supported dimethylamine resin captured the </w:t>
      </w:r>
      <w:r w:rsidR="004B028A" w:rsidRPr="00083486">
        <w:rPr>
          <w:rFonts w:cs="Arial"/>
        </w:rPr>
        <w:t xml:space="preserve">formed </w:t>
      </w:r>
      <w:r w:rsidR="00901EA9" w:rsidRPr="00083486">
        <w:rPr>
          <w:rFonts w:cs="Arial"/>
        </w:rPr>
        <w:t>diphenylphosphonic acid and</w:t>
      </w:r>
      <w:r w:rsidR="009933AC" w:rsidRPr="00083486">
        <w:rPr>
          <w:rFonts w:cs="Arial"/>
        </w:rPr>
        <w:t xml:space="preserve"> the</w:t>
      </w:r>
      <w:r w:rsidR="00901EA9" w:rsidRPr="00083486">
        <w:rPr>
          <w:rFonts w:cs="Arial"/>
        </w:rPr>
        <w:t xml:space="preserve"> unreacted starting material</w:t>
      </w:r>
      <w:r w:rsidR="009933AC" w:rsidRPr="00083486">
        <w:rPr>
          <w:rFonts w:cs="Arial"/>
        </w:rPr>
        <w:t xml:space="preserve"> as well. T</w:t>
      </w:r>
      <w:r w:rsidR="00901EA9" w:rsidRPr="00083486">
        <w:rPr>
          <w:rFonts w:cs="Arial"/>
        </w:rPr>
        <w:t>he subsequent Amberlyst acid resin captured the Et</w:t>
      </w:r>
      <w:r w:rsidR="00901EA9" w:rsidRPr="00083486">
        <w:rPr>
          <w:rFonts w:cs="Arial"/>
          <w:vertAlign w:val="subscript"/>
        </w:rPr>
        <w:t>3</w:t>
      </w:r>
      <w:r w:rsidR="00901EA9" w:rsidRPr="00083486">
        <w:rPr>
          <w:rFonts w:cs="Arial"/>
        </w:rPr>
        <w:t>N. Thus</w:t>
      </w:r>
      <w:r w:rsidR="004B028A" w:rsidRPr="00083486">
        <w:rPr>
          <w:rFonts w:cs="Arial"/>
        </w:rPr>
        <w:t>, a wide variety of carbamate</w:t>
      </w:r>
      <w:r w:rsidR="00901EA9" w:rsidRPr="00083486">
        <w:rPr>
          <w:rFonts w:cs="Arial"/>
        </w:rPr>
        <w:t>-functionalized heteroarenes was obtained in high purity.</w:t>
      </w:r>
    </w:p>
    <w:p w14:paraId="75B00601" w14:textId="4D8DA937" w:rsidR="004B028A" w:rsidRPr="00083486" w:rsidRDefault="00B70172" w:rsidP="00AD1487">
      <w:pPr>
        <w:keepNext/>
        <w:jc w:val="center"/>
      </w:pPr>
      <w:r w:rsidRPr="00083486">
        <w:rPr>
          <w:noProof/>
          <w:lang w:val="nl-BE" w:eastAsia="nl-BE"/>
        </w:rPr>
        <w:drawing>
          <wp:inline distT="0" distB="0" distL="0" distR="0" wp14:anchorId="4EA173FA" wp14:editId="0A1FE476">
            <wp:extent cx="4212000" cy="1897200"/>
            <wp:effectExtent l="0" t="0" r="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212000" cy="1897200"/>
                    </a:xfrm>
                    <a:prstGeom prst="rect">
                      <a:avLst/>
                    </a:prstGeom>
                  </pic:spPr>
                </pic:pic>
              </a:graphicData>
            </a:graphic>
          </wp:inline>
        </w:drawing>
      </w:r>
    </w:p>
    <w:p w14:paraId="6824510C" w14:textId="30BD9DAE" w:rsidR="00901EA9" w:rsidRPr="00083486" w:rsidRDefault="00A50B8A" w:rsidP="00AD1487">
      <w:pPr>
        <w:pStyle w:val="Caption"/>
        <w:jc w:val="center"/>
      </w:pPr>
      <w:bookmarkStart w:id="90" w:name="_Ref493531955"/>
      <w:bookmarkStart w:id="91" w:name="_Ref496543333"/>
      <w:r w:rsidRPr="00083486">
        <w:rPr>
          <w:b/>
          <w:i w:val="0"/>
        </w:rPr>
        <w:t>Scheme</w:t>
      </w:r>
      <w:r w:rsidR="004B028A" w:rsidRPr="00083486">
        <w:rPr>
          <w:b/>
          <w:i w:val="0"/>
        </w:rPr>
        <w:t xml:space="preserve"> </w:t>
      </w:r>
      <w:bookmarkEnd w:id="90"/>
      <w:r w:rsidR="00BD0A2F" w:rsidRPr="00083486">
        <w:rPr>
          <w:b/>
          <w:i w:val="0"/>
        </w:rPr>
        <w:fldChar w:fldCharType="begin"/>
      </w:r>
      <w:r w:rsidR="00BD0A2F" w:rsidRPr="00083486">
        <w:rPr>
          <w:b/>
          <w:i w:val="0"/>
        </w:rPr>
        <w:instrText xml:space="preserve"> SEQ Scheme \* ARABIC </w:instrText>
      </w:r>
      <w:r w:rsidR="00BD0A2F" w:rsidRPr="00083486">
        <w:rPr>
          <w:b/>
          <w:i w:val="0"/>
        </w:rPr>
        <w:fldChar w:fldCharType="separate"/>
      </w:r>
      <w:r w:rsidR="00222420">
        <w:rPr>
          <w:b/>
          <w:i w:val="0"/>
          <w:noProof/>
        </w:rPr>
        <w:t>61</w:t>
      </w:r>
      <w:r w:rsidR="00BD0A2F" w:rsidRPr="00083486">
        <w:rPr>
          <w:b/>
          <w:i w:val="0"/>
        </w:rPr>
        <w:fldChar w:fldCharType="end"/>
      </w:r>
      <w:bookmarkEnd w:id="91"/>
      <w:r w:rsidR="004B028A" w:rsidRPr="00083486">
        <w:t xml:space="preserve"> </w:t>
      </w:r>
      <w:r w:rsidR="004B028A" w:rsidRPr="00083486">
        <w:rPr>
          <w:i w:val="0"/>
        </w:rPr>
        <w:t xml:space="preserve">Curtius rearrangement and in-line purification for the preparation of carbamoylated heteroarenes (ref. </w:t>
      </w:r>
      <w:r w:rsidR="004B028A" w:rsidRPr="00083486">
        <w:rPr>
          <w:i w:val="0"/>
        </w:rPr>
        <w:fldChar w:fldCharType="begin"/>
      </w:r>
      <w:r w:rsidR="007B15A9">
        <w:rPr>
          <w:i w:val="0"/>
        </w:rPr>
        <w:instrText xml:space="preserve"> ADDIN EN.CITE &lt;EndNote&gt;&lt;Cite&gt;&lt;Author&gt;Baumann&lt;/Author&gt;&lt;Year&gt;2008&lt;/Year&gt;&lt;RecNum&gt;1288&lt;/RecNum&gt;&lt;DisplayText&gt;[139]&lt;/DisplayText&gt;&lt;record&gt;&lt;rec-number&gt;1288&lt;/rec-number&gt;&lt;foreign-keys&gt;&lt;key app="EN" db-id="wxrzrzfw4wezxnepxsbpwrwyr0atrt5sdpa9" timestamp="1498697149"&gt;1288&lt;/key&gt;&lt;/foreign-keys&gt;&lt;ref-type name="Journal Article"&gt;17&lt;/ref-type&gt;&lt;contributors&gt;&lt;authors&gt;&lt;author&gt;Baumann, Marcus&lt;/author&gt;&lt;author&gt;Baxendale, Ian R.&lt;/author&gt;&lt;author&gt;Ley, Steven V.&lt;/author&gt;&lt;author&gt;Nikbin, Nikzad&lt;/author&gt;&lt;author&gt;Smith, Christopher D.&lt;/author&gt;&lt;author&gt;Tierney, Jason P.&lt;/author&gt;&lt;/authors&gt;&lt;/contributors&gt;&lt;titles&gt;&lt;title&gt;A modular flow reactor for performing Curtius rearrangements as a continuous flow process&lt;/title&gt;&lt;secondary-title&gt;Organic &amp;amp; Biomolecular Chemistry&lt;/secondary-title&gt;&lt;/titles&gt;&lt;periodical&gt;&lt;full-title&gt;Organic &amp;amp; Biomolecular Chemistry&lt;/full-title&gt;&lt;abbr-1&gt;Org. Biomol. Chem.&lt;/abbr-1&gt;&lt;/periodical&gt;&lt;pages&gt;1577-1586&lt;/pages&gt;&lt;volume&gt;6&lt;/volume&gt;&lt;number&gt;9&lt;/number&gt;&lt;dates&gt;&lt;year&gt;2008&lt;/year&gt;&lt;/dates&gt;&lt;publisher&gt;The Royal Society of Chemistry&lt;/publisher&gt;&lt;isbn&gt;1477-0520&lt;/isbn&gt;&lt;work-type&gt;10.1039/B801631N&lt;/work-type&gt;&lt;urls&gt;&lt;related-urls&gt;&lt;url&gt;http://dx.doi.org/10.1039/B801631N&lt;/url&gt;&lt;url&gt;http://pubs.rsc.org/en/content/articlepdf/2008/ob/b801631n&lt;/url&gt;&lt;/related-urls&gt;&lt;/urls&gt;&lt;electronic-resource-num&gt;10.1039/B801631N&lt;/electronic-resource-num&gt;&lt;/record&gt;&lt;/Cite&gt;&lt;/EndNote&gt;</w:instrText>
      </w:r>
      <w:r w:rsidR="004B028A" w:rsidRPr="00083486">
        <w:rPr>
          <w:i w:val="0"/>
        </w:rPr>
        <w:fldChar w:fldCharType="separate"/>
      </w:r>
      <w:r w:rsidR="007B15A9">
        <w:rPr>
          <w:i w:val="0"/>
          <w:noProof/>
        </w:rPr>
        <w:t>[139]</w:t>
      </w:r>
      <w:r w:rsidR="004B028A" w:rsidRPr="00083486">
        <w:rPr>
          <w:i w:val="0"/>
        </w:rPr>
        <w:fldChar w:fldCharType="end"/>
      </w:r>
      <w:r w:rsidR="004B028A" w:rsidRPr="00083486">
        <w:rPr>
          <w:i w:val="0"/>
        </w:rPr>
        <w:t>)</w:t>
      </w:r>
      <w:r w:rsidR="00CC42FE" w:rsidRPr="00083486">
        <w:rPr>
          <w:rFonts w:cs="Arial"/>
        </w:rPr>
        <w:br/>
      </w:r>
    </w:p>
    <w:p w14:paraId="54462674" w14:textId="0EA31AC9" w:rsidR="00CC42FE" w:rsidRPr="00083486" w:rsidRDefault="00733EEF" w:rsidP="003E761A">
      <w:pPr>
        <w:jc w:val="both"/>
        <w:rPr>
          <w:rFonts w:cs="Arial"/>
        </w:rPr>
      </w:pPr>
      <w:r w:rsidRPr="00083486">
        <w:rPr>
          <w:rFonts w:cs="Arial"/>
        </w:rPr>
        <w:lastRenderedPageBreak/>
        <w:t>Another strategy proposed</w:t>
      </w:r>
      <w:r w:rsidR="00901EA9" w:rsidRPr="00083486">
        <w:rPr>
          <w:rFonts w:cs="Arial"/>
        </w:rPr>
        <w:t xml:space="preserve"> </w:t>
      </w:r>
      <w:r w:rsidRPr="00083486">
        <w:rPr>
          <w:rFonts w:cs="Arial"/>
        </w:rPr>
        <w:t xml:space="preserve">by them was </w:t>
      </w:r>
      <w:r w:rsidR="0035214A" w:rsidRPr="00083486">
        <w:rPr>
          <w:rFonts w:cs="Arial"/>
        </w:rPr>
        <w:t>composed of a packed-bed column with azide-functionalized monolith.</w:t>
      </w:r>
      <w:r w:rsidR="00D83EB3" w:rsidRPr="00083486">
        <w:rPr>
          <w:rFonts w:cs="Arial"/>
        </w:rPr>
        <w:fldChar w:fldCharType="begin"/>
      </w:r>
      <w:r w:rsidR="007B15A9">
        <w:rPr>
          <w:rFonts w:cs="Arial"/>
        </w:rPr>
        <w:instrText xml:space="preserve"> ADDIN EN.CITE &lt;EndNote&gt;&lt;Cite&gt;&lt;Author&gt;Baumann&lt;/Author&gt;&lt;Year&gt;2008&lt;/Year&gt;&lt;RecNum&gt;1344&lt;/RecNum&gt;&lt;DisplayText&gt;[140]&lt;/DisplayText&gt;&lt;record&gt;&lt;rec-number&gt;1344&lt;/rec-number&gt;&lt;foreign-keys&gt;&lt;key app="EN" db-id="wxrzrzfw4wezxnepxsbpwrwyr0atrt5sdpa9" timestamp="1501267778"&gt;1344&lt;/key&gt;&lt;/foreign-keys&gt;&lt;ref-type name="Journal Article"&gt;17&lt;/ref-type&gt;&lt;contributors&gt;&lt;authors&gt;&lt;author&gt;Baumann, Marcus&lt;/author&gt;&lt;author&gt;Baxendale, Ian R.&lt;/author&gt;&lt;author&gt;Ley, Steven V.&lt;/author&gt;&lt;author&gt;Nikbin, Nikzad&lt;/author&gt;&lt;author&gt;Smith, Christopher D.&lt;/author&gt;&lt;/authors&gt;&lt;/contributors&gt;&lt;titles&gt;&lt;title&gt;Azide monoliths as convenient flow reactors for efficient Curtius rearrangement reactions&lt;/title&gt;&lt;secondary-title&gt;Organic &amp;amp; Biomolecular Chemistry&lt;/secondary-title&gt;&lt;/titles&gt;&lt;periodical&gt;&lt;full-title&gt;Organic &amp;amp; Biomolecular Chemistry&lt;/full-title&gt;&lt;abbr-1&gt;Org. Biomol. Chem.&lt;/abbr-1&gt;&lt;/periodical&gt;&lt;pages&gt;1587-1593&lt;/pages&gt;&lt;volume&gt;6&lt;/volume&gt;&lt;number&gt;9&lt;/number&gt;&lt;dates&gt;&lt;year&gt;2008&lt;/year&gt;&lt;/dates&gt;&lt;publisher&gt;The Royal Society of Chemistry&lt;/publisher&gt;&lt;isbn&gt;1477-0520&lt;/isbn&gt;&lt;work-type&gt;10.1039/B801634H&lt;/work-type&gt;&lt;urls&gt;&lt;related-urls&gt;&lt;url&gt;http://dx.doi.org/10.1039/B801634H&lt;/url&gt;&lt;url&gt;http://pubs.rsc.org/en/content/articlepdf/2008/ob/b801634h&lt;/url&gt;&lt;/related-urls&gt;&lt;/urls&gt;&lt;electronic-resource-num&gt;10.1039/B801634H&lt;/electronic-resource-num&gt;&lt;/record&gt;&lt;/Cite&gt;&lt;/EndNote&gt;</w:instrText>
      </w:r>
      <w:r w:rsidR="00D83EB3" w:rsidRPr="00083486">
        <w:rPr>
          <w:rFonts w:cs="Arial"/>
        </w:rPr>
        <w:fldChar w:fldCharType="separate"/>
      </w:r>
      <w:r w:rsidR="007B15A9">
        <w:rPr>
          <w:rFonts w:cs="Arial"/>
          <w:noProof/>
        </w:rPr>
        <w:t>[140]</w:t>
      </w:r>
      <w:r w:rsidR="00D83EB3" w:rsidRPr="00083486">
        <w:rPr>
          <w:rFonts w:cs="Arial"/>
        </w:rPr>
        <w:fldChar w:fldCharType="end"/>
      </w:r>
      <w:r w:rsidR="0035214A" w:rsidRPr="00083486">
        <w:rPr>
          <w:rFonts w:cs="Arial"/>
        </w:rPr>
        <w:t xml:space="preserve"> The polymerization and crosslinking of a vinyl-substituted benzyl chloride furnished them the desired macroporous material, which could then be treated with Et</w:t>
      </w:r>
      <w:r w:rsidR="0035214A" w:rsidRPr="00083486">
        <w:rPr>
          <w:rFonts w:cs="Arial"/>
          <w:vertAlign w:val="subscript"/>
        </w:rPr>
        <w:t>3</w:t>
      </w:r>
      <w:r w:rsidR="0035214A" w:rsidRPr="00083486">
        <w:rPr>
          <w:rFonts w:cs="Arial"/>
        </w:rPr>
        <w:t>N and NaN</w:t>
      </w:r>
      <w:r w:rsidR="0035214A" w:rsidRPr="00083486">
        <w:rPr>
          <w:rFonts w:cs="Arial"/>
          <w:vertAlign w:val="subscript"/>
        </w:rPr>
        <w:t>3</w:t>
      </w:r>
      <w:r w:rsidR="0035214A" w:rsidRPr="00083486">
        <w:rPr>
          <w:rFonts w:cs="Arial"/>
        </w:rPr>
        <w:t xml:space="preserve"> to get the tetraalkyl ammonium azide monolith. By packing </w:t>
      </w:r>
      <w:r w:rsidR="0065143E" w:rsidRPr="00083486">
        <w:rPr>
          <w:rFonts w:cs="Arial"/>
        </w:rPr>
        <w:t xml:space="preserve">this </w:t>
      </w:r>
      <w:r w:rsidR="0035214A" w:rsidRPr="00083486">
        <w:rPr>
          <w:rFonts w:cs="Arial"/>
        </w:rPr>
        <w:t xml:space="preserve">into a cartridge, 30 mmol of acyl </w:t>
      </w:r>
      <w:r w:rsidR="008D1EA8" w:rsidRPr="00083486">
        <w:rPr>
          <w:rFonts w:cs="Arial"/>
        </w:rPr>
        <w:t>azide</w:t>
      </w:r>
      <w:r w:rsidR="0035214A" w:rsidRPr="00083486">
        <w:rPr>
          <w:rFonts w:cs="Arial"/>
        </w:rPr>
        <w:t xml:space="preserve"> per hour could be produced</w:t>
      </w:r>
      <w:r w:rsidR="008D1EA8" w:rsidRPr="00083486">
        <w:rPr>
          <w:rFonts w:cs="Arial"/>
        </w:rPr>
        <w:t>, starting from the acyl chloride</w:t>
      </w:r>
      <w:r w:rsidR="003F76C7" w:rsidRPr="00083486">
        <w:rPr>
          <w:rFonts w:cs="Arial"/>
        </w:rPr>
        <w:t xml:space="preserve"> (</w:t>
      </w:r>
      <w:r w:rsidR="00BD0A2F" w:rsidRPr="00083486">
        <w:rPr>
          <w:rFonts w:cs="Arial"/>
        </w:rPr>
        <w:fldChar w:fldCharType="begin"/>
      </w:r>
      <w:r w:rsidR="00BD0A2F" w:rsidRPr="00083486">
        <w:rPr>
          <w:rFonts w:cs="Arial"/>
        </w:rPr>
        <w:instrText xml:space="preserve"> REF _Ref496543351 \h  \* MERGEFORMAT </w:instrText>
      </w:r>
      <w:r w:rsidR="00BD0A2F" w:rsidRPr="00083486">
        <w:rPr>
          <w:rFonts w:cs="Arial"/>
        </w:rPr>
      </w:r>
      <w:r w:rsidR="00BD0A2F" w:rsidRPr="00083486">
        <w:rPr>
          <w:rFonts w:cs="Arial"/>
        </w:rPr>
        <w:fldChar w:fldCharType="separate"/>
      </w:r>
      <w:r w:rsidR="00222420" w:rsidRPr="00222420">
        <w:t>Scheme 62</w:t>
      </w:r>
      <w:r w:rsidR="00BD0A2F" w:rsidRPr="00083486">
        <w:rPr>
          <w:rFonts w:cs="Arial"/>
        </w:rPr>
        <w:fldChar w:fldCharType="end"/>
      </w:r>
      <w:r w:rsidR="003F76C7" w:rsidRPr="00083486">
        <w:rPr>
          <w:rFonts w:cs="Arial"/>
        </w:rPr>
        <w:t>)</w:t>
      </w:r>
      <w:r w:rsidR="008D1EA8" w:rsidRPr="00083486">
        <w:rPr>
          <w:rFonts w:cs="Arial"/>
        </w:rPr>
        <w:t>.</w:t>
      </w:r>
      <w:r w:rsidR="0035214A" w:rsidRPr="00083486">
        <w:rPr>
          <w:rFonts w:cs="Arial"/>
        </w:rPr>
        <w:t xml:space="preserve"> </w:t>
      </w:r>
      <w:r w:rsidR="008D1EA8" w:rsidRPr="00083486">
        <w:rPr>
          <w:rFonts w:cs="Arial"/>
        </w:rPr>
        <w:t xml:space="preserve">In a further valorization, a dehydration column and reactor coil at 120 °C were sequentially connected to turn the products into their corresponding isocyanates. Collection of these in a microwave vial together with a proper nucleophile enabled a further microwave synthesis at 100 °C of several carbamates and ureas. </w:t>
      </w:r>
    </w:p>
    <w:p w14:paraId="6AD861B8" w14:textId="57A6B0A0" w:rsidR="004B028A" w:rsidRPr="00083486" w:rsidRDefault="00314C1F" w:rsidP="00AD1487">
      <w:pPr>
        <w:keepNext/>
        <w:jc w:val="center"/>
      </w:pPr>
      <w:r w:rsidRPr="00083486">
        <w:rPr>
          <w:noProof/>
          <w:lang w:val="nl-BE" w:eastAsia="nl-BE"/>
        </w:rPr>
        <w:drawing>
          <wp:inline distT="0" distB="0" distL="0" distR="0" wp14:anchorId="1478558F" wp14:editId="2D764AA4">
            <wp:extent cx="4212000" cy="22104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12000" cy="2210400"/>
                    </a:xfrm>
                    <a:prstGeom prst="rect">
                      <a:avLst/>
                    </a:prstGeom>
                    <a:noFill/>
                    <a:ln>
                      <a:noFill/>
                    </a:ln>
                  </pic:spPr>
                </pic:pic>
              </a:graphicData>
            </a:graphic>
          </wp:inline>
        </w:drawing>
      </w:r>
    </w:p>
    <w:p w14:paraId="43C394D1" w14:textId="360DFC61" w:rsidR="002D786E" w:rsidRPr="00083486" w:rsidRDefault="00A50B8A" w:rsidP="00AD1487">
      <w:pPr>
        <w:pStyle w:val="Caption"/>
        <w:jc w:val="center"/>
        <w:rPr>
          <w:rFonts w:cs="Arial"/>
        </w:rPr>
      </w:pPr>
      <w:bookmarkStart w:id="92" w:name="_Ref493532505"/>
      <w:bookmarkStart w:id="93" w:name="_Ref496543351"/>
      <w:r w:rsidRPr="00083486">
        <w:rPr>
          <w:b/>
          <w:i w:val="0"/>
        </w:rPr>
        <w:t>Scheme</w:t>
      </w:r>
      <w:r w:rsidR="004B028A" w:rsidRPr="00083486">
        <w:rPr>
          <w:b/>
          <w:i w:val="0"/>
        </w:rPr>
        <w:t xml:space="preserve"> </w:t>
      </w:r>
      <w:bookmarkEnd w:id="92"/>
      <w:r w:rsidR="00BD0A2F" w:rsidRPr="00083486">
        <w:rPr>
          <w:b/>
          <w:i w:val="0"/>
        </w:rPr>
        <w:fldChar w:fldCharType="begin"/>
      </w:r>
      <w:r w:rsidR="00BD0A2F" w:rsidRPr="00083486">
        <w:rPr>
          <w:b/>
          <w:i w:val="0"/>
        </w:rPr>
        <w:instrText xml:space="preserve"> SEQ Scheme \* ARABIC </w:instrText>
      </w:r>
      <w:r w:rsidR="00BD0A2F" w:rsidRPr="00083486">
        <w:rPr>
          <w:b/>
          <w:i w:val="0"/>
        </w:rPr>
        <w:fldChar w:fldCharType="separate"/>
      </w:r>
      <w:r w:rsidR="00222420">
        <w:rPr>
          <w:b/>
          <w:i w:val="0"/>
          <w:noProof/>
        </w:rPr>
        <w:t>62</w:t>
      </w:r>
      <w:r w:rsidR="00BD0A2F" w:rsidRPr="00083486">
        <w:rPr>
          <w:b/>
          <w:i w:val="0"/>
        </w:rPr>
        <w:fldChar w:fldCharType="end"/>
      </w:r>
      <w:bookmarkEnd w:id="93"/>
      <w:r w:rsidR="004B028A" w:rsidRPr="00083486">
        <w:t xml:space="preserve"> </w:t>
      </w:r>
      <w:r w:rsidR="004B028A" w:rsidRPr="00083486">
        <w:rPr>
          <w:i w:val="0"/>
        </w:rPr>
        <w:t xml:space="preserve">Acyl azide synthesis from azide monolith, subsequent isocyanate formation and off-line nucleophile treatment in microwave vessel (ref. </w:t>
      </w:r>
      <w:r w:rsidR="004B028A" w:rsidRPr="00083486">
        <w:rPr>
          <w:i w:val="0"/>
        </w:rPr>
        <w:fldChar w:fldCharType="begin"/>
      </w:r>
      <w:r w:rsidR="007B15A9">
        <w:rPr>
          <w:i w:val="0"/>
        </w:rPr>
        <w:instrText xml:space="preserve"> ADDIN EN.CITE &lt;EndNote&gt;&lt;Cite&gt;&lt;Author&gt;Baumann&lt;/Author&gt;&lt;Year&gt;2008&lt;/Year&gt;&lt;RecNum&gt;1344&lt;/RecNum&gt;&lt;DisplayText&gt;[140]&lt;/DisplayText&gt;&lt;record&gt;&lt;rec-number&gt;1344&lt;/rec-number&gt;&lt;foreign-keys&gt;&lt;key app="EN" db-id="wxrzrzfw4wezxnepxsbpwrwyr0atrt5sdpa9" timestamp="1501267778"&gt;1344&lt;/key&gt;&lt;/foreign-keys&gt;&lt;ref-type name="Journal Article"&gt;17&lt;/ref-type&gt;&lt;contributors&gt;&lt;authors&gt;&lt;author&gt;Baumann, Marcus&lt;/author&gt;&lt;author&gt;Baxendale, Ian R.&lt;/author&gt;&lt;author&gt;Ley, Steven V.&lt;/author&gt;&lt;author&gt;Nikbin, Nikzad&lt;/author&gt;&lt;author&gt;Smith, Christopher D.&lt;/author&gt;&lt;/authors&gt;&lt;/contributors&gt;&lt;titles&gt;&lt;title&gt;Azide monoliths as convenient flow reactors for efficient Curtius rearrangement reactions&lt;/title&gt;&lt;secondary-title&gt;Organic &amp;amp; Biomolecular Chemistry&lt;/secondary-title&gt;&lt;/titles&gt;&lt;periodical&gt;&lt;full-title&gt;Organic &amp;amp; Biomolecular Chemistry&lt;/full-title&gt;&lt;abbr-1&gt;Org. Biomol. Chem.&lt;/abbr-1&gt;&lt;/periodical&gt;&lt;pages&gt;1587-1593&lt;/pages&gt;&lt;volume&gt;6&lt;/volume&gt;&lt;number&gt;9&lt;/number&gt;&lt;dates&gt;&lt;year&gt;2008&lt;/year&gt;&lt;/dates&gt;&lt;publisher&gt;The Royal Society of Chemistry&lt;/publisher&gt;&lt;isbn&gt;1477-0520&lt;/isbn&gt;&lt;work-type&gt;10.1039/B801634H&lt;/work-type&gt;&lt;urls&gt;&lt;related-urls&gt;&lt;url&gt;http://dx.doi.org/10.1039/B801634H&lt;/url&gt;&lt;url&gt;http://pubs.rsc.org/en/content/articlepdf/2008/ob/b801634h&lt;/url&gt;&lt;/related-urls&gt;&lt;/urls&gt;&lt;electronic-resource-num&gt;10.1039/B801634H&lt;/electronic-resource-num&gt;&lt;/record&gt;&lt;/Cite&gt;&lt;/EndNote&gt;</w:instrText>
      </w:r>
      <w:r w:rsidR="004B028A" w:rsidRPr="00083486">
        <w:rPr>
          <w:i w:val="0"/>
        </w:rPr>
        <w:fldChar w:fldCharType="separate"/>
      </w:r>
      <w:r w:rsidR="007B15A9">
        <w:rPr>
          <w:i w:val="0"/>
          <w:noProof/>
        </w:rPr>
        <w:t>[140]</w:t>
      </w:r>
      <w:r w:rsidR="004B028A" w:rsidRPr="00083486">
        <w:rPr>
          <w:i w:val="0"/>
        </w:rPr>
        <w:fldChar w:fldCharType="end"/>
      </w:r>
      <w:r w:rsidR="004B028A" w:rsidRPr="00083486">
        <w:rPr>
          <w:i w:val="0"/>
        </w:rPr>
        <w:t>)</w:t>
      </w:r>
    </w:p>
    <w:p w14:paraId="4130F7B5" w14:textId="5A092731" w:rsidR="00C97B09" w:rsidRPr="00083486" w:rsidRDefault="00C97B09" w:rsidP="003E761A">
      <w:pPr>
        <w:jc w:val="both"/>
        <w:rPr>
          <w:rFonts w:cs="Arial"/>
        </w:rPr>
      </w:pPr>
      <w:r w:rsidRPr="00083486">
        <w:rPr>
          <w:rFonts w:cs="Arial"/>
        </w:rPr>
        <w:t>O’Brien et al. reported yet another ‘forbidden’ reaction in flow.</w:t>
      </w:r>
      <w:r w:rsidR="00D83EB3" w:rsidRPr="00083486">
        <w:rPr>
          <w:rFonts w:cs="Arial"/>
        </w:rPr>
        <w:fldChar w:fldCharType="begin"/>
      </w:r>
      <w:r w:rsidR="007B15A9">
        <w:rPr>
          <w:rFonts w:cs="Arial"/>
        </w:rPr>
        <w:instrText xml:space="preserve"> ADDIN EN.CITE &lt;EndNote&gt;&lt;Cite&gt;&lt;Author&gt;O&amp;apos;Brien&lt;/Author&gt;&lt;Year&gt;2011&lt;/Year&gt;&lt;RecNum&gt;1194&lt;/RecNum&gt;&lt;DisplayText&gt;[141]&lt;/DisplayText&gt;&lt;record&gt;&lt;rec-number&gt;1194&lt;/rec-number&gt;&lt;foreign-keys&gt;&lt;key app="EN" db-id="wxrzrzfw4wezxnepxsbpwrwyr0atrt5sdpa9" timestamp="1496999158"&gt;1194&lt;/key&gt;&lt;/foreign-keys&gt;&lt;ref-type name="Journal Article"&gt;17&lt;/ref-type&gt;&lt;contributors&gt;&lt;authors&gt;&lt;author&gt;O&amp;apos;Brien, Alexander G.&lt;/author&gt;&lt;author&gt;Levesque, Francois&lt;/author&gt;&lt;author&gt;Seeberger, Peter H.&lt;/author&gt;&lt;/authors&gt;&lt;/contributors&gt;&lt;titles&gt;&lt;title&gt;Continuous flow thermolysis of azidoacrylates for the synthesis of heterocycles and pharmaceutical intermediates&lt;/title&gt;&lt;secondary-title&gt;Chemical Communications&lt;/secondary-title&gt;&lt;/titles&gt;&lt;periodical&gt;&lt;full-title&gt;Chemical Communications&lt;/full-title&gt;&lt;abbr-1&gt;Chem. Commun.&lt;/abbr-1&gt;&lt;/periodical&gt;&lt;pages&gt;2688-2690&lt;/pages&gt;&lt;volume&gt;47&lt;/volume&gt;&lt;number&gt;9&lt;/number&gt;&lt;dates&gt;&lt;year&gt;2011&lt;/year&gt;&lt;/dates&gt;&lt;publisher&gt;The Royal Society of Chemistry&lt;/publisher&gt;&lt;isbn&gt;1359-7345&lt;/isbn&gt;&lt;work-type&gt;10.1039/C0CC04481D&lt;/work-type&gt;&lt;urls&gt;&lt;related-urls&gt;&lt;url&gt;http://dx.doi.org/10.1039/C0CC04481D&lt;/url&gt;&lt;url&gt;http://pubs.rsc.org/en/content/articlepdf/2011/cc/c0cc04481d&lt;/url&gt;&lt;/related-urls&gt;&lt;/urls&gt;&lt;electronic-resource-num&gt;10.1039/C0CC04481D&lt;/electronic-resource-num&gt;&lt;/record&gt;&lt;/Cite&gt;&lt;/EndNote&gt;</w:instrText>
      </w:r>
      <w:r w:rsidR="00D83EB3" w:rsidRPr="00083486">
        <w:rPr>
          <w:rFonts w:cs="Arial"/>
        </w:rPr>
        <w:fldChar w:fldCharType="separate"/>
      </w:r>
      <w:r w:rsidR="007B15A9">
        <w:rPr>
          <w:rFonts w:cs="Arial"/>
          <w:noProof/>
        </w:rPr>
        <w:t>[141]</w:t>
      </w:r>
      <w:r w:rsidR="00D83EB3" w:rsidRPr="00083486">
        <w:rPr>
          <w:rFonts w:cs="Arial"/>
        </w:rPr>
        <w:fldChar w:fldCharType="end"/>
      </w:r>
      <w:r w:rsidRPr="00083486">
        <w:rPr>
          <w:rFonts w:cs="Arial"/>
        </w:rPr>
        <w:t xml:space="preserve"> The Hemetsberger-Knittel indole synthesis starts from an aryl vinyl azide, which after heating releases one N</w:t>
      </w:r>
      <w:r w:rsidRPr="00083486">
        <w:rPr>
          <w:rFonts w:cs="Arial"/>
          <w:vertAlign w:val="subscript"/>
        </w:rPr>
        <w:t>2</w:t>
      </w:r>
      <w:r w:rsidRPr="00083486">
        <w:rPr>
          <w:rFonts w:cs="Arial"/>
        </w:rPr>
        <w:t xml:space="preserve"> molecule, </w:t>
      </w:r>
      <w:r w:rsidR="00D83EB3" w:rsidRPr="00083486">
        <w:rPr>
          <w:rFonts w:cs="Arial"/>
        </w:rPr>
        <w:t xml:space="preserve">so that the remaining, nitrene-like nitrogen performs a C-H bond insertion on the aromatic ring. Especially the safety benefits from microfluidic technology make this reaction very amenable for continuous processing. </w:t>
      </w:r>
    </w:p>
    <w:p w14:paraId="0E9BB62B" w14:textId="65FB27C9" w:rsidR="00D83EB3" w:rsidRPr="00083486" w:rsidRDefault="00D83EB3" w:rsidP="003E761A">
      <w:pPr>
        <w:jc w:val="both"/>
        <w:rPr>
          <w:rFonts w:cs="Arial"/>
        </w:rPr>
      </w:pPr>
      <w:r w:rsidRPr="00083486">
        <w:rPr>
          <w:rFonts w:cs="Arial"/>
        </w:rPr>
        <w:t xml:space="preserve">Once the 3-aryl-2-azidoacrylate starting materials were synthesized by </w:t>
      </w:r>
      <w:r w:rsidR="005A286C" w:rsidRPr="00083486">
        <w:rPr>
          <w:rFonts w:cs="Arial"/>
        </w:rPr>
        <w:t>a</w:t>
      </w:r>
      <w:r w:rsidRPr="00083486">
        <w:rPr>
          <w:rFonts w:cs="Arial"/>
        </w:rPr>
        <w:t xml:space="preserve"> Knoevenagel condensation, the further rearrangement to bicyclic </w:t>
      </w:r>
      <w:r w:rsidRPr="00083486">
        <w:rPr>
          <w:rFonts w:cs="Arial"/>
        </w:rPr>
        <w:lastRenderedPageBreak/>
        <w:t xml:space="preserve">aromatics was optimized in flow. It was found, that under optimum conditions, depending on the substrate, the products were obtained in good yields at 180-220 °C </w:t>
      </w:r>
      <w:r w:rsidR="00F93131" w:rsidRPr="00083486">
        <w:rPr>
          <w:rFonts w:cs="Arial"/>
        </w:rPr>
        <w:t xml:space="preserve">in </w:t>
      </w:r>
      <w:r w:rsidRPr="00083486">
        <w:rPr>
          <w:rFonts w:cs="Arial"/>
        </w:rPr>
        <w:t>only 6 s</w:t>
      </w:r>
      <w:r w:rsidR="003F76C7" w:rsidRPr="00083486">
        <w:rPr>
          <w:rFonts w:cs="Arial"/>
        </w:rPr>
        <w:t xml:space="preserve"> (</w:t>
      </w:r>
      <w:r w:rsidR="006F5624" w:rsidRPr="00083486">
        <w:rPr>
          <w:rFonts w:cs="Arial"/>
        </w:rPr>
        <w:fldChar w:fldCharType="begin"/>
      </w:r>
      <w:r w:rsidR="006F5624" w:rsidRPr="00083486">
        <w:rPr>
          <w:rFonts w:cs="Arial"/>
        </w:rPr>
        <w:instrText xml:space="preserve"> REF _Ref496543391 \h  \* MERGEFORMAT </w:instrText>
      </w:r>
      <w:r w:rsidR="006F5624" w:rsidRPr="00083486">
        <w:rPr>
          <w:rFonts w:cs="Arial"/>
        </w:rPr>
      </w:r>
      <w:r w:rsidR="006F5624" w:rsidRPr="00083486">
        <w:rPr>
          <w:rFonts w:cs="Arial"/>
        </w:rPr>
        <w:fldChar w:fldCharType="separate"/>
      </w:r>
      <w:r w:rsidR="00222420" w:rsidRPr="00222420">
        <w:t>Scheme 63</w:t>
      </w:r>
      <w:r w:rsidR="006F5624" w:rsidRPr="00083486">
        <w:rPr>
          <w:rFonts w:cs="Arial"/>
        </w:rPr>
        <w:fldChar w:fldCharType="end"/>
      </w:r>
      <w:r w:rsidR="003F76C7" w:rsidRPr="00083486">
        <w:rPr>
          <w:rFonts w:cs="Arial"/>
        </w:rPr>
        <w:t>)</w:t>
      </w:r>
      <w:r w:rsidRPr="00083486">
        <w:rPr>
          <w:rFonts w:cs="Arial"/>
        </w:rPr>
        <w:t xml:space="preserve">. </w:t>
      </w:r>
    </w:p>
    <w:p w14:paraId="57C416B1" w14:textId="2D740E92" w:rsidR="003F76C7" w:rsidRPr="00083486" w:rsidRDefault="00314C1F" w:rsidP="00AD1487">
      <w:pPr>
        <w:keepNext/>
        <w:jc w:val="center"/>
      </w:pPr>
      <w:r w:rsidRPr="00083486">
        <w:rPr>
          <w:noProof/>
          <w:lang w:val="nl-BE" w:eastAsia="nl-BE"/>
        </w:rPr>
        <w:drawing>
          <wp:inline distT="0" distB="0" distL="0" distR="0" wp14:anchorId="585FC7D0" wp14:editId="6D0DF1A0">
            <wp:extent cx="3898800" cy="1814400"/>
            <wp:effectExtent l="0" t="0" r="698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898800" cy="1814400"/>
                    </a:xfrm>
                    <a:prstGeom prst="rect">
                      <a:avLst/>
                    </a:prstGeom>
                  </pic:spPr>
                </pic:pic>
              </a:graphicData>
            </a:graphic>
          </wp:inline>
        </w:drawing>
      </w:r>
    </w:p>
    <w:p w14:paraId="18A75FF1" w14:textId="661DDE60" w:rsidR="003F76C7" w:rsidRPr="00083486" w:rsidRDefault="00A50B8A" w:rsidP="00AD1487">
      <w:pPr>
        <w:pStyle w:val="Caption"/>
        <w:jc w:val="center"/>
      </w:pPr>
      <w:bookmarkStart w:id="94" w:name="_Ref493532640"/>
      <w:bookmarkStart w:id="95" w:name="_Ref496543391"/>
      <w:r w:rsidRPr="00083486">
        <w:rPr>
          <w:b/>
          <w:i w:val="0"/>
        </w:rPr>
        <w:t>Scheme</w:t>
      </w:r>
      <w:r w:rsidR="003F76C7" w:rsidRPr="00083486">
        <w:rPr>
          <w:b/>
          <w:i w:val="0"/>
        </w:rPr>
        <w:t xml:space="preserve"> </w:t>
      </w:r>
      <w:bookmarkEnd w:id="94"/>
      <w:r w:rsidR="00BD0A2F" w:rsidRPr="00083486">
        <w:rPr>
          <w:b/>
          <w:i w:val="0"/>
        </w:rPr>
        <w:fldChar w:fldCharType="begin"/>
      </w:r>
      <w:r w:rsidR="00BD0A2F" w:rsidRPr="00083486">
        <w:rPr>
          <w:b/>
          <w:i w:val="0"/>
        </w:rPr>
        <w:instrText xml:space="preserve"> SEQ Scheme \* ARABIC </w:instrText>
      </w:r>
      <w:r w:rsidR="00BD0A2F" w:rsidRPr="00083486">
        <w:rPr>
          <w:b/>
          <w:i w:val="0"/>
        </w:rPr>
        <w:fldChar w:fldCharType="separate"/>
      </w:r>
      <w:r w:rsidR="00222420">
        <w:rPr>
          <w:b/>
          <w:i w:val="0"/>
          <w:noProof/>
        </w:rPr>
        <w:t>63</w:t>
      </w:r>
      <w:r w:rsidR="00BD0A2F" w:rsidRPr="00083486">
        <w:rPr>
          <w:b/>
          <w:i w:val="0"/>
        </w:rPr>
        <w:fldChar w:fldCharType="end"/>
      </w:r>
      <w:bookmarkEnd w:id="95"/>
      <w:r w:rsidR="003F76C7" w:rsidRPr="00083486">
        <w:t xml:space="preserve"> </w:t>
      </w:r>
      <w:r w:rsidR="003F76C7" w:rsidRPr="00083486">
        <w:rPr>
          <w:i w:val="0"/>
        </w:rPr>
        <w:t xml:space="preserve">Continuous Hemetsberger-Knittel indole synthesis from azidoacrylates (ref. </w:t>
      </w:r>
      <w:r w:rsidR="003F76C7" w:rsidRPr="00083486">
        <w:rPr>
          <w:i w:val="0"/>
        </w:rPr>
        <w:fldChar w:fldCharType="begin"/>
      </w:r>
      <w:r w:rsidR="007B15A9">
        <w:rPr>
          <w:i w:val="0"/>
        </w:rPr>
        <w:instrText xml:space="preserve"> ADDIN EN.CITE &lt;EndNote&gt;&lt;Cite&gt;&lt;Author&gt;O&amp;apos;Brien&lt;/Author&gt;&lt;Year&gt;2011&lt;/Year&gt;&lt;RecNum&gt;1194&lt;/RecNum&gt;&lt;DisplayText&gt;[141]&lt;/DisplayText&gt;&lt;record&gt;&lt;rec-number&gt;1194&lt;/rec-number&gt;&lt;foreign-keys&gt;&lt;key app="EN" db-id="wxrzrzfw4wezxnepxsbpwrwyr0atrt5sdpa9" timestamp="1496999158"&gt;1194&lt;/key&gt;&lt;/foreign-keys&gt;&lt;ref-type name="Journal Article"&gt;17&lt;/ref-type&gt;&lt;contributors&gt;&lt;authors&gt;&lt;author&gt;O&amp;apos;Brien, Alexander G.&lt;/author&gt;&lt;author&gt;Levesque, Francois&lt;/author&gt;&lt;author&gt;Seeberger, Peter H.&lt;/author&gt;&lt;/authors&gt;&lt;/contributors&gt;&lt;titles&gt;&lt;title&gt;Continuous flow thermolysis of azidoacrylates for the synthesis of heterocycles and pharmaceutical intermediates&lt;/title&gt;&lt;secondary-title&gt;Chemical Communications&lt;/secondary-title&gt;&lt;/titles&gt;&lt;periodical&gt;&lt;full-title&gt;Chemical Communications&lt;/full-title&gt;&lt;abbr-1&gt;Chem. Commun.&lt;/abbr-1&gt;&lt;/periodical&gt;&lt;pages&gt;2688-2690&lt;/pages&gt;&lt;volume&gt;47&lt;/volume&gt;&lt;number&gt;9&lt;/number&gt;&lt;dates&gt;&lt;year&gt;2011&lt;/year&gt;&lt;/dates&gt;&lt;publisher&gt;The Royal Society of Chemistry&lt;/publisher&gt;&lt;isbn&gt;1359-7345&lt;/isbn&gt;&lt;work-type&gt;10.1039/C0CC04481D&lt;/work-type&gt;&lt;urls&gt;&lt;related-urls&gt;&lt;url&gt;http://dx.doi.org/10.1039/C0CC04481D&lt;/url&gt;&lt;url&gt;http://pubs.rsc.org/en/content/articlepdf/2011/cc/c0cc04481d&lt;/url&gt;&lt;/related-urls&gt;&lt;/urls&gt;&lt;electronic-resource-num&gt;10.1039/C0CC04481D&lt;/electronic-resource-num&gt;&lt;/record&gt;&lt;/Cite&gt;&lt;/EndNote&gt;</w:instrText>
      </w:r>
      <w:r w:rsidR="003F76C7" w:rsidRPr="00083486">
        <w:rPr>
          <w:i w:val="0"/>
        </w:rPr>
        <w:fldChar w:fldCharType="separate"/>
      </w:r>
      <w:r w:rsidR="007B15A9">
        <w:rPr>
          <w:i w:val="0"/>
          <w:noProof/>
        </w:rPr>
        <w:t>[141]</w:t>
      </w:r>
      <w:r w:rsidR="003F76C7" w:rsidRPr="00083486">
        <w:rPr>
          <w:i w:val="0"/>
        </w:rPr>
        <w:fldChar w:fldCharType="end"/>
      </w:r>
      <w:r w:rsidR="003F76C7" w:rsidRPr="00083486">
        <w:rPr>
          <w:i w:val="0"/>
        </w:rPr>
        <w:t>)</w:t>
      </w:r>
    </w:p>
    <w:p w14:paraId="06A85A2E" w14:textId="72F5B8EB" w:rsidR="00CC42FE" w:rsidRPr="00083486" w:rsidRDefault="00CC42FE" w:rsidP="003E761A">
      <w:pPr>
        <w:jc w:val="both"/>
        <w:rPr>
          <w:rFonts w:cs="Arial"/>
        </w:rPr>
      </w:pPr>
      <w:r w:rsidRPr="00083486">
        <w:rPr>
          <w:rFonts w:cs="Arial"/>
        </w:rPr>
        <w:br/>
      </w:r>
    </w:p>
    <w:p w14:paraId="03983FED" w14:textId="77777777" w:rsidR="00663D41" w:rsidRPr="00083486" w:rsidRDefault="00DB5478" w:rsidP="004E348C">
      <w:pPr>
        <w:pStyle w:val="Heading2"/>
        <w:numPr>
          <w:ilvl w:val="1"/>
          <w:numId w:val="3"/>
        </w:numPr>
        <w:jc w:val="both"/>
      </w:pPr>
      <w:bookmarkStart w:id="96" w:name="_Toc502832544"/>
      <w:r w:rsidRPr="00083486">
        <w:t>Cross coupling</w:t>
      </w:r>
      <w:bookmarkEnd w:id="96"/>
    </w:p>
    <w:p w14:paraId="47A8DE0C" w14:textId="77777777" w:rsidR="00DA5E5C" w:rsidRPr="00083486" w:rsidRDefault="00DA5E5C" w:rsidP="004E348C">
      <w:pPr>
        <w:keepNext/>
        <w:jc w:val="both"/>
      </w:pPr>
    </w:p>
    <w:p w14:paraId="02D916D5" w14:textId="77777777" w:rsidR="00DB5478" w:rsidRPr="00083486" w:rsidRDefault="00034996" w:rsidP="004E348C">
      <w:pPr>
        <w:keepNext/>
        <w:jc w:val="both"/>
        <w:rPr>
          <w:rFonts w:cs="Arial"/>
        </w:rPr>
      </w:pPr>
      <w:r w:rsidRPr="00083486">
        <w:rPr>
          <w:rFonts w:cs="Arial"/>
        </w:rPr>
        <w:t>Transition metal catalyzed coupling reactions constitute a last class of transformations for the installment of C-N bonds.</w:t>
      </w:r>
      <w:r w:rsidR="00021A84" w:rsidRPr="00083486">
        <w:rPr>
          <w:rFonts w:cs="Arial"/>
        </w:rPr>
        <w:t xml:space="preserve"> Whether quite old methods like the Ullmann coupling, or more modern </w:t>
      </w:r>
      <w:r w:rsidR="00FA7DDD" w:rsidRPr="00083486">
        <w:rPr>
          <w:rFonts w:cs="Arial"/>
        </w:rPr>
        <w:t>examples</w:t>
      </w:r>
      <w:r w:rsidR="00021A84" w:rsidRPr="00083486">
        <w:rPr>
          <w:rFonts w:cs="Arial"/>
        </w:rPr>
        <w:t xml:space="preserve"> like the Buchwald-Hartwig or Chan-Lam amination, </w:t>
      </w:r>
      <w:r w:rsidR="00FA7DDD" w:rsidRPr="00083486">
        <w:rPr>
          <w:rFonts w:cs="Arial"/>
        </w:rPr>
        <w:t>these reactions have been deeply instrumental</w:t>
      </w:r>
      <w:r w:rsidRPr="00083486">
        <w:rPr>
          <w:rFonts w:cs="Arial"/>
        </w:rPr>
        <w:t xml:space="preserve"> </w:t>
      </w:r>
      <w:r w:rsidR="00FA7DDD" w:rsidRPr="00083486">
        <w:rPr>
          <w:rFonts w:cs="Arial"/>
        </w:rPr>
        <w:t xml:space="preserve">in medicinal chemistry. </w:t>
      </w:r>
      <w:r w:rsidR="00021A84" w:rsidRPr="00083486">
        <w:rPr>
          <w:rFonts w:cs="Arial"/>
        </w:rPr>
        <w:t>In the wake of the</w:t>
      </w:r>
      <w:r w:rsidRPr="00083486">
        <w:rPr>
          <w:rFonts w:cs="Arial"/>
        </w:rPr>
        <w:t xml:space="preserve"> vast amount of publications covering Suzuki-Miyaura couplings in microflow, literature has caught on with amination as well. However, it is a transformation with its own difficulties.</w:t>
      </w:r>
    </w:p>
    <w:p w14:paraId="5D4D918A" w14:textId="77777777" w:rsidR="000D22C8" w:rsidRPr="00083486" w:rsidRDefault="000D22C8" w:rsidP="003E761A">
      <w:pPr>
        <w:jc w:val="both"/>
        <w:rPr>
          <w:rFonts w:cs="Arial"/>
        </w:rPr>
      </w:pPr>
      <w:r w:rsidRPr="00083486">
        <w:rPr>
          <w:rFonts w:cs="Arial"/>
        </w:rPr>
        <w:t xml:space="preserve">The palladium-catalyzed Buchwald-Hartwig amination for example, has proven to be an especially tricky process to translate to microfluidic conditions. From the aryl bromide starting material and the typical </w:t>
      </w:r>
      <w:r w:rsidRPr="00083486">
        <w:rPr>
          <w:rFonts w:cs="Arial"/>
          <w:i/>
        </w:rPr>
        <w:t>tert</w:t>
      </w:r>
      <w:r w:rsidRPr="00083486">
        <w:rPr>
          <w:rFonts w:cs="Arial"/>
        </w:rPr>
        <w:t xml:space="preserve">-alkoxide base, the alkali metal bromide salt is an inevitable side product, which oftentimes causes clogging in the channels or in the BPR in particular. </w:t>
      </w:r>
      <w:r w:rsidR="00E77679" w:rsidRPr="00083486">
        <w:rPr>
          <w:rFonts w:cs="Arial"/>
        </w:rPr>
        <w:t xml:space="preserve">Also the possible degradation to palladium black may cause the same problem. </w:t>
      </w:r>
      <w:r w:rsidR="00021A84" w:rsidRPr="00083486">
        <w:rPr>
          <w:rFonts w:cs="Arial"/>
        </w:rPr>
        <w:t xml:space="preserve">Roughly every publication concerning the </w:t>
      </w:r>
      <w:r w:rsidR="00021A84" w:rsidRPr="00083486">
        <w:rPr>
          <w:rFonts w:cs="Arial"/>
        </w:rPr>
        <w:lastRenderedPageBreak/>
        <w:t>Buchwald-Hartwig amination in flow, evolves around precluding this obstruction.</w:t>
      </w:r>
    </w:p>
    <w:p w14:paraId="03D542C4" w14:textId="50588BAD" w:rsidR="00021A84" w:rsidRPr="00083486" w:rsidRDefault="00021A84" w:rsidP="003E761A">
      <w:pPr>
        <w:jc w:val="both"/>
        <w:rPr>
          <w:rFonts w:cs="Arial"/>
        </w:rPr>
      </w:pPr>
      <w:r w:rsidRPr="00083486">
        <w:rPr>
          <w:rFonts w:cs="Arial"/>
        </w:rPr>
        <w:t xml:space="preserve">Some prior art comes </w:t>
      </w:r>
      <w:r w:rsidR="00FA7DDD" w:rsidRPr="00083486">
        <w:rPr>
          <w:rFonts w:cs="Arial"/>
        </w:rPr>
        <w:t xml:space="preserve">from Tundel </w:t>
      </w:r>
      <w:r w:rsidR="00FA7DDD" w:rsidRPr="00083486">
        <w:rPr>
          <w:rFonts w:cs="Arial"/>
          <w:i/>
        </w:rPr>
        <w:t>et al.</w:t>
      </w:r>
      <w:r w:rsidR="00FA7DDD" w:rsidRPr="00083486">
        <w:rPr>
          <w:rFonts w:cs="Arial"/>
        </w:rPr>
        <w:t>, who have successfully devised a microwave protocol for the Buchwald-Hartwig amination of a variety of (hetero)arenes.</w:t>
      </w:r>
      <w:r w:rsidR="00FA7DDD" w:rsidRPr="00083486">
        <w:rPr>
          <w:rFonts w:cs="Arial"/>
        </w:rPr>
        <w:fldChar w:fldCharType="begin"/>
      </w:r>
      <w:r w:rsidR="007B15A9">
        <w:rPr>
          <w:rFonts w:cs="Arial"/>
        </w:rPr>
        <w:instrText xml:space="preserve"> ADDIN EN.CITE &lt;EndNote&gt;&lt;Cite&gt;&lt;Author&gt;Tundel&lt;/Author&gt;&lt;Year&gt;2006&lt;/Year&gt;&lt;RecNum&gt;1269&lt;/RecNum&gt;&lt;DisplayText&gt;[142]&lt;/DisplayText&gt;&lt;record&gt;&lt;rec-number&gt;1269&lt;/rec-number&gt;&lt;foreign-keys&gt;&lt;key app="EN" db-id="wxrzrzfw4wezxnepxsbpwrwyr0atrt5sdpa9" timestamp="1497522071"&gt;1269&lt;/key&gt;&lt;/foreign-keys&gt;&lt;ref-type name="Journal Article"&gt;17&lt;/ref-type&gt;&lt;contributors&gt;&lt;authors&gt;&lt;author&gt;Tundel, Rachel E.&lt;/author&gt;&lt;author&gt;Anderson, Kevin W.&lt;/author&gt;&lt;author&gt;Buchwald, Stephen L.&lt;/author&gt;&lt;/authors&gt;&lt;/contributors&gt;&lt;titles&gt;&lt;title&gt;Expedited Palladium-Catalyzed Amination of Aryl Nonaflates through the Use of Microwave-Irradiation and Soluble Organic Amine Bases&lt;/title&gt;&lt;secondary-title&gt;The Journal of Organic Chemistry&lt;/secondary-title&gt;&lt;/titles&gt;&lt;periodical&gt;&lt;full-title&gt;The Journal of Organic Chemistry&lt;/full-title&gt;&lt;abbr-1&gt;J. Org. Chem.&lt;/abbr-1&gt;&lt;/periodical&gt;&lt;pages&gt;430-433&lt;/pages&gt;&lt;volume&gt;71&lt;/volume&gt;&lt;number&gt;1&lt;/number&gt;&lt;dates&gt;&lt;year&gt;2006&lt;/year&gt;&lt;pub-dates&gt;&lt;date&gt;2006/01/01&lt;/date&gt;&lt;/pub-dates&gt;&lt;/dates&gt;&lt;publisher&gt;American Chemical Society&lt;/publisher&gt;&lt;isbn&gt;0022-3263&lt;/isbn&gt;&lt;urls&gt;&lt;related-urls&gt;&lt;url&gt;http://dx.doi.org/10.1021/jo052131u&lt;/url&gt;&lt;url&gt;http://pubs.acs.org/doi/pdfplus/10.1021/jo052131u&lt;/url&gt;&lt;/related-urls&gt;&lt;/urls&gt;&lt;electronic-resource-num&gt;10.1021/jo052131u&lt;/electronic-resource-num&gt;&lt;/record&gt;&lt;/Cite&gt;&lt;/EndNote&gt;</w:instrText>
      </w:r>
      <w:r w:rsidR="00FA7DDD" w:rsidRPr="00083486">
        <w:rPr>
          <w:rFonts w:cs="Arial"/>
        </w:rPr>
        <w:fldChar w:fldCharType="separate"/>
      </w:r>
      <w:r w:rsidR="007B15A9">
        <w:rPr>
          <w:rFonts w:cs="Arial"/>
          <w:noProof/>
        </w:rPr>
        <w:t>[142]</w:t>
      </w:r>
      <w:r w:rsidR="00FA7DDD" w:rsidRPr="00083486">
        <w:rPr>
          <w:rFonts w:cs="Arial"/>
        </w:rPr>
        <w:fldChar w:fldCharType="end"/>
      </w:r>
      <w:r w:rsidR="00FA7DDD" w:rsidRPr="00083486">
        <w:rPr>
          <w:rFonts w:cs="Arial"/>
        </w:rPr>
        <w:t xml:space="preserve"> Aiming to render the reaction mixture entirely homogeneous for improved microwave absorption, they worked with aryl nonaflates and DBU as an organic, soluble base. However, this procedure has not been adapted to continuous flow conditions. Hartwig et al. have found that </w:t>
      </w:r>
      <w:r w:rsidR="008E5443" w:rsidRPr="00083486">
        <w:rPr>
          <w:rFonts w:cs="Arial"/>
        </w:rPr>
        <w:t>the well</w:t>
      </w:r>
      <w:r w:rsidR="00FA7DDD" w:rsidRPr="00083486">
        <w:rPr>
          <w:rFonts w:cs="Arial"/>
        </w:rPr>
        <w:t xml:space="preserve"> soluble </w:t>
      </w:r>
      <w:r w:rsidR="008E5443" w:rsidRPr="00083486">
        <w:rPr>
          <w:rFonts w:cs="Arial"/>
        </w:rPr>
        <w:t>NBu</w:t>
      </w:r>
      <w:r w:rsidR="008E5443" w:rsidRPr="00083486">
        <w:rPr>
          <w:rFonts w:cs="Arial"/>
          <w:vertAlign w:val="subscript"/>
        </w:rPr>
        <w:t>4</w:t>
      </w:r>
      <w:r w:rsidR="008E5443" w:rsidRPr="00083486">
        <w:rPr>
          <w:rFonts w:cs="Arial"/>
        </w:rPr>
        <w:t xml:space="preserve">OAc </w:t>
      </w:r>
      <w:r w:rsidR="00FA7DDD" w:rsidRPr="00083486">
        <w:rPr>
          <w:rFonts w:cs="Arial"/>
        </w:rPr>
        <w:t>base may indeed prevent the issue of reactor choking.</w:t>
      </w:r>
      <w:r w:rsidR="00FA7DDD" w:rsidRPr="00083486">
        <w:rPr>
          <w:rFonts w:cs="Arial"/>
        </w:rPr>
        <w:fldChar w:fldCharType="begin"/>
      </w:r>
      <w:r w:rsidR="007B15A9">
        <w:rPr>
          <w:rFonts w:cs="Arial"/>
        </w:rPr>
        <w:instrText xml:space="preserve"> ADDIN EN.CITE &lt;EndNote&gt;&lt;Cite&gt;&lt;Author&gt;Hartwig&lt;/Author&gt;&lt;Year&gt;2013&lt;/Year&gt;&lt;RecNum&gt;1283&lt;/RecNum&gt;&lt;DisplayText&gt;[132]&lt;/DisplayText&gt;&lt;record&gt;&lt;rec-number&gt;1283&lt;/rec-number&gt;&lt;foreign-keys&gt;&lt;key app="EN" db-id="wxrzrzfw4wezxnepxsbpwrwyr0atrt5sdpa9" timestamp="1498695808"&gt;1283&lt;/key&gt;&lt;/foreign-keys&gt;&lt;ref-type name="Journal Article"&gt;17&lt;/ref-type&gt;&lt;contributors&gt;&lt;authors&gt;&lt;author&gt;Hartwig, Jan&lt;/author&gt;&lt;author&gt;Ceylan, Sascha&lt;/author&gt;&lt;author&gt;Kupracz, Lukas&lt;/author&gt;&lt;author&gt;Coutable, Ludovic&lt;/author&gt;&lt;author&gt;Kirschning, Andreas&lt;/author&gt;&lt;/authors&gt;&lt;/contributors&gt;&lt;titles&gt;&lt;title&gt;Heating under High-Frequency Inductive Conditions: Application to the Continuous Synthesis of the Neurolepticum Olanzapine (Zyprexa)&lt;/title&gt;&lt;secondary-title&gt;Angewandte Chemie International Edition&lt;/secondary-title&gt;&lt;/titles&gt;&lt;periodical&gt;&lt;full-title&gt;Angewandte Chemie International Edition&lt;/full-title&gt;&lt;abbr-1&gt;Angew. Chem. Int. Ed.&lt;/abbr-1&gt;&lt;abbr-2&gt;ACIE&lt;/abbr-2&gt;&lt;/periodical&gt;&lt;pages&gt;9813-9817&lt;/pages&gt;&lt;volume&gt;52&lt;/volume&gt;&lt;number&gt;37&lt;/number&gt;&lt;keywords&gt;&lt;keyword&gt;Buchwald–Hartwig reaction&lt;/keyword&gt;&lt;keyword&gt;flow chemistry&lt;/keyword&gt;&lt;keyword&gt;inductive heating&lt;/keyword&gt;&lt;keyword&gt;medicinal chemistry&lt;/keyword&gt;&lt;keyword&gt;microreactors&lt;/keyword&gt;&lt;/keywords&gt;&lt;dates&gt;&lt;year&gt;2013&lt;/year&gt;&lt;/dates&gt;&lt;publisher&gt;WILEY-VCH Verlag&lt;/publisher&gt;&lt;isbn&gt;1521-3773&lt;/isbn&gt;&lt;urls&gt;&lt;related-urls&gt;&lt;url&gt;http://dx.doi.org/10.1002/anie.201302239&lt;/url&gt;&lt;url&gt;http://onlinelibrary.wiley.com/store/10.1002/anie.201302239/asset/9813_ftp.pdf?v=1&amp;amp;t=j4j4rhgb&amp;amp;s=01c5d075cf23b24ef5be88ce1928e7d6910174cd&lt;/url&gt;&lt;/related-urls&gt;&lt;/urls&gt;&lt;electronic-resource-num&gt;10.1002/anie.201302239&lt;/electronic-resource-num&gt;&lt;/record&gt;&lt;/Cite&gt;&lt;/EndNote&gt;</w:instrText>
      </w:r>
      <w:r w:rsidR="00FA7DDD" w:rsidRPr="00083486">
        <w:rPr>
          <w:rFonts w:cs="Arial"/>
        </w:rPr>
        <w:fldChar w:fldCharType="separate"/>
      </w:r>
      <w:r w:rsidR="007B15A9">
        <w:rPr>
          <w:rFonts w:cs="Arial"/>
          <w:noProof/>
        </w:rPr>
        <w:t>[132]</w:t>
      </w:r>
      <w:r w:rsidR="00FA7DDD" w:rsidRPr="00083486">
        <w:rPr>
          <w:rFonts w:cs="Arial"/>
        </w:rPr>
        <w:fldChar w:fldCharType="end"/>
      </w:r>
      <w:r w:rsidR="00FA7DDD" w:rsidRPr="00083486">
        <w:rPr>
          <w:rFonts w:cs="Arial"/>
        </w:rPr>
        <w:t xml:space="preserve"> </w:t>
      </w:r>
    </w:p>
    <w:p w14:paraId="276F0556" w14:textId="7778175E" w:rsidR="00D7210B" w:rsidRPr="00083486" w:rsidRDefault="00737855" w:rsidP="003E761A">
      <w:pPr>
        <w:jc w:val="both"/>
        <w:rPr>
          <w:rFonts w:cs="Arial"/>
        </w:rPr>
      </w:pPr>
      <w:r w:rsidRPr="00083486">
        <w:rPr>
          <w:rFonts w:cs="Arial"/>
        </w:rPr>
        <w:t>Despite promising results, a thorough investigation by Sunesson et al. pointed out that the organic base DBU could only in limited cases realize the amination, and in no case proved superior to the alkoxide bases in terms of reactivity.</w:t>
      </w:r>
      <w:r w:rsidRPr="00083486">
        <w:rPr>
          <w:rFonts w:cs="Arial"/>
        </w:rPr>
        <w:fldChar w:fldCharType="begin"/>
      </w:r>
      <w:r w:rsidR="007B15A9">
        <w:rPr>
          <w:rFonts w:cs="Arial"/>
        </w:rPr>
        <w:instrText xml:space="preserve"> ADDIN EN.CITE &lt;EndNote&gt;&lt;Cite&gt;&lt;Author&gt;Sunesson&lt;/Author&gt;&lt;Year&gt;2014&lt;/Year&gt;&lt;RecNum&gt;1349&lt;/RecNum&gt;&lt;DisplayText&gt;[143]&lt;/DisplayText&gt;&lt;record&gt;&lt;rec-number&gt;1349&lt;/rec-number&gt;&lt;foreign-keys&gt;&lt;key app="EN" db-id="wxrzrzfw4wezxnepxsbpwrwyr0atrt5sdpa9" timestamp="1501589315"&gt;1349&lt;/key&gt;&lt;/foreign-keys&gt;&lt;ref-type name="Journal Article"&gt;17&lt;/ref-type&gt;&lt;contributors&gt;&lt;authors&gt;&lt;author&gt;Sunesson, Ylva&lt;/author&gt;&lt;author&gt;Limé, Elaine&lt;/author&gt;&lt;author&gt;Nilsson Lill, Sten O.&lt;/author&gt;&lt;author&gt;Meadows, Rebecca E.&lt;/author&gt;&lt;author&gt;Norrby, Per-Ola&lt;/author&gt;&lt;/authors&gt;&lt;/contributors&gt;&lt;titles&gt;&lt;title&gt;Role of the Base in Buchwald–Hartwig Amination&lt;/title&gt;&lt;secondary-title&gt;The Journal of Organic Chemistry&lt;/secondary-title&gt;&lt;/titles&gt;&lt;periodical&gt;&lt;full-title&gt;The Journal of Organic Chemistry&lt;/full-title&gt;&lt;abbr-1&gt;J. Org. Chem.&lt;/abbr-1&gt;&lt;/periodical&gt;&lt;pages&gt;11961-11969&lt;/pages&gt;&lt;volume&gt;79&lt;/volume&gt;&lt;number&gt;24&lt;/number&gt;&lt;dates&gt;&lt;year&gt;2014&lt;/year&gt;&lt;pub-dates&gt;&lt;date&gt;2014/12/19&lt;/date&gt;&lt;/pub-dates&gt;&lt;/dates&gt;&lt;publisher&gt;American Chemical Society&lt;/publisher&gt;&lt;isbn&gt;0022-3263&lt;/isbn&gt;&lt;urls&gt;&lt;related-urls&gt;&lt;url&gt;http://dx.doi.org/10.1021/jo501817m&lt;/url&gt;&lt;/related-urls&gt;&lt;/urls&gt;&lt;electronic-resource-num&gt;10.1021/jo501817m&lt;/electronic-resource-num&gt;&lt;/record&gt;&lt;/Cite&gt;&lt;/EndNote&gt;</w:instrText>
      </w:r>
      <w:r w:rsidRPr="00083486">
        <w:rPr>
          <w:rFonts w:cs="Arial"/>
        </w:rPr>
        <w:fldChar w:fldCharType="separate"/>
      </w:r>
      <w:r w:rsidR="007B15A9">
        <w:rPr>
          <w:rFonts w:cs="Arial"/>
          <w:noProof/>
        </w:rPr>
        <w:t>[143]</w:t>
      </w:r>
      <w:r w:rsidRPr="00083486">
        <w:rPr>
          <w:rFonts w:cs="Arial"/>
        </w:rPr>
        <w:fldChar w:fldCharType="end"/>
      </w:r>
      <w:r w:rsidRPr="00083486">
        <w:rPr>
          <w:rFonts w:cs="Arial"/>
        </w:rPr>
        <w:t xml:space="preserve"> Another approach therefore constituted a careful choice of solvent, in order to keep the base and halide salt soluble. Pomella and coworkers </w:t>
      </w:r>
      <w:r w:rsidR="007F06F6" w:rsidRPr="00083486">
        <w:rPr>
          <w:rFonts w:cs="Arial"/>
        </w:rPr>
        <w:t xml:space="preserve">found </w:t>
      </w:r>
      <w:r w:rsidR="00D7210B" w:rsidRPr="00083486">
        <w:rPr>
          <w:rFonts w:cs="Arial"/>
        </w:rPr>
        <w:t xml:space="preserve">that coupling between bromoxylene and </w:t>
      </w:r>
      <w:r w:rsidR="00912DDC" w:rsidRPr="00083486">
        <w:rPr>
          <w:rFonts w:cs="Arial"/>
        </w:rPr>
        <w:t>piperazine</w:t>
      </w:r>
      <w:r w:rsidR="00D7210B" w:rsidRPr="00083486">
        <w:rPr>
          <w:rFonts w:cs="Arial"/>
        </w:rPr>
        <w:t xml:space="preserve"> worked much better in DME than in toluene since KBr precipitation from the former occurred too slow to allow clogging.</w:t>
      </w:r>
      <w:r w:rsidR="00D7210B" w:rsidRPr="00083486">
        <w:rPr>
          <w:rFonts w:cs="Arial"/>
        </w:rPr>
        <w:fldChar w:fldCharType="begin"/>
      </w:r>
      <w:r w:rsidR="007B15A9">
        <w:rPr>
          <w:rFonts w:cs="Arial"/>
        </w:rPr>
        <w:instrText xml:space="preserve"> ADDIN EN.CITE &lt;EndNote&gt;&lt;Cite&gt;&lt;Author&gt;Pommella&lt;/Author&gt;&lt;Year&gt;2013&lt;/Year&gt;&lt;RecNum&gt;1348&lt;/RecNum&gt;&lt;DisplayText&gt;[144]&lt;/DisplayText&gt;&lt;record&gt;&lt;rec-number&gt;1348&lt;/rec-number&gt;&lt;foreign-keys&gt;&lt;key app="EN" db-id="wxrzrzfw4wezxnepxsbpwrwyr0atrt5sdpa9" timestamp="1501549879"&gt;1348&lt;/key&gt;&lt;/foreign-keys&gt;&lt;ref-type name="Journal Article"&gt;17&lt;/ref-type&gt;&lt;contributors&gt;&lt;authors&gt;&lt;author&gt;Pommella, Angelo&lt;/author&gt;&lt;author&gt;Tomaiuolo, Giovanna&lt;/author&gt;&lt;author&gt;Chartoire, Anthony&lt;/author&gt;&lt;author&gt;Caserta, Sergio&lt;/author&gt;&lt;author&gt;Toscano, Giuseppe&lt;/author&gt;&lt;author&gt;Nolan, Steven P.&lt;/author&gt;&lt;author&gt;Guido, Stefano&lt;/author&gt;&lt;/authors&gt;&lt;/contributors&gt;&lt;titles&gt;&lt;title&gt;Palladium-N-heterocyclic carbene (NHC) catalyzed C–N bond formation in a continuous flow microreactor. Effect of process parameters and comparison with batch operation&lt;/title&gt;&lt;secondary-title&gt;Chemical Engineering Journal&lt;/secondary-title&gt;&lt;/titles&gt;&lt;periodical&gt;&lt;full-title&gt;Chemical Engineering Journal&lt;/full-title&gt;&lt;abbr-1&gt;Chem. Eng. J.&lt;/abbr-1&gt;&lt;/periodical&gt;&lt;pages&gt;578-583&lt;/pages&gt;&lt;volume&gt;223&lt;/volume&gt;&lt;keywords&gt;&lt;keyword&gt;Microreactor&lt;/keyword&gt;&lt;keyword&gt;Buchwald–Hartwig amination&lt;/keyword&gt;&lt;keyword&gt;Kinetics&lt;/keyword&gt;&lt;keyword&gt;Cross-coupling reaction&lt;/keyword&gt;&lt;/keywords&gt;&lt;dates&gt;&lt;year&gt;2013&lt;/year&gt;&lt;pub-dates&gt;&lt;date&gt;2013/05/01/&lt;/date&gt;&lt;/pub-dates&gt;&lt;/dates&gt;&lt;isbn&gt;1385-8947&lt;/isbn&gt;&lt;urls&gt;&lt;related-urls&gt;&lt;url&gt;http://www.sciencedirect.com/science/article/pii/S1385894713003951&lt;/url&gt;&lt;/related-urls&gt;&lt;/urls&gt;&lt;electronic-resource-num&gt;10.1016/j.cej.2013.03.070&lt;/electronic-resource-num&gt;&lt;/record&gt;&lt;/Cite&gt;&lt;/EndNote&gt;</w:instrText>
      </w:r>
      <w:r w:rsidR="00D7210B" w:rsidRPr="00083486">
        <w:rPr>
          <w:rFonts w:cs="Arial"/>
        </w:rPr>
        <w:fldChar w:fldCharType="separate"/>
      </w:r>
      <w:r w:rsidR="007B15A9">
        <w:rPr>
          <w:rFonts w:cs="Arial"/>
          <w:noProof/>
        </w:rPr>
        <w:t>[144]</w:t>
      </w:r>
      <w:r w:rsidR="00D7210B" w:rsidRPr="00083486">
        <w:rPr>
          <w:rFonts w:cs="Arial"/>
        </w:rPr>
        <w:fldChar w:fldCharType="end"/>
      </w:r>
    </w:p>
    <w:p w14:paraId="692C8D8E" w14:textId="4254A2BC" w:rsidR="00D7210B" w:rsidRPr="00083486" w:rsidRDefault="00D7210B" w:rsidP="003E761A">
      <w:pPr>
        <w:jc w:val="both"/>
        <w:rPr>
          <w:rFonts w:cs="Arial"/>
        </w:rPr>
      </w:pPr>
      <w:r w:rsidRPr="00083486">
        <w:rPr>
          <w:rFonts w:cs="Arial"/>
        </w:rPr>
        <w:t xml:space="preserve">In the fully continuous synthesis of Imatinib, Hopkin et al. </w:t>
      </w:r>
      <w:r w:rsidR="00912DDC" w:rsidRPr="00083486">
        <w:rPr>
          <w:rFonts w:cs="Arial"/>
        </w:rPr>
        <w:t xml:space="preserve">similarly found a mixture of 1,4-dioxane and </w:t>
      </w:r>
      <w:r w:rsidR="00912DDC" w:rsidRPr="00083486">
        <w:rPr>
          <w:rFonts w:cs="Arial"/>
          <w:i/>
        </w:rPr>
        <w:t>t</w:t>
      </w:r>
      <w:r w:rsidR="00912DDC" w:rsidRPr="00083486">
        <w:rPr>
          <w:rFonts w:cs="Arial"/>
        </w:rPr>
        <w:t>BuOH to be ideal for good reactivity and solubility. The piperazine-decorated benzamide was previously synthesized and captured with a sulfonic acid resin. Elution with DBU in the appropriate solvent mixture and subsequent merging with a stream of the 2-aminopyrimidine, the NaO</w:t>
      </w:r>
      <w:r w:rsidR="00912DDC" w:rsidRPr="00083486">
        <w:rPr>
          <w:rFonts w:cs="Arial"/>
          <w:i/>
        </w:rPr>
        <w:t>t</w:t>
      </w:r>
      <w:r w:rsidR="00912DDC" w:rsidRPr="00083486">
        <w:rPr>
          <w:rFonts w:cs="Arial"/>
        </w:rPr>
        <w:t xml:space="preserve">Bu base and Pd precatalyst, </w:t>
      </w:r>
      <w:r w:rsidR="00794BE8" w:rsidRPr="00083486">
        <w:rPr>
          <w:rFonts w:cs="Arial"/>
        </w:rPr>
        <w:t>allowed the amination in a rea</w:t>
      </w:r>
      <w:r w:rsidR="008D6889" w:rsidRPr="00083486">
        <w:rPr>
          <w:rFonts w:cs="Arial"/>
        </w:rPr>
        <w:t xml:space="preserve">ctor coil at 150 °C over </w:t>
      </w:r>
      <w:r w:rsidR="00057EF9" w:rsidRPr="00083486">
        <w:rPr>
          <w:rFonts w:cs="Arial"/>
        </w:rPr>
        <w:t xml:space="preserve">the course of </w:t>
      </w:r>
      <w:r w:rsidR="008D6889" w:rsidRPr="00083486">
        <w:rPr>
          <w:rFonts w:cs="Arial"/>
        </w:rPr>
        <w:t>30 min</w:t>
      </w:r>
      <w:r w:rsidR="003F76C7" w:rsidRPr="00083486">
        <w:rPr>
          <w:rFonts w:cs="Arial"/>
        </w:rPr>
        <w:t xml:space="preserve"> (</w:t>
      </w:r>
      <w:r w:rsidR="006F5624" w:rsidRPr="00083486">
        <w:rPr>
          <w:rFonts w:cs="Arial"/>
        </w:rPr>
        <w:fldChar w:fldCharType="begin"/>
      </w:r>
      <w:r w:rsidR="006F5624" w:rsidRPr="00083486">
        <w:rPr>
          <w:rFonts w:cs="Arial"/>
        </w:rPr>
        <w:instrText xml:space="preserve"> REF _Ref496543472 \h  \* MERGEFORMAT </w:instrText>
      </w:r>
      <w:r w:rsidR="006F5624" w:rsidRPr="00083486">
        <w:rPr>
          <w:rFonts w:cs="Arial"/>
        </w:rPr>
      </w:r>
      <w:r w:rsidR="006F5624" w:rsidRPr="00083486">
        <w:rPr>
          <w:rFonts w:cs="Arial"/>
        </w:rPr>
        <w:fldChar w:fldCharType="separate"/>
      </w:r>
      <w:r w:rsidR="00222420" w:rsidRPr="00222420">
        <w:t>Scheme 64</w:t>
      </w:r>
      <w:r w:rsidR="006F5624" w:rsidRPr="00083486">
        <w:rPr>
          <w:rFonts w:cs="Arial"/>
        </w:rPr>
        <w:fldChar w:fldCharType="end"/>
      </w:r>
      <w:r w:rsidR="003F76C7" w:rsidRPr="00083486">
        <w:rPr>
          <w:rFonts w:cs="Arial"/>
        </w:rPr>
        <w:t>)</w:t>
      </w:r>
      <w:r w:rsidR="00057EF9" w:rsidRPr="00083486">
        <w:rPr>
          <w:rFonts w:cs="Arial"/>
        </w:rPr>
        <w:t>.</w:t>
      </w:r>
      <w:r w:rsidR="00794BE8" w:rsidRPr="00083486">
        <w:rPr>
          <w:rFonts w:cs="Arial"/>
        </w:rPr>
        <w:t xml:space="preserve"> NaBr precipitation was not avoided in this way, but a water inlet just before the BPR and</w:t>
      </w:r>
      <w:r w:rsidR="00057EF9" w:rsidRPr="00083486">
        <w:rPr>
          <w:rFonts w:cs="Arial"/>
        </w:rPr>
        <w:t xml:space="preserve"> a further</w:t>
      </w:r>
      <w:r w:rsidR="00794BE8" w:rsidRPr="00083486">
        <w:rPr>
          <w:rFonts w:cs="Arial"/>
        </w:rPr>
        <w:t xml:space="preserve"> purification step ensured full solubility. The final product was obtained in 69% yield for the amin</w:t>
      </w:r>
      <w:r w:rsidR="001D5508" w:rsidRPr="00083486">
        <w:rPr>
          <w:rFonts w:cs="Arial"/>
        </w:rPr>
        <w:t>ation step in good purity after in-line Biotage SPI purification</w:t>
      </w:r>
      <w:r w:rsidR="00794BE8" w:rsidRPr="00083486">
        <w:rPr>
          <w:rFonts w:cs="Arial"/>
        </w:rPr>
        <w:t>.</w:t>
      </w:r>
    </w:p>
    <w:p w14:paraId="3DDA567C" w14:textId="4F6410D7" w:rsidR="003F76C7" w:rsidRPr="00083486" w:rsidRDefault="00A32416" w:rsidP="00AD1487">
      <w:pPr>
        <w:keepNext/>
        <w:jc w:val="center"/>
      </w:pPr>
      <w:r w:rsidRPr="00083486">
        <w:rPr>
          <w:noProof/>
          <w:lang w:val="nl-BE" w:eastAsia="nl-BE"/>
        </w:rPr>
        <w:lastRenderedPageBreak/>
        <w:drawing>
          <wp:inline distT="0" distB="0" distL="0" distR="0" wp14:anchorId="4CE6DD73" wp14:editId="298D2BA9">
            <wp:extent cx="4212000" cy="2736000"/>
            <wp:effectExtent l="0" t="0" r="0" b="762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212000" cy="2736000"/>
                    </a:xfrm>
                    <a:prstGeom prst="rect">
                      <a:avLst/>
                    </a:prstGeom>
                  </pic:spPr>
                </pic:pic>
              </a:graphicData>
            </a:graphic>
          </wp:inline>
        </w:drawing>
      </w:r>
    </w:p>
    <w:p w14:paraId="6D3F6E34" w14:textId="7400D4F1" w:rsidR="00D7210B" w:rsidRPr="00083486" w:rsidRDefault="00A50B8A" w:rsidP="00AD1487">
      <w:pPr>
        <w:pStyle w:val="Caption"/>
        <w:jc w:val="center"/>
        <w:rPr>
          <w:rFonts w:cs="Arial"/>
        </w:rPr>
      </w:pPr>
      <w:bookmarkStart w:id="97" w:name="_Ref493532912"/>
      <w:bookmarkStart w:id="98" w:name="_Ref496543472"/>
      <w:r w:rsidRPr="00083486">
        <w:rPr>
          <w:b/>
          <w:i w:val="0"/>
        </w:rPr>
        <w:t>Scheme</w:t>
      </w:r>
      <w:r w:rsidR="003F76C7" w:rsidRPr="00083486">
        <w:rPr>
          <w:b/>
          <w:i w:val="0"/>
        </w:rPr>
        <w:t xml:space="preserve"> </w:t>
      </w:r>
      <w:bookmarkEnd w:id="97"/>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64</w:t>
      </w:r>
      <w:r w:rsidR="006F5624" w:rsidRPr="00083486">
        <w:rPr>
          <w:b/>
          <w:i w:val="0"/>
        </w:rPr>
        <w:fldChar w:fldCharType="end"/>
      </w:r>
      <w:bookmarkEnd w:id="98"/>
      <w:r w:rsidR="003F76C7" w:rsidRPr="00083486">
        <w:t xml:space="preserve"> </w:t>
      </w:r>
      <w:r w:rsidR="003F76C7" w:rsidRPr="00083486">
        <w:rPr>
          <w:i w:val="0"/>
        </w:rPr>
        <w:t xml:space="preserve">Pd-catalyzed diarylamine synthesis in the telescoped preparation of Imatinib (ref. </w:t>
      </w:r>
      <w:r w:rsidR="003F76C7" w:rsidRPr="00083486">
        <w:rPr>
          <w:i w:val="0"/>
        </w:rPr>
        <w:fldChar w:fldCharType="begin"/>
      </w:r>
      <w:r w:rsidR="007B15A9">
        <w:rPr>
          <w:i w:val="0"/>
        </w:rPr>
        <w:instrText xml:space="preserve"> ADDIN EN.CITE &lt;EndNote&gt;&lt;Cite&gt;&lt;Author&gt;Hopkin&lt;/Author&gt;&lt;Year&gt;2010&lt;/Year&gt;&lt;RecNum&gt;1260&lt;/RecNum&gt;&lt;DisplayText&gt;[145]&lt;/DisplayText&gt;&lt;record&gt;&lt;rec-number&gt;1260&lt;/rec-number&gt;&lt;foreign-keys&gt;&lt;key app="EN" db-id="wxrzrzfw4wezxnepxsbpwrwyr0atrt5sdpa9" timestamp="1497513437"&gt;1260&lt;/key&gt;&lt;/foreign-keys&gt;&lt;ref-type name="Journal Article"&gt;17&lt;/ref-type&gt;&lt;contributors&gt;&lt;authors&gt;&lt;author&gt;Hopkin, Mark D.&lt;/author&gt;&lt;author&gt;Baxendale, Ian R.&lt;/author&gt;&lt;author&gt;Ley, Steven V.&lt;/author&gt;&lt;/authors&gt;&lt;/contributors&gt;&lt;titles&gt;&lt;title&gt;A flow-based synthesis of Imatinib: the API of Gleevec&lt;/title&gt;&lt;secondary-title&gt;Chemical Communications&lt;/secondary-title&gt;&lt;/titles&gt;&lt;periodical&gt;&lt;full-title&gt;Chemical Communications&lt;/full-title&gt;&lt;abbr-1&gt;Chem. Commun.&lt;/abbr-1&gt;&lt;/periodical&gt;&lt;pages&gt;2450-2452&lt;/pages&gt;&lt;volume&gt;46&lt;/volume&gt;&lt;number&gt;14&lt;/number&gt;&lt;dates&gt;&lt;year&gt;2010&lt;/year&gt;&lt;/dates&gt;&lt;publisher&gt;The Royal Society of Chemistry&lt;/publisher&gt;&lt;isbn&gt;1359-7345&lt;/isbn&gt;&lt;work-type&gt;10.1039/C001550D&lt;/work-type&gt;&lt;urls&gt;&lt;related-urls&gt;&lt;url&gt;http://dx.doi.org/10.1039/C001550D&lt;/url&gt;&lt;url&gt;http://pubs.rsc.org/en/content/articlepdf/2010/cc/c001550d&lt;/url&gt;&lt;/related-urls&gt;&lt;/urls&gt;&lt;electronic-resource-num&gt;10.1039/C001550D&lt;/electronic-resource-num&gt;&lt;/record&gt;&lt;/Cite&gt;&lt;/EndNote&gt;</w:instrText>
      </w:r>
      <w:r w:rsidR="003F76C7" w:rsidRPr="00083486">
        <w:rPr>
          <w:i w:val="0"/>
        </w:rPr>
        <w:fldChar w:fldCharType="separate"/>
      </w:r>
      <w:r w:rsidR="007B15A9">
        <w:rPr>
          <w:i w:val="0"/>
          <w:noProof/>
        </w:rPr>
        <w:t>[145]</w:t>
      </w:r>
      <w:r w:rsidR="003F76C7" w:rsidRPr="00083486">
        <w:rPr>
          <w:i w:val="0"/>
        </w:rPr>
        <w:fldChar w:fldCharType="end"/>
      </w:r>
      <w:r w:rsidR="003F76C7" w:rsidRPr="00083486">
        <w:rPr>
          <w:i w:val="0"/>
        </w:rPr>
        <w:t>)</w:t>
      </w:r>
    </w:p>
    <w:p w14:paraId="3573B721" w14:textId="77777777" w:rsidR="00D7210B" w:rsidRPr="00083486" w:rsidRDefault="00D7210B" w:rsidP="003E761A">
      <w:pPr>
        <w:jc w:val="both"/>
        <w:rPr>
          <w:rFonts w:cs="Arial"/>
        </w:rPr>
      </w:pPr>
    </w:p>
    <w:p w14:paraId="334538BE" w14:textId="01AAE13C" w:rsidR="007E4735" w:rsidRPr="00083486" w:rsidRDefault="00794BE8" w:rsidP="003E761A">
      <w:pPr>
        <w:jc w:val="both"/>
        <w:rPr>
          <w:rFonts w:cs="Arial"/>
        </w:rPr>
      </w:pPr>
      <w:r w:rsidRPr="00083486">
        <w:rPr>
          <w:rFonts w:cs="Arial"/>
        </w:rPr>
        <w:t>Aside from organic solvent mixtures, a biphasic approach</w:t>
      </w:r>
      <w:r w:rsidR="00D861AD" w:rsidRPr="00083486">
        <w:rPr>
          <w:rFonts w:cs="Arial"/>
        </w:rPr>
        <w:t xml:space="preserve"> has</w:t>
      </w:r>
      <w:r w:rsidR="009F3ED5" w:rsidRPr="00083486">
        <w:rPr>
          <w:rFonts w:cs="Arial"/>
        </w:rPr>
        <w:t xml:space="preserve"> also</w:t>
      </w:r>
      <w:r w:rsidR="00D861AD" w:rsidRPr="00083486">
        <w:rPr>
          <w:rFonts w:cs="Arial"/>
        </w:rPr>
        <w:t xml:space="preserve"> been successfully employed. Naber et al. found that an aqueous KOH/toluene system could serve as a solution for the solubility</w:t>
      </w:r>
      <w:r w:rsidR="009F3ED5" w:rsidRPr="00083486">
        <w:rPr>
          <w:rFonts w:cs="Arial"/>
        </w:rPr>
        <w:t xml:space="preserve"> problem. Furthermore </w:t>
      </w:r>
      <w:r w:rsidR="00D861AD" w:rsidRPr="00083486">
        <w:rPr>
          <w:rFonts w:cs="Arial"/>
        </w:rPr>
        <w:t>the help of a PTC and a packed-bed reactor ensured high conversion.</w:t>
      </w:r>
      <w:r w:rsidR="00D861AD" w:rsidRPr="00083486">
        <w:rPr>
          <w:rFonts w:cs="Arial"/>
        </w:rPr>
        <w:fldChar w:fldCharType="begin"/>
      </w:r>
      <w:r w:rsidR="0024412D" w:rsidRPr="00083486">
        <w:rPr>
          <w:rFonts w:cs="Arial"/>
        </w:rPr>
        <w:instrText xml:space="preserve"> ADDIN EN.CITE &lt;EndNote&gt;&lt;Cite&gt;&lt;Author&gt;Naber&lt;/Author&gt;&lt;Year&gt;2010&lt;/Year&gt;&lt;RecNum&gt;1219&lt;/RecNum&gt;&lt;DisplayText&gt;[23]&lt;/DisplayText&gt;&lt;record&gt;&lt;rec-number&gt;1219&lt;/rec-number&gt;&lt;foreign-keys&gt;&lt;key app="EN" db-id="wxrzrzfw4wezxnepxsbpwrwyr0atrt5sdpa9" timestamp="1496999160"&gt;1219&lt;/key&gt;&lt;/foreign-keys&gt;&lt;ref-type name="Journal Article"&gt;17&lt;/ref-type&gt;&lt;contributors&gt;&lt;authors&gt;&lt;author&gt;Naber, John R.&lt;/author&gt;&lt;author&gt;Buchwald, Stephen L.&lt;/author&gt;&lt;/authors&gt;&lt;/contributors&gt;&lt;titles&gt;&lt;title&gt;Packed-Bed Reactors for Continuous-Flow C-N Cross-Coupling&lt;/title&gt;&lt;secondary-title&gt;Angewandte Chemie&lt;/secondary-title&gt;&lt;/titles&gt;&lt;periodical&gt;&lt;full-title&gt;Angewandte Chemie&lt;/full-title&gt;&lt;abbr-1&gt;Angew. Chem.&lt;/abbr-1&gt;&lt;/periodical&gt;&lt;pages&gt;9659-9664&lt;/pages&gt;&lt;volume&gt;122&lt;/volume&gt;&lt;number&gt;49&lt;/number&gt;&lt;keywords&gt;&lt;keyword&gt;Aminierungen&lt;/keyword&gt;&lt;keyword&gt;Durchfluss-Systeme&lt;/keyword&gt;&lt;keyword&gt;Füllkörperreaktoren&lt;/keyword&gt;&lt;keyword&gt;Kreuzkupplungen&lt;/keyword&gt;&lt;keyword&gt;Palladium&lt;/keyword&gt;&lt;/keywords&gt;&lt;dates&gt;&lt;year&gt;2010&lt;/year&gt;&lt;/dates&gt;&lt;publisher&gt;WILEY-VCH Verlag&lt;/publisher&gt;&lt;isbn&gt;1521-3757&lt;/isbn&gt;&lt;urls&gt;&lt;related-urls&gt;&lt;url&gt;http://dx.doi.org/10.1002/ange.201004425&lt;/url&gt;&lt;url&gt;http://onlinelibrary.wiley.com/store/10.1002/ange.201004425/asset/9659_ftp.pdf?v=1&amp;amp;t=j3y9i848&amp;amp;s=3927022f00caa07f409d5b733dbc3564f2cb0ed6&lt;/url&gt;&lt;/related-urls&gt;&lt;/urls&gt;&lt;electronic-resource-num&gt;10.1002/ange.201004425&lt;/electronic-resource-num&gt;&lt;/record&gt;&lt;/Cite&gt;&lt;/EndNote&gt;</w:instrText>
      </w:r>
      <w:r w:rsidR="00D861AD" w:rsidRPr="00083486">
        <w:rPr>
          <w:rFonts w:cs="Arial"/>
        </w:rPr>
        <w:fldChar w:fldCharType="separate"/>
      </w:r>
      <w:r w:rsidR="0024412D" w:rsidRPr="00083486">
        <w:rPr>
          <w:rFonts w:cs="Arial"/>
        </w:rPr>
        <w:t>[23]</w:t>
      </w:r>
      <w:r w:rsidR="00D861AD" w:rsidRPr="00083486">
        <w:rPr>
          <w:rFonts w:cs="Arial"/>
        </w:rPr>
        <w:fldChar w:fldCharType="end"/>
      </w:r>
    </w:p>
    <w:p w14:paraId="019E9D01" w14:textId="41AF2A60" w:rsidR="00873475" w:rsidRPr="00083486" w:rsidRDefault="00873475" w:rsidP="003E761A">
      <w:pPr>
        <w:jc w:val="both"/>
        <w:rPr>
          <w:rFonts w:cs="Arial"/>
          <w:bCs/>
          <w:iCs/>
        </w:rPr>
      </w:pPr>
      <w:r w:rsidRPr="00083486">
        <w:rPr>
          <w:rFonts w:cs="Arial"/>
          <w:bCs/>
          <w:iCs/>
        </w:rPr>
        <w:t>The same packed-bed reactor was later used by the group to significantly expand the scope of this reaction.</w:t>
      </w:r>
      <w:r w:rsidR="0038337A" w:rsidRPr="00083486">
        <w:rPr>
          <w:rFonts w:cs="Arial"/>
          <w:bCs/>
          <w:iCs/>
        </w:rPr>
        <w:fldChar w:fldCharType="begin"/>
      </w:r>
      <w:r w:rsidR="007B15A9">
        <w:rPr>
          <w:rFonts w:cs="Arial"/>
          <w:bCs/>
          <w:iCs/>
        </w:rPr>
        <w:instrText xml:space="preserve"> ADDIN EN.CITE &lt;EndNote&gt;&lt;Cite&gt;&lt;Author&gt;Yang&lt;/Author&gt;&lt;Year&gt;2016&lt;/Year&gt;&lt;RecNum&gt;1241&lt;/RecNum&gt;&lt;DisplayText&gt;[146]&lt;/DisplayText&gt;&lt;record&gt;&lt;rec-number&gt;1241&lt;/rec-number&gt;&lt;foreign-keys&gt;&lt;key app="EN" db-id="wxrzrzfw4wezxnepxsbpwrwyr0atrt5sdpa9" timestamp="1497446689"&gt;1241&lt;/key&gt;&lt;/foreign-keys&gt;&lt;ref-type name="Journal Article"&gt;17&lt;/ref-type&gt;&lt;contributors&gt;&lt;authors&gt;&lt;author&gt;Yang, Jeffrey C.&lt;/author&gt;&lt;author&gt;Niu, Dawen&lt;/author&gt;&lt;author&gt;Karsten, Bram P.&lt;/author&gt;&lt;author&gt;Lima, Fabio&lt;/author&gt;&lt;author&gt;Buchwald, Stephen L.&lt;/author&gt;&lt;/authors&gt;&lt;/contributors&gt;&lt;titles&gt;&lt;title&gt;&lt;style face="normal" font="default" size="100%"&gt;Use of a “Catalytic” Cosolvent, &lt;/style&gt;&lt;style face="italic" font="default" size="100%"&gt;N&lt;/style&gt;&lt;style face="normal" font="default" size="100%"&gt;,&lt;/style&gt;&lt;style face="italic" font="default" size="100%"&gt;N&lt;/style&gt;&lt;style face="normal" font="default" size="100%"&gt;-Dimethyl Octanamide, Allows the Flow Synthesis of Imatinib with no Solvent Switch&lt;/style&gt;&lt;/title&gt;&lt;secondary-title&gt;Angewandte Chemie International Edition&lt;/secondary-title&gt;&lt;/titles&gt;&lt;periodical&gt;&lt;full-title&gt;Angewandte Chemie International Edition&lt;/full-title&gt;&lt;abbr-1&gt;Angew. Chem. Int. Ed.&lt;/abbr-1&gt;&lt;abbr-2&gt;ACIE&lt;/abbr-2&gt;&lt;/periodical&gt;&lt;pages&gt;2531-2535&lt;/pages&gt;&lt;volume&gt;55&lt;/volume&gt;&lt;number&gt;7&lt;/number&gt;&lt;keywords&gt;&lt;keyword&gt;biaryls&lt;/keyword&gt;&lt;keyword&gt;cross-coupling&lt;/keyword&gt;&lt;keyword&gt;flow chemistry&lt;/keyword&gt;&lt;keyword&gt;palladium&lt;/keyword&gt;&lt;keyword&gt;synthetic methods&lt;/keyword&gt;&lt;/keywords&gt;&lt;dates&gt;&lt;year&gt;2016&lt;/year&gt;&lt;/dates&gt;&lt;isbn&gt;1521-3773&lt;/isbn&gt;&lt;urls&gt;&lt;related-urls&gt;&lt;url&gt;http://dx.doi.org/10.1002/anie.201509922&lt;/url&gt;&lt;url&gt;http://onlinelibrary.wiley.com/store/10.1002/anie.201509922/asset/anie201509922.pdf?v=1&amp;amp;t=j3yacxg1&amp;amp;s=966fa4eabc2ed8d8b3e031b2371c8b4d459f049e&lt;/url&gt;&lt;/related-urls&gt;&lt;/urls&gt;&lt;electronic-resource-num&gt;10.1002/anie.201509922&lt;/electronic-resource-num&gt;&lt;/record&gt;&lt;/Cite&gt;&lt;/EndNote&gt;</w:instrText>
      </w:r>
      <w:r w:rsidR="0038337A" w:rsidRPr="00083486">
        <w:rPr>
          <w:rFonts w:cs="Arial"/>
          <w:bCs/>
          <w:iCs/>
        </w:rPr>
        <w:fldChar w:fldCharType="separate"/>
      </w:r>
      <w:r w:rsidR="007B15A9">
        <w:rPr>
          <w:rFonts w:cs="Arial"/>
          <w:bCs/>
          <w:iCs/>
          <w:noProof/>
        </w:rPr>
        <w:t>[146]</w:t>
      </w:r>
      <w:r w:rsidR="0038337A" w:rsidRPr="00083486">
        <w:rPr>
          <w:rFonts w:cs="Arial"/>
          <w:bCs/>
          <w:iCs/>
        </w:rPr>
        <w:fldChar w:fldCharType="end"/>
      </w:r>
      <w:r w:rsidRPr="00083486">
        <w:rPr>
          <w:rFonts w:cs="Arial"/>
          <w:bCs/>
          <w:iCs/>
        </w:rPr>
        <w:t xml:space="preserve"> While still using the KOH/toluene mixture, the PTC was replaced by dimethyloctamide (DMO) as a</w:t>
      </w:r>
      <w:r w:rsidR="00EA0B33" w:rsidRPr="00083486">
        <w:rPr>
          <w:rFonts w:cs="Arial"/>
          <w:bCs/>
          <w:iCs/>
        </w:rPr>
        <w:t>n amphiphilic</w:t>
      </w:r>
      <w:r w:rsidRPr="00083486">
        <w:rPr>
          <w:rFonts w:cs="Arial"/>
          <w:bCs/>
          <w:iCs/>
        </w:rPr>
        <w:t xml:space="preserve"> cosolvent. </w:t>
      </w:r>
      <w:r w:rsidR="00EA0B33" w:rsidRPr="00083486">
        <w:rPr>
          <w:rFonts w:cs="Arial"/>
          <w:bCs/>
          <w:iCs/>
        </w:rPr>
        <w:t xml:space="preserve">Amphiphilic solvents, containing a lipophilic and hydrophilic side, have proven their use in batch chemistry as they bring components from immiscible phases together, thus </w:t>
      </w:r>
      <w:r w:rsidR="003F76C7" w:rsidRPr="00083486">
        <w:rPr>
          <w:rFonts w:cs="Arial"/>
          <w:bCs/>
          <w:iCs/>
        </w:rPr>
        <w:t>facilitating</w:t>
      </w:r>
      <w:r w:rsidR="00EA0B33" w:rsidRPr="00083486">
        <w:rPr>
          <w:rFonts w:cs="Arial"/>
          <w:bCs/>
          <w:iCs/>
        </w:rPr>
        <w:t xml:space="preserve"> mass transfer. Also solubility is enhanced and crystallization is diminished. Good results were obtained when this protocol was translated to continuous flow, and reacting over a packed </w:t>
      </w:r>
      <w:r w:rsidR="00FD3A7E" w:rsidRPr="00083486">
        <w:rPr>
          <w:rFonts w:cs="Arial"/>
          <w:bCs/>
          <w:iCs/>
        </w:rPr>
        <w:t xml:space="preserve">at </w:t>
      </w:r>
      <w:r w:rsidR="00EA0B33" w:rsidRPr="00083486">
        <w:rPr>
          <w:rFonts w:cs="Arial"/>
          <w:bCs/>
          <w:iCs/>
        </w:rPr>
        <w:t>about 120 °C delivered a wide scope of aminated (hetero)arenes in good yields</w:t>
      </w:r>
      <w:r w:rsidR="00725651" w:rsidRPr="00083486">
        <w:rPr>
          <w:rFonts w:cs="Arial"/>
          <w:bCs/>
          <w:iCs/>
        </w:rPr>
        <w:t xml:space="preserve"> (</w:t>
      </w:r>
      <w:r w:rsidR="006F5624" w:rsidRPr="00083486">
        <w:rPr>
          <w:rFonts w:cs="Arial"/>
          <w:bCs/>
          <w:iCs/>
        </w:rPr>
        <w:fldChar w:fldCharType="begin"/>
      </w:r>
      <w:r w:rsidR="006F5624" w:rsidRPr="00083486">
        <w:rPr>
          <w:rFonts w:cs="Arial"/>
          <w:bCs/>
          <w:iCs/>
        </w:rPr>
        <w:instrText xml:space="preserve"> REF _Ref496543492 \h  \* MERGEFORMAT </w:instrText>
      </w:r>
      <w:r w:rsidR="006F5624" w:rsidRPr="00083486">
        <w:rPr>
          <w:rFonts w:cs="Arial"/>
          <w:bCs/>
          <w:iCs/>
        </w:rPr>
      </w:r>
      <w:r w:rsidR="006F5624" w:rsidRPr="00083486">
        <w:rPr>
          <w:rFonts w:cs="Arial"/>
          <w:bCs/>
          <w:iCs/>
        </w:rPr>
        <w:fldChar w:fldCharType="separate"/>
      </w:r>
      <w:r w:rsidR="00222420" w:rsidRPr="00222420">
        <w:t>Scheme 65</w:t>
      </w:r>
      <w:r w:rsidR="006F5624" w:rsidRPr="00083486">
        <w:rPr>
          <w:rFonts w:cs="Arial"/>
          <w:bCs/>
          <w:iCs/>
        </w:rPr>
        <w:fldChar w:fldCharType="end"/>
      </w:r>
      <w:r w:rsidR="00725651" w:rsidRPr="00083486">
        <w:rPr>
          <w:rFonts w:cs="Arial"/>
          <w:bCs/>
          <w:iCs/>
        </w:rPr>
        <w:t>)</w:t>
      </w:r>
      <w:r w:rsidR="00EA0B33" w:rsidRPr="00083486">
        <w:rPr>
          <w:rFonts w:cs="Arial"/>
          <w:bCs/>
          <w:iCs/>
        </w:rPr>
        <w:t xml:space="preserve">. Especially interesting about this approach, was that preceding steps could be performed without demand for a </w:t>
      </w:r>
      <w:r w:rsidR="00EA0B33" w:rsidRPr="00083486">
        <w:rPr>
          <w:rFonts w:cs="Arial"/>
          <w:bCs/>
          <w:iCs/>
        </w:rPr>
        <w:lastRenderedPageBreak/>
        <w:t xml:space="preserve">solvent switch for the C-N cross coupling. </w:t>
      </w:r>
      <w:r w:rsidR="0019547E" w:rsidRPr="00083486">
        <w:rPr>
          <w:rFonts w:cs="Arial"/>
          <w:bCs/>
          <w:iCs/>
        </w:rPr>
        <w:t>This was demonstrated for a phenol triflation/amination sequence, and notably for the three-step synthesis of Imatinib which could be performed in a mere 2-MeTHF/H</w:t>
      </w:r>
      <w:r w:rsidR="0019547E" w:rsidRPr="00083486">
        <w:rPr>
          <w:rFonts w:cs="Arial"/>
          <w:bCs/>
          <w:iCs/>
          <w:vertAlign w:val="subscript"/>
        </w:rPr>
        <w:t>2</w:t>
      </w:r>
      <w:r w:rsidR="0019547E" w:rsidRPr="00083486">
        <w:rPr>
          <w:rFonts w:cs="Arial"/>
          <w:bCs/>
          <w:iCs/>
        </w:rPr>
        <w:t>O mixture in 56% overall yield.</w:t>
      </w:r>
    </w:p>
    <w:p w14:paraId="4E4D1FA8" w14:textId="6BDC2256" w:rsidR="00725651" w:rsidRPr="00083486" w:rsidRDefault="00314C1F" w:rsidP="00AD1487">
      <w:pPr>
        <w:keepNext/>
        <w:jc w:val="center"/>
      </w:pPr>
      <w:r w:rsidRPr="00083486">
        <w:rPr>
          <w:noProof/>
          <w:lang w:val="nl-BE" w:eastAsia="nl-BE"/>
        </w:rPr>
        <w:drawing>
          <wp:inline distT="0" distB="0" distL="0" distR="0" wp14:anchorId="64887860" wp14:editId="2C5040BB">
            <wp:extent cx="4212000" cy="2512800"/>
            <wp:effectExtent l="0" t="0" r="0" b="190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212000" cy="2512800"/>
                    </a:xfrm>
                    <a:prstGeom prst="rect">
                      <a:avLst/>
                    </a:prstGeom>
                    <a:noFill/>
                    <a:ln>
                      <a:noFill/>
                    </a:ln>
                  </pic:spPr>
                </pic:pic>
              </a:graphicData>
            </a:graphic>
          </wp:inline>
        </w:drawing>
      </w:r>
    </w:p>
    <w:p w14:paraId="091D7A31" w14:textId="330B4F0D" w:rsidR="00C04B2F" w:rsidRPr="00083486" w:rsidRDefault="00A50B8A" w:rsidP="00AD1487">
      <w:pPr>
        <w:pStyle w:val="Caption"/>
        <w:jc w:val="center"/>
        <w:rPr>
          <w:rFonts w:cs="Arial"/>
        </w:rPr>
      </w:pPr>
      <w:bookmarkStart w:id="99" w:name="_Ref493533252"/>
      <w:bookmarkStart w:id="100" w:name="_Ref496543492"/>
      <w:r w:rsidRPr="00083486">
        <w:rPr>
          <w:b/>
          <w:i w:val="0"/>
        </w:rPr>
        <w:t>Scheme</w:t>
      </w:r>
      <w:r w:rsidR="00725651" w:rsidRPr="00083486">
        <w:rPr>
          <w:b/>
          <w:i w:val="0"/>
        </w:rPr>
        <w:t xml:space="preserve"> </w:t>
      </w:r>
      <w:bookmarkEnd w:id="99"/>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65</w:t>
      </w:r>
      <w:r w:rsidR="006F5624" w:rsidRPr="00083486">
        <w:rPr>
          <w:b/>
          <w:i w:val="0"/>
        </w:rPr>
        <w:fldChar w:fldCharType="end"/>
      </w:r>
      <w:bookmarkEnd w:id="100"/>
      <w:r w:rsidR="00725651" w:rsidRPr="00083486">
        <w:t xml:space="preserve"> </w:t>
      </w:r>
      <w:r w:rsidR="00725651" w:rsidRPr="00083486">
        <w:rPr>
          <w:i w:val="0"/>
        </w:rPr>
        <w:t xml:space="preserve">Amphiphilic solvent assisted Buchwald-Hartwig amination in continuous flow (ref. </w:t>
      </w:r>
      <w:r w:rsidR="00725651" w:rsidRPr="00083486">
        <w:rPr>
          <w:i w:val="0"/>
        </w:rPr>
        <w:fldChar w:fldCharType="begin"/>
      </w:r>
      <w:r w:rsidR="007B15A9">
        <w:rPr>
          <w:i w:val="0"/>
        </w:rPr>
        <w:instrText xml:space="preserve"> ADDIN EN.CITE &lt;EndNote&gt;&lt;Cite&gt;&lt;Author&gt;Yang&lt;/Author&gt;&lt;Year&gt;2016&lt;/Year&gt;&lt;RecNum&gt;1241&lt;/RecNum&gt;&lt;DisplayText&gt;[146]&lt;/DisplayText&gt;&lt;record&gt;&lt;rec-number&gt;1241&lt;/rec-number&gt;&lt;foreign-keys&gt;&lt;key app="EN" db-id="wxrzrzfw4wezxnepxsbpwrwyr0atrt5sdpa9" timestamp="1497446689"&gt;1241&lt;/key&gt;&lt;/foreign-keys&gt;&lt;ref-type name="Journal Article"&gt;17&lt;/ref-type&gt;&lt;contributors&gt;&lt;authors&gt;&lt;author&gt;Yang, Jeffrey C.&lt;/author&gt;&lt;author&gt;Niu, Dawen&lt;/author&gt;&lt;author&gt;Karsten, Bram P.&lt;/author&gt;&lt;author&gt;Lima, Fabio&lt;/author&gt;&lt;author&gt;Buchwald, Stephen L.&lt;/author&gt;&lt;/authors&gt;&lt;/contributors&gt;&lt;titles&gt;&lt;title&gt;&lt;style face="normal" font="default" size="100%"&gt;Use of a “Catalytic” Cosolvent, &lt;/style&gt;&lt;style face="italic" font="default" size="100%"&gt;N&lt;/style&gt;&lt;style face="normal" font="default" size="100%"&gt;,&lt;/style&gt;&lt;style face="italic" font="default" size="100%"&gt;N&lt;/style&gt;&lt;style face="normal" font="default" size="100%"&gt;-Dimethyl Octanamide, Allows the Flow Synthesis of Imatinib with no Solvent Switch&lt;/style&gt;&lt;/title&gt;&lt;secondary-title&gt;Angewandte Chemie International Edition&lt;/secondary-title&gt;&lt;/titles&gt;&lt;periodical&gt;&lt;full-title&gt;Angewandte Chemie International Edition&lt;/full-title&gt;&lt;abbr-1&gt;Angew. Chem. Int. Ed.&lt;/abbr-1&gt;&lt;abbr-2&gt;ACIE&lt;/abbr-2&gt;&lt;/periodical&gt;&lt;pages&gt;2531-2535&lt;/pages&gt;&lt;volume&gt;55&lt;/volume&gt;&lt;number&gt;7&lt;/number&gt;&lt;keywords&gt;&lt;keyword&gt;biaryls&lt;/keyword&gt;&lt;keyword&gt;cross-coupling&lt;/keyword&gt;&lt;keyword&gt;flow chemistry&lt;/keyword&gt;&lt;keyword&gt;palladium&lt;/keyword&gt;&lt;keyword&gt;synthetic methods&lt;/keyword&gt;&lt;/keywords&gt;&lt;dates&gt;&lt;year&gt;2016&lt;/year&gt;&lt;/dates&gt;&lt;isbn&gt;1521-3773&lt;/isbn&gt;&lt;urls&gt;&lt;related-urls&gt;&lt;url&gt;http://dx.doi.org/10.1002/anie.201509922&lt;/url&gt;&lt;url&gt;http://onlinelibrary.wiley.com/store/10.1002/anie.201509922/asset/anie201509922.pdf?v=1&amp;amp;t=j3yacxg1&amp;amp;s=966fa4eabc2ed8d8b3e031b2371c8b4d459f049e&lt;/url&gt;&lt;/related-urls&gt;&lt;/urls&gt;&lt;electronic-resource-num&gt;10.1002/anie.201509922&lt;/electronic-resource-num&gt;&lt;/record&gt;&lt;/Cite&gt;&lt;/EndNote&gt;</w:instrText>
      </w:r>
      <w:r w:rsidR="00725651" w:rsidRPr="00083486">
        <w:rPr>
          <w:i w:val="0"/>
        </w:rPr>
        <w:fldChar w:fldCharType="separate"/>
      </w:r>
      <w:r w:rsidR="007B15A9">
        <w:rPr>
          <w:i w:val="0"/>
          <w:noProof/>
        </w:rPr>
        <w:t>[146]</w:t>
      </w:r>
      <w:r w:rsidR="00725651" w:rsidRPr="00083486">
        <w:rPr>
          <w:i w:val="0"/>
        </w:rPr>
        <w:fldChar w:fldCharType="end"/>
      </w:r>
      <w:r w:rsidR="00725651" w:rsidRPr="00083486">
        <w:rPr>
          <w:i w:val="0"/>
        </w:rPr>
        <w:t>)</w:t>
      </w:r>
    </w:p>
    <w:p w14:paraId="5A8E579F" w14:textId="0BC3C787" w:rsidR="00D45DB1" w:rsidRPr="00083486" w:rsidRDefault="003D32B3" w:rsidP="003E761A">
      <w:pPr>
        <w:jc w:val="both"/>
        <w:rPr>
          <w:rFonts w:cs="Arial"/>
        </w:rPr>
      </w:pPr>
      <w:r w:rsidRPr="00083486">
        <w:rPr>
          <w:rFonts w:cs="Arial"/>
        </w:rPr>
        <w:t xml:space="preserve">A different approach </w:t>
      </w:r>
      <w:r w:rsidR="00664F9D" w:rsidRPr="00083486">
        <w:rPr>
          <w:rFonts w:cs="Arial"/>
        </w:rPr>
        <w:t>to this problem consists</w:t>
      </w:r>
      <w:r w:rsidRPr="00083486">
        <w:rPr>
          <w:rFonts w:cs="Arial"/>
        </w:rPr>
        <w:t xml:space="preserve"> not of avoiding precipitation, but of making this heterogeneous system workable. </w:t>
      </w:r>
      <w:r w:rsidR="00664F9D" w:rsidRPr="00083486">
        <w:rPr>
          <w:rFonts w:cs="Arial"/>
        </w:rPr>
        <w:t>Several groups</w:t>
      </w:r>
      <w:r w:rsidRPr="00083486">
        <w:rPr>
          <w:rFonts w:cs="Arial"/>
        </w:rPr>
        <w:t xml:space="preserve"> came up </w:t>
      </w:r>
      <w:r w:rsidR="00664F9D" w:rsidRPr="00083486">
        <w:rPr>
          <w:rFonts w:cs="Arial"/>
        </w:rPr>
        <w:t xml:space="preserve">with the same </w:t>
      </w:r>
      <w:r w:rsidR="000A4D2B" w:rsidRPr="00083486">
        <w:rPr>
          <w:rFonts w:cs="Arial"/>
        </w:rPr>
        <w:t>strategy</w:t>
      </w:r>
      <w:r w:rsidR="00664F9D" w:rsidRPr="00083486">
        <w:rPr>
          <w:rFonts w:cs="Arial"/>
        </w:rPr>
        <w:t xml:space="preserve">: the use of ultrasound irradiation to break up </w:t>
      </w:r>
      <w:r w:rsidR="000A4D2B" w:rsidRPr="00083486">
        <w:rPr>
          <w:rFonts w:cs="Arial"/>
        </w:rPr>
        <w:t xml:space="preserve">any </w:t>
      </w:r>
      <w:r w:rsidR="00664F9D" w:rsidRPr="00083486">
        <w:rPr>
          <w:rFonts w:cs="Arial"/>
        </w:rPr>
        <w:t>particles</w:t>
      </w:r>
      <w:r w:rsidR="000A4D2B" w:rsidRPr="00083486">
        <w:rPr>
          <w:rFonts w:cs="Arial"/>
        </w:rPr>
        <w:t xml:space="preserve"> formed</w:t>
      </w:r>
      <w:r w:rsidR="00664F9D" w:rsidRPr="00083486">
        <w:rPr>
          <w:rFonts w:cs="Arial"/>
        </w:rPr>
        <w:t>.</w:t>
      </w:r>
      <w:r w:rsidR="0036024C" w:rsidRPr="00083486">
        <w:rPr>
          <w:rFonts w:cs="Arial"/>
        </w:rPr>
        <w:fldChar w:fldCharType="begin">
          <w:fldData xml:space="preserve">PEVuZE5vdGU+PENpdGU+PEF1dGhvcj5IYXJ0bWFuPC9BdXRob3I+PFllYXI+MjAxMDwvWWVhcj48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</w:fldData>
        </w:fldChar>
      </w:r>
      <w:r w:rsidR="007B15A9">
        <w:rPr>
          <w:rFonts w:cs="Arial"/>
        </w:rPr>
        <w:instrText xml:space="preserve"> ADDIN EN.CITE </w:instrText>
      </w:r>
      <w:r w:rsidR="007B15A9">
        <w:rPr>
          <w:rFonts w:cs="Arial"/>
        </w:rPr>
        <w:fldChar w:fldCharType="begin">
          <w:fldData xml:space="preserve">PEVuZE5vdGU+PENpdGU+PEF1dGhvcj5IYXJ0bWFuPC9BdXRob3I+PFllYXI+MjAxMDwvWWVhcj48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</w:fldData>
        </w:fldChar>
      </w:r>
      <w:r w:rsidR="007B15A9">
        <w:rPr>
          <w:rFonts w:cs="Arial"/>
        </w:rPr>
        <w:instrText xml:space="preserve"> ADDIN EN.CITE.DATA </w:instrText>
      </w:r>
      <w:r w:rsidR="007B15A9">
        <w:rPr>
          <w:rFonts w:cs="Arial"/>
        </w:rPr>
      </w:r>
      <w:r w:rsidR="007B15A9">
        <w:rPr>
          <w:rFonts w:cs="Arial"/>
        </w:rPr>
        <w:fldChar w:fldCharType="end"/>
      </w:r>
      <w:r w:rsidR="0036024C" w:rsidRPr="00083486">
        <w:rPr>
          <w:rFonts w:cs="Arial"/>
        </w:rPr>
      </w:r>
      <w:r w:rsidR="0036024C" w:rsidRPr="00083486">
        <w:rPr>
          <w:rFonts w:cs="Arial"/>
        </w:rPr>
        <w:fldChar w:fldCharType="separate"/>
      </w:r>
      <w:r w:rsidR="007B15A9">
        <w:rPr>
          <w:rFonts w:cs="Arial"/>
          <w:noProof/>
        </w:rPr>
        <w:t>[147-149]</w:t>
      </w:r>
      <w:r w:rsidR="0036024C" w:rsidRPr="00083486">
        <w:rPr>
          <w:rFonts w:cs="Arial"/>
        </w:rPr>
        <w:fldChar w:fldCharType="end"/>
      </w:r>
      <w:r w:rsidR="00664F9D" w:rsidRPr="00083486">
        <w:rPr>
          <w:rFonts w:cs="Arial"/>
        </w:rPr>
        <w:t xml:space="preserve"> By forcing these particles to retain a small diameter, </w:t>
      </w:r>
      <w:r w:rsidR="000A4D2B" w:rsidRPr="00083486">
        <w:rPr>
          <w:rFonts w:cs="Arial"/>
        </w:rPr>
        <w:t xml:space="preserve">blocking </w:t>
      </w:r>
      <w:r w:rsidR="001A59E0" w:rsidRPr="00083486">
        <w:rPr>
          <w:rFonts w:cs="Arial"/>
        </w:rPr>
        <w:t>mechanisms</w:t>
      </w:r>
      <w:r w:rsidR="00664F9D" w:rsidRPr="00083486">
        <w:rPr>
          <w:rFonts w:cs="Arial"/>
        </w:rPr>
        <w:t xml:space="preserve"> do not occur and the reactor can be maintained free of clogging. </w:t>
      </w:r>
    </w:p>
    <w:p w14:paraId="21C44FDF" w14:textId="72957E86" w:rsidR="00F252D2" w:rsidRPr="00083486" w:rsidRDefault="0036024C" w:rsidP="003E761A">
      <w:pPr>
        <w:jc w:val="both"/>
        <w:rPr>
          <w:rFonts w:cs="Arial"/>
        </w:rPr>
      </w:pPr>
      <w:r w:rsidRPr="00083486">
        <w:rPr>
          <w:rFonts w:cs="Arial"/>
        </w:rPr>
        <w:t xml:space="preserve">Hartman et al. describe </w:t>
      </w:r>
      <w:r w:rsidR="001A59E0" w:rsidRPr="00083486">
        <w:rPr>
          <w:rFonts w:cs="Arial"/>
        </w:rPr>
        <w:t>the</w:t>
      </w:r>
      <w:r w:rsidR="00F252D2" w:rsidRPr="00083486">
        <w:rPr>
          <w:rFonts w:cs="Arial"/>
        </w:rPr>
        <w:t>se</w:t>
      </w:r>
      <w:r w:rsidR="001A59E0" w:rsidRPr="00083486">
        <w:rPr>
          <w:rFonts w:cs="Arial"/>
        </w:rPr>
        <w:t xml:space="preserve"> findings when trying to improve the Pd-catalyzed C-N coupling in flow.</w:t>
      </w:r>
      <w:r w:rsidR="00F252D2" w:rsidRPr="00083486">
        <w:rPr>
          <w:rFonts w:cs="Arial"/>
        </w:rPr>
        <w:fldChar w:fldCharType="begin"/>
      </w:r>
      <w:r w:rsidR="007B15A9">
        <w:rPr>
          <w:rFonts w:cs="Arial"/>
        </w:rPr>
        <w:instrText xml:space="preserve"> ADDIN EN.CITE &lt;EndNote&gt;&lt;Cite&gt;&lt;Author&gt;Hartman&lt;/Author&gt;&lt;Year&gt;2010&lt;/Year&gt;&lt;RecNum&gt;1352&lt;/RecNum&gt;&lt;DisplayText&gt;[147]&lt;/DisplayText&gt;&lt;record&gt;&lt;rec-number&gt;1352&lt;/rec-number&gt;&lt;foreign-keys&gt;&lt;key app="EN" db-id="wxrzrzfw4wezxnepxsbpwrwyr0atrt5sdpa9" timestamp="1501717099"&gt;1352&lt;/key&gt;&lt;/foreign-keys&gt;&lt;ref-type name="Journal Article"&gt;17&lt;/ref-type&gt;&lt;contributors&gt;&lt;authors&gt;&lt;author&gt;Hartman, Ryan L.&lt;/author&gt;&lt;author&gt;Naber, John R.&lt;/author&gt;&lt;author&gt;Zaborenko, Nikolay&lt;/author&gt;&lt;author&gt;Buchwald, Stephen L.&lt;/author&gt;&lt;author&gt;Jensen, Klavs F.&lt;/author&gt;&lt;/authors&gt;&lt;/contributors&gt;&lt;titles&gt;&lt;title&gt;Overcoming the Challenges of Solid Bridging and Constriction during Pd-Catalyzed C−N Bond Formation in Microreactors&lt;/title&gt;&lt;secondary-title&gt;Organic Process Research &amp;amp; Development&lt;/secondary-title&gt;&lt;/titles&gt;&lt;periodical&gt;&lt;full-title&gt;Organic Process Research &amp;amp; Development&lt;/full-title&gt;&lt;abbr-1&gt;Org. Process Res. Dev.&lt;/abbr-1&gt;&lt;abbr-2&gt;OPRD&lt;/abbr-2&gt;&lt;/periodical&gt;&lt;pages&gt;1347-1357&lt;/pages&gt;&lt;volume&gt;14&lt;/volume&gt;&lt;number&gt;6&lt;/number&gt;&lt;dates&gt;&lt;year&gt;2010&lt;/year&gt;&lt;pub-dates&gt;&lt;date&gt;2010/11/19&lt;/date&gt;&lt;/pub-dates&gt;&lt;/dates&gt;&lt;publisher&gt;American Chemical Society&lt;/publisher&gt;&lt;isbn&gt;1083-6160&lt;/isbn&gt;&lt;urls&gt;&lt;related-urls&gt;&lt;url&gt;http://dx.doi.org/10.1021/op100154d&lt;/url&gt;&lt;url&gt;http://pubs.acs.org/doi/pdfplus/10.1021/op100154d&lt;/url&gt;&lt;/related-urls&gt;&lt;/urls&gt;&lt;electronic-resource-num&gt;10.1021/op100154d&lt;/electronic-resource-num&gt;&lt;/record&gt;&lt;/Cite&gt;&lt;/EndNote&gt;</w:instrText>
      </w:r>
      <w:r w:rsidR="00F252D2" w:rsidRPr="00083486">
        <w:rPr>
          <w:rFonts w:cs="Arial"/>
        </w:rPr>
        <w:fldChar w:fldCharType="separate"/>
      </w:r>
      <w:r w:rsidR="007B15A9">
        <w:rPr>
          <w:rFonts w:cs="Arial"/>
          <w:noProof/>
        </w:rPr>
        <w:t>[147]</w:t>
      </w:r>
      <w:r w:rsidR="00F252D2" w:rsidRPr="00083486">
        <w:rPr>
          <w:rFonts w:cs="Arial"/>
        </w:rPr>
        <w:fldChar w:fldCharType="end"/>
      </w:r>
      <w:r w:rsidR="001A59E0" w:rsidRPr="00083486">
        <w:rPr>
          <w:rFonts w:cs="Arial"/>
        </w:rPr>
        <w:t xml:space="preserve"> They noticed significant clogging in a microfluidic device, due to NaCl </w:t>
      </w:r>
      <w:r w:rsidR="00725651" w:rsidRPr="00083486">
        <w:rPr>
          <w:rFonts w:cs="Arial"/>
        </w:rPr>
        <w:t xml:space="preserve">crystal </w:t>
      </w:r>
      <w:r w:rsidR="001A59E0" w:rsidRPr="00083486">
        <w:rPr>
          <w:rFonts w:cs="Arial"/>
        </w:rPr>
        <w:t xml:space="preserve">bridging </w:t>
      </w:r>
      <w:r w:rsidR="00725651" w:rsidRPr="00083486">
        <w:rPr>
          <w:rFonts w:cs="Arial"/>
        </w:rPr>
        <w:t>or</w:t>
      </w:r>
      <w:r w:rsidR="001A59E0" w:rsidRPr="00083486">
        <w:rPr>
          <w:rFonts w:cs="Arial"/>
        </w:rPr>
        <w:t xml:space="preserve"> constricti</w:t>
      </w:r>
      <w:r w:rsidR="00725651" w:rsidRPr="00083486">
        <w:rPr>
          <w:rFonts w:cs="Arial"/>
        </w:rPr>
        <w:t>on</w:t>
      </w:r>
      <w:r w:rsidR="001A59E0" w:rsidRPr="00083486">
        <w:rPr>
          <w:rFonts w:cs="Arial"/>
        </w:rPr>
        <w:t xml:space="preserve">. Using a PFA coil instead, and suspending it in an ultrasonication bath at 80 °C, </w:t>
      </w:r>
      <w:r w:rsidR="00F252D2" w:rsidRPr="00083486">
        <w:rPr>
          <w:rFonts w:cs="Arial"/>
        </w:rPr>
        <w:t xml:space="preserve">the amination reaction proceeded smoothly in a rate of 2.6 g/h without clogging. </w:t>
      </w:r>
    </w:p>
    <w:p w14:paraId="0338E114" w14:textId="495A9C05" w:rsidR="00F252D2" w:rsidRPr="00083486" w:rsidRDefault="00F252D2" w:rsidP="003E761A">
      <w:pPr>
        <w:jc w:val="both"/>
        <w:rPr>
          <w:rFonts w:cs="Arial"/>
        </w:rPr>
      </w:pPr>
      <w:r w:rsidRPr="00083486">
        <w:rPr>
          <w:rFonts w:cs="Arial"/>
        </w:rPr>
        <w:t xml:space="preserve">Borrowing from this knowledge, the same group later reported a </w:t>
      </w:r>
      <w:r w:rsidR="00726653" w:rsidRPr="00083486">
        <w:rPr>
          <w:rFonts w:cs="Arial"/>
        </w:rPr>
        <w:t>more extended protocol for the synthesis of diarylamines from aryl chlorides, bromides or triflates.</w:t>
      </w:r>
      <w:r w:rsidR="00726653" w:rsidRPr="00083486">
        <w:rPr>
          <w:rFonts w:cs="Arial"/>
        </w:rPr>
        <w:fldChar w:fldCharType="begin"/>
      </w:r>
      <w:r w:rsidR="004921F7" w:rsidRPr="00083486">
        <w:rPr>
          <w:rFonts w:cs="Arial"/>
        </w:rPr>
        <w:instrText xml:space="preserve"> ADDIN EN.CITE &lt;EndNote&gt;&lt;Cite&gt;&lt;Author&gt;Noël&lt;/Author&gt;&lt;Year&gt;2011&lt;/Year&gt;&lt;RecNum&gt;1264&lt;/RecNum&gt;&lt;DisplayText&gt;[51]&lt;/DisplayText&gt;&lt;record&gt;&lt;rec-number&gt;1264&lt;/rec-number&gt;&lt;foreign-keys&gt;&lt;key app="EN" db-id="wxrzrzfw4wezxnepxsbpwrwyr0atrt5sdpa9" timestamp="1497514778"&gt;1264&lt;/key&gt;&lt;/foreign-keys&gt;&lt;ref-type name="Journal Article"&gt;17&lt;/ref-type&gt;&lt;contributors&gt;&lt;authors&gt;&lt;author&gt;Noël, Timothy&lt;/author&gt;&lt;author&gt;Musacchio, Andrew J.&lt;/author&gt;&lt;/authors&gt;&lt;/contributors&gt;&lt;titles&gt;&lt;title&gt;Suzuki–Miyaura Cross-Coupling of Heteroaryl Halides and Arylboronic Acids in Continuous Flow&lt;/title&gt;&lt;secondary-title&gt;Organic Letters&lt;/secondary-title&gt;&lt;/titles&gt;&lt;periodical&gt;&lt;full-title&gt;Organic Letters&lt;/full-title&gt;&lt;abbr-1&gt;Org. Lett.&lt;/abbr-1&gt;&lt;abbr-2&gt;OL&lt;/abbr-2&gt;&lt;/periodical&gt;&lt;pages&gt;5180-5183&lt;/pages&gt;&lt;volume&gt;13&lt;/volume&gt;&lt;number&gt;19&lt;/number&gt;&lt;dates&gt;&lt;year&gt;2011&lt;/year&gt;&lt;pub-dates&gt;&lt;date&gt;2011/10/07&lt;/date&gt;&lt;/pub-dates&gt;&lt;/dates&gt;&lt;publisher&gt;American Chemical Society&lt;/publisher&gt;&lt;isbn&gt;1523-7060&lt;/isbn&gt;&lt;urls&gt;&lt;related-urls&gt;&lt;url&gt;http://dx.doi.org/10.1021/ol202052q&lt;/url&gt;&lt;url&gt;http://pubs.acs.org/doi/pdfplus/10.1021/ol202052q&lt;/url&gt;&lt;/related-urls&gt;&lt;/urls&gt;&lt;electronic-resource-num&gt;10.1021/ol202052q&lt;/electronic-resource-num&gt;&lt;/record&gt;&lt;/Cite&gt;&lt;/EndNote&gt;</w:instrText>
      </w:r>
      <w:r w:rsidR="00726653" w:rsidRPr="00083486">
        <w:rPr>
          <w:rFonts w:cs="Arial"/>
        </w:rPr>
        <w:fldChar w:fldCharType="separate"/>
      </w:r>
      <w:r w:rsidR="004921F7" w:rsidRPr="00083486">
        <w:rPr>
          <w:rFonts w:cs="Arial"/>
        </w:rPr>
        <w:t>[51]</w:t>
      </w:r>
      <w:r w:rsidR="00726653" w:rsidRPr="00083486">
        <w:rPr>
          <w:rFonts w:cs="Arial"/>
        </w:rPr>
        <w:fldChar w:fldCharType="end"/>
      </w:r>
      <w:r w:rsidR="00726653" w:rsidRPr="00083486">
        <w:rPr>
          <w:rFonts w:cs="Arial"/>
        </w:rPr>
        <w:t xml:space="preserve"> With residence ti</w:t>
      </w:r>
      <w:r w:rsidR="008D6889" w:rsidRPr="00083486">
        <w:rPr>
          <w:rFonts w:cs="Arial"/>
        </w:rPr>
        <w:t xml:space="preserve">mes ranging from 20 s to 5 </w:t>
      </w:r>
      <w:r w:rsidR="008D6889" w:rsidRPr="00083486">
        <w:rPr>
          <w:rFonts w:cs="Arial"/>
        </w:rPr>
        <w:lastRenderedPageBreak/>
        <w:t>min,</w:t>
      </w:r>
      <w:r w:rsidR="00726653" w:rsidRPr="00083486">
        <w:rPr>
          <w:rFonts w:cs="Arial"/>
        </w:rPr>
        <w:t xml:space="preserve"> good yields were obtained </w:t>
      </w:r>
      <w:r w:rsidR="00941DC9" w:rsidRPr="00083486">
        <w:rPr>
          <w:rFonts w:cs="Arial"/>
        </w:rPr>
        <w:t xml:space="preserve">for </w:t>
      </w:r>
      <w:r w:rsidR="00726653" w:rsidRPr="00083486">
        <w:rPr>
          <w:rFonts w:cs="Arial"/>
        </w:rPr>
        <w:t>several (hetero)aryl amines at only 60 °C</w:t>
      </w:r>
      <w:r w:rsidR="00854E11" w:rsidRPr="00083486">
        <w:rPr>
          <w:rFonts w:cs="Arial"/>
        </w:rPr>
        <w:t xml:space="preserve"> (</w:t>
      </w:r>
      <w:r w:rsidR="006F5624" w:rsidRPr="00083486">
        <w:rPr>
          <w:rFonts w:cs="Arial"/>
        </w:rPr>
        <w:fldChar w:fldCharType="begin"/>
      </w:r>
      <w:r w:rsidR="006F5624" w:rsidRPr="00083486">
        <w:rPr>
          <w:rFonts w:cs="Arial"/>
        </w:rPr>
        <w:instrText xml:space="preserve"> REF _Ref496543514 \h  \* MERGEFORMAT </w:instrText>
      </w:r>
      <w:r w:rsidR="006F5624" w:rsidRPr="00083486">
        <w:rPr>
          <w:rFonts w:cs="Arial"/>
        </w:rPr>
      </w:r>
      <w:r w:rsidR="006F5624" w:rsidRPr="00083486">
        <w:rPr>
          <w:rFonts w:cs="Arial"/>
        </w:rPr>
        <w:fldChar w:fldCharType="separate"/>
      </w:r>
      <w:r w:rsidR="00222420" w:rsidRPr="00222420">
        <w:t>Scheme 66</w:t>
      </w:r>
      <w:r w:rsidR="006F5624" w:rsidRPr="00083486">
        <w:rPr>
          <w:rFonts w:cs="Arial"/>
        </w:rPr>
        <w:fldChar w:fldCharType="end"/>
      </w:r>
      <w:r w:rsidR="00854E11" w:rsidRPr="00083486">
        <w:rPr>
          <w:rFonts w:cs="Arial"/>
        </w:rPr>
        <w:t>)</w:t>
      </w:r>
      <w:r w:rsidR="00726653" w:rsidRPr="00083486">
        <w:rPr>
          <w:rFonts w:cs="Arial"/>
        </w:rPr>
        <w:t xml:space="preserve">. To demonstrate that solids formed no problem, a </w:t>
      </w:r>
      <w:r w:rsidR="00725651" w:rsidRPr="00083486">
        <w:rPr>
          <w:rFonts w:cs="Arial"/>
        </w:rPr>
        <w:t>model</w:t>
      </w:r>
      <w:r w:rsidR="00726653" w:rsidRPr="00083486">
        <w:rPr>
          <w:rFonts w:cs="Arial"/>
        </w:rPr>
        <w:t xml:space="preserve"> reaction was subjected to the microflow reactor over one hour to produce 2.2</w:t>
      </w:r>
      <w:r w:rsidR="006C3B35" w:rsidRPr="00083486">
        <w:rPr>
          <w:rFonts w:cs="Arial"/>
        </w:rPr>
        <w:t>5</w:t>
      </w:r>
      <w:r w:rsidR="00726653" w:rsidRPr="00083486">
        <w:rPr>
          <w:rFonts w:cs="Arial"/>
        </w:rPr>
        <w:t xml:space="preserve"> g of the desired product.</w:t>
      </w:r>
      <w:r w:rsidR="006C3B35" w:rsidRPr="00083486">
        <w:rPr>
          <w:rFonts w:cs="Arial"/>
        </w:rPr>
        <w:t xml:space="preserve"> A further innovation comprised </w:t>
      </w:r>
      <w:r w:rsidR="00A72BB1" w:rsidRPr="00083486">
        <w:rPr>
          <w:rFonts w:cs="Arial"/>
        </w:rPr>
        <w:t>a</w:t>
      </w:r>
      <w:r w:rsidR="006C3B35" w:rsidRPr="00083486">
        <w:rPr>
          <w:rFonts w:cs="Arial"/>
        </w:rPr>
        <w:t xml:space="preserve"> fully assembled microfluidic chip reactor with a </w:t>
      </w:r>
      <w:r w:rsidR="00EE0CC2" w:rsidRPr="00083486">
        <w:rPr>
          <w:rFonts w:cs="Arial"/>
        </w:rPr>
        <w:t xml:space="preserve">built-in </w:t>
      </w:r>
      <w:r w:rsidR="006C3B35" w:rsidRPr="00083486">
        <w:rPr>
          <w:rFonts w:cs="Arial"/>
        </w:rPr>
        <w:t>piezoceramic element</w:t>
      </w:r>
      <w:r w:rsidR="00996257" w:rsidRPr="00083486">
        <w:rPr>
          <w:rFonts w:cs="Arial"/>
        </w:rPr>
        <w:t>.</w:t>
      </w:r>
      <w:r w:rsidR="00996257" w:rsidRPr="00083486">
        <w:rPr>
          <w:rFonts w:cs="Arial"/>
        </w:rPr>
        <w:fldChar w:fldCharType="begin"/>
      </w:r>
      <w:r w:rsidR="007B15A9">
        <w:rPr>
          <w:rFonts w:cs="Arial"/>
        </w:rPr>
        <w:instrText xml:space="preserve"> ADDIN EN.CITE &lt;EndNote&gt;&lt;Cite&gt;&lt;Author&gt;Kuhn&lt;/Author&gt;&lt;Year&gt;2011&lt;/Year&gt;&lt;RecNum&gt;1350&lt;/RecNum&gt;&lt;DisplayText&gt;[150]&lt;/DisplayText&gt;&lt;record&gt;&lt;rec-number&gt;1350&lt;/rec-number&gt;&lt;foreign-keys&gt;&lt;key app="EN" db-id="wxrzrzfw4wezxnepxsbpwrwyr0atrt5sdpa9" timestamp="1501714290"&gt;1350&lt;/key&gt;&lt;/foreign-keys&gt;&lt;ref-type name="Journal Article"&gt;17&lt;/ref-type&gt;&lt;contributors&gt;&lt;authors&gt;&lt;author&gt;Kuhn, Simon&lt;/author&gt;&lt;author&gt;Noel, Timothy&lt;/author&gt;&lt;author&gt;Gu, Lei&lt;/author&gt;&lt;author&gt;Heider, Patrick L.&lt;/author&gt;&lt;author&gt;Jensen, Klavs F.&lt;/author&gt;&lt;/authors&gt;&lt;/contributors&gt;&lt;titles&gt;&lt;title&gt;A Teflon microreactor with integrated piezoelectric actuator to handle solid forming reactions&lt;/title&gt;&lt;secondary-title&gt;Lab on a Chip&lt;/secondary-title&gt;&lt;/titles&gt;&lt;periodical&gt;&lt;full-title&gt;Lab on a Chip&lt;/full-title&gt;&lt;abbr-1&gt;Lab Chip&lt;/abbr-1&gt;&lt;/periodical&gt;&lt;pages&gt;2488-2492&lt;/pages&gt;&lt;volume&gt;11&lt;/volume&gt;&lt;number&gt;15&lt;/number&gt;&lt;dates&gt;&lt;year&gt;2011&lt;/year&gt;&lt;/dates&gt;&lt;publisher&gt;The Royal Society of Chemistry&lt;/publisher&gt;&lt;isbn&gt;1473-0197&lt;/isbn&gt;&lt;work-type&gt;10.1039/C1LC20337A&lt;/work-type&gt;&lt;urls&gt;&lt;related-urls&gt;&lt;url&gt;http://dx.doi.org/10.1039/C1LC20337A&lt;/url&gt;&lt;url&gt;http://pubs.rsc.org/en/content/articlepdf/2011/lc/c1lc20337a&lt;/url&gt;&lt;/related-urls&gt;&lt;/urls&gt;&lt;electronic-resource-num&gt;10.1039/C1LC20337A&lt;/electronic-resource-num&gt;&lt;/record&gt;&lt;/Cite&gt;&lt;/EndNote&gt;</w:instrText>
      </w:r>
      <w:r w:rsidR="00996257" w:rsidRPr="00083486">
        <w:rPr>
          <w:rFonts w:cs="Arial"/>
        </w:rPr>
        <w:fldChar w:fldCharType="separate"/>
      </w:r>
      <w:r w:rsidR="007B15A9">
        <w:rPr>
          <w:rFonts w:cs="Arial"/>
          <w:noProof/>
        </w:rPr>
        <w:t>[150]</w:t>
      </w:r>
      <w:r w:rsidR="00996257" w:rsidRPr="00083486">
        <w:rPr>
          <w:rFonts w:cs="Arial"/>
        </w:rPr>
        <w:fldChar w:fldCharType="end"/>
      </w:r>
    </w:p>
    <w:p w14:paraId="51FFC6BB" w14:textId="29D7E421" w:rsidR="00854E11" w:rsidRPr="00083486" w:rsidRDefault="00314C1F" w:rsidP="00AD1487">
      <w:pPr>
        <w:keepNext/>
        <w:jc w:val="center"/>
      </w:pPr>
      <w:r w:rsidRPr="00083486">
        <w:rPr>
          <w:noProof/>
          <w:lang w:val="nl-BE" w:eastAsia="nl-BE"/>
        </w:rPr>
        <w:drawing>
          <wp:inline distT="0" distB="0" distL="0" distR="0" wp14:anchorId="5A5798A2" wp14:editId="17E2CF17">
            <wp:extent cx="4212000" cy="22140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212000" cy="2214000"/>
                    </a:xfrm>
                    <a:prstGeom prst="rect">
                      <a:avLst/>
                    </a:prstGeom>
                  </pic:spPr>
                </pic:pic>
              </a:graphicData>
            </a:graphic>
          </wp:inline>
        </w:drawing>
      </w:r>
    </w:p>
    <w:p w14:paraId="381F5F2F" w14:textId="6466911E" w:rsidR="00C31C54" w:rsidRPr="00083486" w:rsidRDefault="00A50B8A" w:rsidP="00AD1487">
      <w:pPr>
        <w:pStyle w:val="Caption"/>
        <w:jc w:val="center"/>
        <w:rPr>
          <w:rFonts w:cs="Arial"/>
        </w:rPr>
      </w:pPr>
      <w:bookmarkStart w:id="101" w:name="_Ref493533866"/>
      <w:bookmarkStart w:id="102" w:name="_Ref496543514"/>
      <w:r w:rsidRPr="00083486">
        <w:rPr>
          <w:b/>
          <w:i w:val="0"/>
        </w:rPr>
        <w:t>Scheme</w:t>
      </w:r>
      <w:r w:rsidR="00854E11" w:rsidRPr="00083486">
        <w:rPr>
          <w:b/>
          <w:i w:val="0"/>
        </w:rPr>
        <w:t xml:space="preserve"> </w:t>
      </w:r>
      <w:bookmarkEnd w:id="101"/>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66</w:t>
      </w:r>
      <w:r w:rsidR="006F5624" w:rsidRPr="00083486">
        <w:rPr>
          <w:b/>
          <w:i w:val="0"/>
        </w:rPr>
        <w:fldChar w:fldCharType="end"/>
      </w:r>
      <w:bookmarkEnd w:id="102"/>
      <w:r w:rsidR="00854E11" w:rsidRPr="00083486">
        <w:t xml:space="preserve"> </w:t>
      </w:r>
      <w:r w:rsidR="00854E11" w:rsidRPr="00083486">
        <w:rPr>
          <w:i w:val="0"/>
        </w:rPr>
        <w:t xml:space="preserve">Pd-catalyzed amination protocol using a sonicated reactor coil to avoid clogging (ref. </w:t>
      </w:r>
      <w:r w:rsidR="00854E11" w:rsidRPr="00083486">
        <w:rPr>
          <w:i w:val="0"/>
        </w:rPr>
        <w:fldChar w:fldCharType="begin"/>
      </w:r>
      <w:r w:rsidR="007B15A9">
        <w:rPr>
          <w:i w:val="0"/>
        </w:rPr>
        <w:instrText xml:space="preserve"> ADDIN EN.CITE &lt;EndNote&gt;&lt;Cite&gt;&lt;Author&gt;Noel&lt;/Author&gt;&lt;Year&gt;2011&lt;/Year&gt;&lt;RecNum&gt;1054&lt;/RecNum&gt;&lt;DisplayText&gt;[151]&lt;/DisplayText&gt;&lt;record&gt;&lt;rec-number&gt;1054&lt;/rec-number&gt;&lt;foreign-keys&gt;&lt;key app="EN" db-id="wxrzrzfw4wezxnepxsbpwrwyr0atrt5sdpa9" timestamp="1488538497"&gt;1054&lt;/key&gt;&lt;/foreign-keys&gt;&lt;ref-type name="Journal Article"&gt;17&lt;/ref-type&gt;&lt;contributors&gt;&lt;authors&gt;&lt;author&gt;Noel, Timothy&lt;/author&gt;&lt;author&gt;Naber, John R.&lt;/author&gt;&lt;author&gt;Hartman, Ryan L.&lt;/author&gt;&lt;author&gt;McMullen, Jonathan P.&lt;/author&gt;&lt;author&gt;Jensen, Klavs F.&lt;/author&gt;&lt;author&gt;Buchwald, Stephen L.&lt;/author&gt;&lt;/authors&gt;&lt;/contributors&gt;&lt;titles&gt;&lt;title&gt;Palladium-catalyzed amination reactions in flow: overcoming the challenges of clogging via acoustic irradiation&lt;/title&gt;&lt;secondary-title&gt;Chemical Science&lt;/secondary-title&gt;&lt;/titles&gt;&lt;periodical&gt;&lt;full-title&gt;Chemical Science&lt;/full-title&gt;&lt;abbr-1&gt;Chem. Sci.&lt;/abbr-1&gt;&lt;/periodical&gt;&lt;pages&gt;287-290&lt;/pages&gt;&lt;volume&gt;2&lt;/volume&gt;&lt;number&gt;2&lt;/number&gt;&lt;dates&gt;&lt;year&gt;2011&lt;/year&gt;&lt;/dates&gt;&lt;publisher&gt;The Royal Society of Chemistry&lt;/publisher&gt;&lt;isbn&gt;2041-6520&lt;/isbn&gt;&lt;work-type&gt;10.1039/C0SC00524J&lt;/work-type&gt;&lt;urls&gt;&lt;related-urls&gt;&lt;url&gt;http://dx.doi.org/10.1039/C0SC00524J&lt;/url&gt;&lt;/related-urls&gt;&lt;/urls&gt;&lt;electronic-resource-num&gt;10.1039/C0SC00524J&lt;/electronic-resource-num&gt;&lt;/record&gt;&lt;/Cite&gt;&lt;/EndNote&gt;</w:instrText>
      </w:r>
      <w:r w:rsidR="00854E11" w:rsidRPr="00083486">
        <w:rPr>
          <w:i w:val="0"/>
        </w:rPr>
        <w:fldChar w:fldCharType="separate"/>
      </w:r>
      <w:r w:rsidR="007B15A9">
        <w:rPr>
          <w:i w:val="0"/>
          <w:noProof/>
        </w:rPr>
        <w:t>[151]</w:t>
      </w:r>
      <w:r w:rsidR="00854E11" w:rsidRPr="00083486">
        <w:rPr>
          <w:i w:val="0"/>
        </w:rPr>
        <w:fldChar w:fldCharType="end"/>
      </w:r>
      <w:r w:rsidR="00854E11" w:rsidRPr="00083486">
        <w:rPr>
          <w:i w:val="0"/>
        </w:rPr>
        <w:t>)</w:t>
      </w:r>
    </w:p>
    <w:p w14:paraId="26935A48" w14:textId="14882D8D" w:rsidR="00996257" w:rsidRPr="00083486" w:rsidRDefault="00996257" w:rsidP="003E761A">
      <w:pPr>
        <w:jc w:val="both"/>
        <w:rPr>
          <w:rFonts w:cs="Arial"/>
        </w:rPr>
      </w:pPr>
      <w:r w:rsidRPr="00083486">
        <w:rPr>
          <w:rFonts w:cs="Arial"/>
        </w:rPr>
        <w:t xml:space="preserve">DeAngelis et al. reported the </w:t>
      </w:r>
      <w:r w:rsidR="00A72BB1" w:rsidRPr="00083486">
        <w:rPr>
          <w:rFonts w:cs="Arial"/>
        </w:rPr>
        <w:t>hydrazination of aryl chlorides using a similar set-up.</w:t>
      </w:r>
      <w:r w:rsidR="004A26C5" w:rsidRPr="00083486">
        <w:rPr>
          <w:rFonts w:cs="Arial"/>
        </w:rPr>
        <w:fldChar w:fldCharType="begin"/>
      </w:r>
      <w:r w:rsidR="007B15A9">
        <w:rPr>
          <w:rFonts w:cs="Arial"/>
        </w:rPr>
        <w:instrText xml:space="preserve"> ADDIN EN.CITE &lt;EndNote&gt;&lt;Cite&gt;&lt;Author&gt;DeAngelis&lt;/Author&gt;&lt;Year&gt;2013&lt;/Year&gt;&lt;RecNum&gt;1347&lt;/RecNum&gt;&lt;DisplayText&gt;[152]&lt;/DisplayText&gt;&lt;record&gt;&lt;rec-number&gt;1347&lt;/rec-number&gt;&lt;foreign-keys&gt;&lt;key app="EN" db-id="wxrzrzfw4wezxnepxsbpwrwyr0atrt5sdpa9" timestamp="1501546642"&gt;1347&lt;/key&gt;&lt;/foreign-keys&gt;&lt;ref-type name="Journal Article"&gt;17&lt;/ref-type&gt;&lt;contributors&gt;&lt;authors&gt;&lt;author&gt;DeAngelis, Andrew&lt;/author&gt;&lt;author&gt;Wang, Dong-Hui&lt;/author&gt;&lt;author&gt;Buchwald, Stephen L.&lt;/author&gt;&lt;/authors&gt;&lt;/contributors&gt;&lt;titles&gt;&lt;title&gt;Mild and Rapid Pd-Catalyzed Cross-Coupling with Hydrazine in Continuous Flow: Application to the Synthesis of Functionalized Heterocycles&lt;/title&gt;&lt;secondary-title&gt;Angewandte Chemie International Edition&lt;/secondary-title&gt;&lt;/titles&gt;&lt;periodical&gt;&lt;full-title&gt;Angewandte Chemie International Edition&lt;/full-title&gt;&lt;abbr-1&gt;Angew. Chem. Int. Ed.&lt;/abbr-1&gt;&lt;abbr-2&gt;ACIE&lt;/abbr-2&gt;&lt;/periodical&gt;&lt;pages&gt;3434-3437&lt;/pages&gt;&lt;volume&gt;52&lt;/volume&gt;&lt;number&gt;12&lt;/number&gt;&lt;keywords&gt;&lt;keyword&gt;continuous flow&lt;/keyword&gt;&lt;keyword&gt;cross-coupling&lt;/keyword&gt;&lt;keyword&gt;hydrazine&lt;/keyword&gt;&lt;keyword&gt;palladium&lt;/keyword&gt;&lt;keyword&gt;transition-metal catalysis&lt;/keyword&gt;&lt;/keywords&gt;&lt;dates&gt;&lt;year&gt;2013&lt;/year&gt;&lt;/dates&gt;&lt;publisher&gt;WILEY-VCH Verlag&lt;/publisher&gt;&lt;isbn&gt;1521-3773&lt;/isbn&gt;&lt;urls&gt;&lt;related-urls&gt;&lt;url&gt;http://dx.doi.org/10.1002/anie.201208544&lt;/url&gt;&lt;url&gt;http://onlinelibrary.wiley.com/store/10.1002/anie.201208544/asset/3434_ftp.pdf?v=1&amp;amp;t=j5swiidz&amp;amp;s=45c899bb421a306fcb5dc21bd4186019467acc9c&lt;/url&gt;&lt;/related-urls&gt;&lt;/urls&gt;&lt;electronic-resource-num&gt;10.1002/anie.201208544&lt;/electronic-resource-num&gt;&lt;/record&gt;&lt;/Cite&gt;&lt;/EndNote&gt;</w:instrText>
      </w:r>
      <w:r w:rsidR="004A26C5" w:rsidRPr="00083486">
        <w:rPr>
          <w:rFonts w:cs="Arial"/>
        </w:rPr>
        <w:fldChar w:fldCharType="separate"/>
      </w:r>
      <w:r w:rsidR="007B15A9">
        <w:rPr>
          <w:rFonts w:cs="Arial"/>
          <w:noProof/>
        </w:rPr>
        <w:t>[152]</w:t>
      </w:r>
      <w:r w:rsidR="004A26C5" w:rsidRPr="00083486">
        <w:rPr>
          <w:rFonts w:cs="Arial"/>
        </w:rPr>
        <w:fldChar w:fldCharType="end"/>
      </w:r>
      <w:r w:rsidR="00A72BB1" w:rsidRPr="00083486">
        <w:rPr>
          <w:rFonts w:cs="Arial"/>
        </w:rPr>
        <w:t xml:space="preserve"> </w:t>
      </w:r>
      <w:r w:rsidR="004A26C5" w:rsidRPr="00083486">
        <w:rPr>
          <w:rFonts w:cs="Arial"/>
        </w:rPr>
        <w:t xml:space="preserve">The direct Buchwald-Hartwig coupling of hydrazine had previously been disclosed in a single study with several drawbacks; a more general entry was therefore still needed. Combining a </w:t>
      </w:r>
      <w:r w:rsidR="00EE0CC2" w:rsidRPr="00083486">
        <w:rPr>
          <w:rFonts w:cs="Arial"/>
        </w:rPr>
        <w:t xml:space="preserve">THF </w:t>
      </w:r>
      <w:r w:rsidR="004A26C5" w:rsidRPr="00083486">
        <w:rPr>
          <w:rFonts w:cs="Arial"/>
        </w:rPr>
        <w:t xml:space="preserve">solution of hydrazine with streams of ArCl, NaOtBu and the Pd catalyst into a sonicated reactor </w:t>
      </w:r>
      <w:r w:rsidR="004E348C" w:rsidRPr="00083486">
        <w:rPr>
          <w:rFonts w:cs="Arial"/>
        </w:rPr>
        <w:t>coil</w:t>
      </w:r>
      <w:r w:rsidR="004A26C5" w:rsidRPr="00083486">
        <w:rPr>
          <w:rFonts w:cs="Arial"/>
        </w:rPr>
        <w:t xml:space="preserve"> at room temperature provided an efficient and chemoselective reaction</w:t>
      </w:r>
      <w:r w:rsidR="00854E11" w:rsidRPr="00083486">
        <w:rPr>
          <w:rFonts w:cs="Arial"/>
        </w:rPr>
        <w:t xml:space="preserve"> (</w:t>
      </w:r>
      <w:r w:rsidR="006F5624" w:rsidRPr="00083486">
        <w:rPr>
          <w:rFonts w:cs="Arial"/>
        </w:rPr>
        <w:fldChar w:fldCharType="begin"/>
      </w:r>
      <w:r w:rsidR="006F5624" w:rsidRPr="00083486">
        <w:rPr>
          <w:rFonts w:cs="Arial"/>
        </w:rPr>
        <w:instrText xml:space="preserve"> REF _Ref496543536 \h  \* MERGEFORMAT </w:instrText>
      </w:r>
      <w:r w:rsidR="006F5624" w:rsidRPr="00083486">
        <w:rPr>
          <w:rFonts w:cs="Arial"/>
        </w:rPr>
      </w:r>
      <w:r w:rsidR="006F5624" w:rsidRPr="00083486">
        <w:rPr>
          <w:rFonts w:cs="Arial"/>
        </w:rPr>
        <w:fldChar w:fldCharType="separate"/>
      </w:r>
      <w:r w:rsidR="00222420" w:rsidRPr="00222420">
        <w:t>Scheme 67</w:t>
      </w:r>
      <w:r w:rsidR="006F5624" w:rsidRPr="00083486">
        <w:rPr>
          <w:rFonts w:cs="Arial"/>
        </w:rPr>
        <w:fldChar w:fldCharType="end"/>
      </w:r>
      <w:r w:rsidR="00854E11" w:rsidRPr="00083486">
        <w:rPr>
          <w:rFonts w:cs="Arial"/>
        </w:rPr>
        <w:t>)</w:t>
      </w:r>
      <w:r w:rsidR="004A26C5" w:rsidRPr="00083486">
        <w:rPr>
          <w:rFonts w:cs="Arial"/>
        </w:rPr>
        <w:t xml:space="preserve">. A TFA inlet ensured dissolution of all the products and aided the subsequent trapping with benzaldehyde. They opted for in-line hydrazone formation as a safer alternative for the storage of aryl hydrazines. The trapping step could also be replaced by an immediate </w:t>
      </w:r>
      <w:r w:rsidR="00465F28" w:rsidRPr="00083486">
        <w:rPr>
          <w:rFonts w:cs="Arial"/>
        </w:rPr>
        <w:t>pyrazole formation</w:t>
      </w:r>
      <w:r w:rsidR="004A26C5" w:rsidRPr="00083486">
        <w:rPr>
          <w:rFonts w:cs="Arial"/>
        </w:rPr>
        <w:t xml:space="preserve"> with 1,3-dicarbonyl compounds, or </w:t>
      </w:r>
      <w:r w:rsidR="00465F28" w:rsidRPr="00083486">
        <w:rPr>
          <w:rFonts w:cs="Arial"/>
        </w:rPr>
        <w:t>by</w:t>
      </w:r>
      <w:r w:rsidR="004A26C5" w:rsidRPr="00083486">
        <w:rPr>
          <w:rFonts w:cs="Arial"/>
        </w:rPr>
        <w:t xml:space="preserve"> a </w:t>
      </w:r>
      <w:r w:rsidR="00465F28" w:rsidRPr="00083486">
        <w:rPr>
          <w:rFonts w:cs="Arial"/>
        </w:rPr>
        <w:t xml:space="preserve">Fischer indole synthesis with enolizable ketones. </w:t>
      </w:r>
    </w:p>
    <w:p w14:paraId="5A7C2A15" w14:textId="049B5987" w:rsidR="00854E11" w:rsidRPr="00083486" w:rsidRDefault="00314C1F" w:rsidP="00AD1487">
      <w:pPr>
        <w:keepNext/>
        <w:jc w:val="center"/>
      </w:pPr>
      <w:r w:rsidRPr="00083486">
        <w:rPr>
          <w:noProof/>
          <w:lang w:val="nl-BE" w:eastAsia="nl-BE"/>
        </w:rPr>
        <w:lastRenderedPageBreak/>
        <w:drawing>
          <wp:inline distT="0" distB="0" distL="0" distR="0" wp14:anchorId="6B171B6C" wp14:editId="53DBC963">
            <wp:extent cx="4046400" cy="2304000"/>
            <wp:effectExtent l="0" t="0" r="0" b="12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046400" cy="2304000"/>
                    </a:xfrm>
                    <a:prstGeom prst="rect">
                      <a:avLst/>
                    </a:prstGeom>
                    <a:noFill/>
                    <a:ln>
                      <a:noFill/>
                    </a:ln>
                  </pic:spPr>
                </pic:pic>
              </a:graphicData>
            </a:graphic>
          </wp:inline>
        </w:drawing>
      </w:r>
    </w:p>
    <w:p w14:paraId="7DFB3C37" w14:textId="659E40E2" w:rsidR="00AC0EBE" w:rsidRPr="00083486" w:rsidRDefault="00A50B8A" w:rsidP="00AD1487">
      <w:pPr>
        <w:pStyle w:val="Caption"/>
        <w:jc w:val="center"/>
        <w:rPr>
          <w:rFonts w:cs="Arial"/>
        </w:rPr>
      </w:pPr>
      <w:bookmarkStart w:id="103" w:name="_Ref493534041"/>
      <w:bookmarkStart w:id="104" w:name="_Ref496543536"/>
      <w:r w:rsidRPr="00083486">
        <w:rPr>
          <w:b/>
          <w:i w:val="0"/>
        </w:rPr>
        <w:t>Scheme</w:t>
      </w:r>
      <w:r w:rsidR="00854E11" w:rsidRPr="00083486">
        <w:rPr>
          <w:b/>
          <w:i w:val="0"/>
        </w:rPr>
        <w:t xml:space="preserve"> </w:t>
      </w:r>
      <w:bookmarkEnd w:id="103"/>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67</w:t>
      </w:r>
      <w:r w:rsidR="006F5624" w:rsidRPr="00083486">
        <w:rPr>
          <w:b/>
          <w:i w:val="0"/>
        </w:rPr>
        <w:fldChar w:fldCharType="end"/>
      </w:r>
      <w:bookmarkEnd w:id="104"/>
      <w:r w:rsidR="00854E11" w:rsidRPr="00083486">
        <w:t xml:space="preserve"> </w:t>
      </w:r>
      <w:r w:rsidR="00854E11" w:rsidRPr="00083486">
        <w:rPr>
          <w:i w:val="0"/>
        </w:rPr>
        <w:t>Continuous Pd-catalyzed hydrazination</w:t>
      </w:r>
      <w:r w:rsidR="00854E11" w:rsidRPr="00083486">
        <w:t xml:space="preserve"> </w:t>
      </w:r>
      <w:r w:rsidR="00854E11" w:rsidRPr="00083486">
        <w:rPr>
          <w:i w:val="0"/>
        </w:rPr>
        <w:t xml:space="preserve">and subsequent benzaldehyde capture (ref. </w:t>
      </w:r>
      <w:r w:rsidR="00854E11" w:rsidRPr="00083486">
        <w:rPr>
          <w:i w:val="0"/>
        </w:rPr>
        <w:fldChar w:fldCharType="begin"/>
      </w:r>
      <w:r w:rsidR="007B15A9">
        <w:rPr>
          <w:i w:val="0"/>
        </w:rPr>
        <w:instrText xml:space="preserve"> ADDIN EN.CITE &lt;EndNote&gt;&lt;Cite&gt;&lt;Author&gt;DeAngelis&lt;/Author&gt;&lt;Year&gt;2013&lt;/Year&gt;&lt;RecNum&gt;1347&lt;/RecNum&gt;&lt;DisplayText&gt;[152]&lt;/DisplayText&gt;&lt;record&gt;&lt;rec-number&gt;1347&lt;/rec-number&gt;&lt;foreign-keys&gt;&lt;key app="EN" db-id="wxrzrzfw4wezxnepxsbpwrwyr0atrt5sdpa9" timestamp="1501546642"&gt;1347&lt;/key&gt;&lt;/foreign-keys&gt;&lt;ref-type name="Journal Article"&gt;17&lt;/ref-type&gt;&lt;contributors&gt;&lt;authors&gt;&lt;author&gt;DeAngelis, Andrew&lt;/author&gt;&lt;author&gt;Wang, Dong-Hui&lt;/author&gt;&lt;author&gt;Buchwald, Stephen L.&lt;/author&gt;&lt;/authors&gt;&lt;/contributors&gt;&lt;titles&gt;&lt;title&gt;Mild and Rapid Pd-Catalyzed Cross-Coupling with Hydrazine in Continuous Flow: Application to the Synthesis of Functionalized Heterocycles&lt;/title&gt;&lt;secondary-title&gt;Angewandte Chemie International Edition&lt;/secondary-title&gt;&lt;/titles&gt;&lt;periodical&gt;&lt;full-title&gt;Angewandte Chemie International Edition&lt;/full-title&gt;&lt;abbr-1&gt;Angew. Chem. Int. Ed.&lt;/abbr-1&gt;&lt;abbr-2&gt;ACIE&lt;/abbr-2&gt;&lt;/periodical&gt;&lt;pages&gt;3434-3437&lt;/pages&gt;&lt;volume&gt;52&lt;/volume&gt;&lt;number&gt;12&lt;/number&gt;&lt;keywords&gt;&lt;keyword&gt;continuous flow&lt;/keyword&gt;&lt;keyword&gt;cross-coupling&lt;/keyword&gt;&lt;keyword&gt;hydrazine&lt;/keyword&gt;&lt;keyword&gt;palladium&lt;/keyword&gt;&lt;keyword&gt;transition-metal catalysis&lt;/keyword&gt;&lt;/keywords&gt;&lt;dates&gt;&lt;year&gt;2013&lt;/year&gt;&lt;/dates&gt;&lt;publisher&gt;WILEY-VCH Verlag&lt;/publisher&gt;&lt;isbn&gt;1521-3773&lt;/isbn&gt;&lt;urls&gt;&lt;related-urls&gt;&lt;url&gt;http://dx.doi.org/10.1002/anie.201208544&lt;/url&gt;&lt;url&gt;http://onlinelibrary.wiley.com/store/10.1002/anie.201208544/asset/3434_ftp.pdf?v=1&amp;amp;t=j5swiidz&amp;amp;s=45c899bb421a306fcb5dc21bd4186019467acc9c&lt;/url&gt;&lt;/related-urls&gt;&lt;/urls&gt;&lt;electronic-resource-num&gt;10.1002/anie.201208544&lt;/electronic-resource-num&gt;&lt;/record&gt;&lt;/Cite&gt;&lt;/EndNote&gt;</w:instrText>
      </w:r>
      <w:r w:rsidR="00854E11" w:rsidRPr="00083486">
        <w:rPr>
          <w:i w:val="0"/>
        </w:rPr>
        <w:fldChar w:fldCharType="separate"/>
      </w:r>
      <w:r w:rsidR="007B15A9">
        <w:rPr>
          <w:i w:val="0"/>
          <w:noProof/>
        </w:rPr>
        <w:t>[152]</w:t>
      </w:r>
      <w:r w:rsidR="00854E11" w:rsidRPr="00083486">
        <w:rPr>
          <w:i w:val="0"/>
        </w:rPr>
        <w:fldChar w:fldCharType="end"/>
      </w:r>
      <w:r w:rsidR="00854E11" w:rsidRPr="00083486">
        <w:rPr>
          <w:i w:val="0"/>
        </w:rPr>
        <w:t>)</w:t>
      </w:r>
    </w:p>
    <w:p w14:paraId="444B0ADA" w14:textId="563378B0" w:rsidR="00F0187E" w:rsidRPr="00083486" w:rsidRDefault="00465F28" w:rsidP="003E761A">
      <w:pPr>
        <w:jc w:val="both"/>
        <w:rPr>
          <w:rFonts w:cs="Arial"/>
        </w:rPr>
      </w:pPr>
      <w:r w:rsidRPr="00083486">
        <w:rPr>
          <w:rFonts w:cs="Arial"/>
        </w:rPr>
        <w:t>Beyond Pd-catalyzed coupling reactions, also copper catalysis represents a viable way to synthesize aminated heterocycles. A classic</w:t>
      </w:r>
      <w:r w:rsidR="00EE0CC2" w:rsidRPr="00083486">
        <w:rPr>
          <w:rFonts w:cs="Arial"/>
        </w:rPr>
        <w:t>al</w:t>
      </w:r>
      <w:r w:rsidRPr="00083486">
        <w:rPr>
          <w:rFonts w:cs="Arial"/>
        </w:rPr>
        <w:t xml:space="preserve"> protocol for copper-catalyzed arylamine formation is the Ullmann reaction. Although this reaction traditionally </w:t>
      </w:r>
      <w:r w:rsidR="008B69E4" w:rsidRPr="00083486">
        <w:rPr>
          <w:rFonts w:cs="Arial"/>
        </w:rPr>
        <w:t xml:space="preserve">requires </w:t>
      </w:r>
      <w:r w:rsidRPr="00083486">
        <w:rPr>
          <w:rFonts w:cs="Arial"/>
        </w:rPr>
        <w:t xml:space="preserve">stoichiometric amounts of copper, a good deal of </w:t>
      </w:r>
      <w:r w:rsidR="00854E11" w:rsidRPr="00083486">
        <w:rPr>
          <w:rFonts w:cs="Arial"/>
        </w:rPr>
        <w:t xml:space="preserve">more </w:t>
      </w:r>
      <w:r w:rsidRPr="00083486">
        <w:rPr>
          <w:rFonts w:cs="Arial"/>
        </w:rPr>
        <w:t>modern</w:t>
      </w:r>
      <w:r w:rsidR="00854E11" w:rsidRPr="00083486">
        <w:rPr>
          <w:rFonts w:cs="Arial"/>
        </w:rPr>
        <w:t>, catalytic</w:t>
      </w:r>
      <w:r w:rsidRPr="00083486">
        <w:rPr>
          <w:rFonts w:cs="Arial"/>
        </w:rPr>
        <w:t xml:space="preserve"> variants have been described.</w:t>
      </w:r>
      <w:r w:rsidRPr="00083486">
        <w:rPr>
          <w:rFonts w:cs="Arial"/>
        </w:rPr>
        <w:fldChar w:fldCharType="begin"/>
      </w:r>
      <w:r w:rsidR="007B15A9">
        <w:rPr>
          <w:rFonts w:cs="Arial"/>
        </w:rPr>
        <w:instrText xml:space="preserve"> ADDIN EN.CITE &lt;EndNote&gt;&lt;Cite&gt;&lt;Author&gt;Monnier&lt;/Author&gt;&lt;Year&gt;2009&lt;/Year&gt;&lt;RecNum&gt;1354&lt;/RecNum&gt;&lt;DisplayText&gt;[153]&lt;/DisplayText&gt;&lt;record&gt;&lt;rec-number&gt;1354&lt;/rec-number&gt;&lt;foreign-keys&gt;&lt;key app="EN" db-id="wxrzrzfw4wezxnepxsbpwrwyr0atrt5sdpa9" timestamp="1501723742"&gt;1354&lt;/key&gt;&lt;/foreign-keys&gt;&lt;ref-type name="Journal Article"&gt;17&lt;/ref-type&gt;&lt;contributors&gt;&lt;authors&gt;&lt;author&gt;Monnier, Florian&lt;/author&gt;&lt;author&gt;Taillefer, Marc&lt;/author&gt;&lt;/authors&gt;&lt;/contributors&gt;&lt;titles&gt;&lt;title&gt;Catalytic CC, CN, and CO Ullmann-Type Coupling Reactions&lt;/title&gt;&lt;secondary-title&gt;Angewandte Chemie International Edition&lt;/secondary-title&gt;&lt;/titles&gt;&lt;periodical&gt;&lt;full-title&gt;Angewandte Chemie International Edition&lt;/full-title&gt;&lt;abbr-1&gt;Angew. Chem. Int. Ed.&lt;/abbr-1&gt;&lt;abbr-2&gt;ACIE&lt;/abbr-2&gt;&lt;/periodical&gt;&lt;pages&gt;6954-6971&lt;/pages&gt;&lt;volume&gt;48&lt;/volume&gt;&lt;number&gt;38&lt;/number&gt;&lt;keywords&gt;&lt;keyword&gt;arylation&lt;/keyword&gt;&lt;keyword&gt;catalysis&lt;/keyword&gt;&lt;keyword&gt;copper&lt;/keyword&gt;&lt;keyword&gt;cross-coupling&lt;/keyword&gt;&lt;keyword&gt;nucleophiles&lt;/keyword&gt;&lt;/keywords&gt;&lt;dates&gt;&lt;year&gt;2009&lt;/year&gt;&lt;/dates&gt;&lt;publisher&gt;WILEY-VCH Verlag&lt;/publisher&gt;&lt;isbn&gt;1521-3773&lt;/isbn&gt;&lt;urls&gt;&lt;related-urls&gt;&lt;url&gt;http://dx.doi.org/10.1002/anie.200804497&lt;/url&gt;&lt;/related-urls&gt;&lt;/urls&gt;&lt;electronic-resource-num&gt;10.1002/anie.200804497&lt;/electronic-resource-num&gt;&lt;/record&gt;&lt;/Cite&gt;&lt;/EndNote&gt;</w:instrText>
      </w:r>
      <w:r w:rsidRPr="00083486">
        <w:rPr>
          <w:rFonts w:cs="Arial"/>
        </w:rPr>
        <w:fldChar w:fldCharType="separate"/>
      </w:r>
      <w:r w:rsidR="007B15A9">
        <w:rPr>
          <w:rFonts w:cs="Arial"/>
          <w:noProof/>
        </w:rPr>
        <w:t>[153]</w:t>
      </w:r>
      <w:r w:rsidRPr="00083486">
        <w:rPr>
          <w:rFonts w:cs="Arial"/>
        </w:rPr>
        <w:fldChar w:fldCharType="end"/>
      </w:r>
      <w:r w:rsidRPr="00083486">
        <w:rPr>
          <w:rFonts w:cs="Arial"/>
        </w:rPr>
        <w:t xml:space="preserve"> </w:t>
      </w:r>
    </w:p>
    <w:p w14:paraId="0DEC1B93" w14:textId="1ECAB09F" w:rsidR="00465F28" w:rsidRPr="00083486" w:rsidRDefault="00F0187E" w:rsidP="003E761A">
      <w:pPr>
        <w:jc w:val="both"/>
        <w:rPr>
          <w:rFonts w:cs="Arial"/>
        </w:rPr>
      </w:pPr>
      <w:r w:rsidRPr="00083486">
        <w:rPr>
          <w:rFonts w:cs="Arial"/>
        </w:rPr>
        <w:t>An adaptation to flow was reported by Zhang et al.</w:t>
      </w:r>
      <w:r w:rsidR="001B7369" w:rsidRPr="00083486">
        <w:rPr>
          <w:rFonts w:cs="Arial"/>
        </w:rPr>
        <w:fldChar w:fldCharType="begin"/>
      </w:r>
      <w:r w:rsidR="007B15A9">
        <w:rPr>
          <w:rFonts w:cs="Arial"/>
        </w:rPr>
        <w:instrText xml:space="preserve"> ADDIN EN.CITE &lt;EndNote&gt;&lt;Cite&gt;&lt;Author&gt;Zhang&lt;/Author&gt;&lt;Year&gt;2011&lt;/Year&gt;&lt;RecNum&gt;1188&lt;/RecNum&gt;&lt;DisplayText&gt;[154]&lt;/DisplayText&gt;&lt;record&gt;&lt;rec-number&gt;1188&lt;/rec-number&gt;&lt;foreign-keys&gt;&lt;key app="EN" db-id="wxrzrzfw4wezxnepxsbpwrwyr0atrt5sdpa9" timestamp="1496999158"&gt;1188&lt;/key&gt;&lt;/foreign-keys&gt;&lt;ref-type name="Journal Article"&gt;17&lt;/ref-type&gt;&lt;contributors&gt;&lt;authors&gt;&lt;author&gt;Zhang, Yun&lt;/author&gt;&lt;author&gt;Jamison, Timothy F.&lt;/author&gt;&lt;author&gt;Patel, Sejal&lt;/author&gt;&lt;author&gt;Mainolfi, Nello&lt;/author&gt;&lt;/authors&gt;&lt;/contributors&gt;&lt;titles&gt;&lt;title&gt;Continuous Flow Coupling and Decarboxylation Reactions Promoted by Copper Tubing&lt;/title&gt;&lt;secondary-title&gt;Organic Letters&lt;/secondary-title&gt;&lt;/titles&gt;&lt;periodical&gt;&lt;full-title&gt;Organic Letters&lt;/full-title&gt;&lt;abbr-1&gt;Org. Lett.&lt;/abbr-1&gt;&lt;abbr-2&gt;OL&lt;/abbr-2&gt;&lt;/periodical&gt;&lt;pages&gt;280-283&lt;/pages&gt;&lt;volume&gt;13&lt;/volume&gt;&lt;number&gt;2&lt;/number&gt;&lt;dates&gt;&lt;year&gt;2011&lt;/year&gt;&lt;pub-dates&gt;&lt;date&gt;2011/01/21&lt;/date&gt;&lt;/pub-dates&gt;&lt;/dates&gt;&lt;publisher&gt;American Chemical Society&lt;/publisher&gt;&lt;isbn&gt;1523-7060&lt;/isbn&gt;&lt;urls&gt;&lt;related-urls&gt;&lt;url&gt;http://dx.doi.org/10.1021/ol1026848&lt;/url&gt;&lt;url&gt;http://pubs.acs.org/doi/pdfplus/10.1021/ol1026848&lt;/url&gt;&lt;/related-urls&gt;&lt;/urls&gt;&lt;electronic-resource-num&gt;10.1021/ol1026848&lt;/electronic-resource-num&gt;&lt;/record&gt;&lt;/Cite&gt;&lt;/EndNote&gt;</w:instrText>
      </w:r>
      <w:r w:rsidR="001B7369" w:rsidRPr="00083486">
        <w:rPr>
          <w:rFonts w:cs="Arial"/>
        </w:rPr>
        <w:fldChar w:fldCharType="separate"/>
      </w:r>
      <w:r w:rsidR="007B15A9">
        <w:rPr>
          <w:rFonts w:cs="Arial"/>
          <w:noProof/>
        </w:rPr>
        <w:t>[154]</w:t>
      </w:r>
      <w:r w:rsidR="001B7369" w:rsidRPr="00083486">
        <w:rPr>
          <w:rFonts w:cs="Arial"/>
        </w:rPr>
        <w:fldChar w:fldCharType="end"/>
      </w:r>
      <w:r w:rsidRPr="00083486">
        <w:rPr>
          <w:rFonts w:cs="Arial"/>
        </w:rPr>
        <w:t xml:space="preserve"> They investigated a series of copper catalyzed reactions in a </w:t>
      </w:r>
      <w:r w:rsidR="001B7369" w:rsidRPr="00083486">
        <w:rPr>
          <w:rFonts w:cs="Arial"/>
        </w:rPr>
        <w:t>copper tube flow reactor (CTFR)</w:t>
      </w:r>
      <w:r w:rsidRPr="00083486">
        <w:rPr>
          <w:rFonts w:cs="Arial"/>
        </w:rPr>
        <w:t>, among others the Ullmann amination</w:t>
      </w:r>
      <w:r w:rsidR="00356667" w:rsidRPr="00083486">
        <w:rPr>
          <w:rFonts w:cs="Arial"/>
        </w:rPr>
        <w:t xml:space="preserve"> of</w:t>
      </w:r>
      <w:r w:rsidRPr="00083486">
        <w:rPr>
          <w:rFonts w:cs="Arial"/>
        </w:rPr>
        <w:t xml:space="preserve"> aryl bromides and iodides. </w:t>
      </w:r>
      <w:r w:rsidR="001B7369" w:rsidRPr="00083486">
        <w:rPr>
          <w:rFonts w:cs="Arial"/>
        </w:rPr>
        <w:t xml:space="preserve">A single pump injected a MeCN solution of (hetero)aryl halide and an </w:t>
      </w:r>
      <w:r w:rsidR="008D6889" w:rsidRPr="00083486">
        <w:rPr>
          <w:rFonts w:cs="Arial"/>
        </w:rPr>
        <w:t>amine into the CTFR for 120 min</w:t>
      </w:r>
      <w:r w:rsidR="001B7369" w:rsidRPr="00083486">
        <w:rPr>
          <w:rFonts w:cs="Arial"/>
        </w:rPr>
        <w:t xml:space="preserve"> followed by a subsequent thiourea copper scavenger</w:t>
      </w:r>
      <w:r w:rsidR="001120A3" w:rsidRPr="00083486">
        <w:rPr>
          <w:rFonts w:cs="Arial"/>
        </w:rPr>
        <w:t xml:space="preserve"> (</w:t>
      </w:r>
      <w:r w:rsidR="006F5624" w:rsidRPr="00083486">
        <w:rPr>
          <w:rFonts w:cs="Arial"/>
        </w:rPr>
        <w:fldChar w:fldCharType="begin"/>
      </w:r>
      <w:r w:rsidR="006F5624" w:rsidRPr="00083486">
        <w:rPr>
          <w:rFonts w:cs="Arial"/>
        </w:rPr>
        <w:instrText xml:space="preserve"> REF _Ref496543592 \h  \* MERGEFORMAT </w:instrText>
      </w:r>
      <w:r w:rsidR="006F5624" w:rsidRPr="00083486">
        <w:rPr>
          <w:rFonts w:cs="Arial"/>
        </w:rPr>
      </w:r>
      <w:r w:rsidR="006F5624" w:rsidRPr="00083486">
        <w:rPr>
          <w:rFonts w:cs="Arial"/>
        </w:rPr>
        <w:fldChar w:fldCharType="separate"/>
      </w:r>
      <w:r w:rsidR="00222420" w:rsidRPr="00222420">
        <w:t>Scheme 68</w:t>
      </w:r>
      <w:r w:rsidR="006F5624" w:rsidRPr="00083486">
        <w:rPr>
          <w:rFonts w:cs="Arial"/>
        </w:rPr>
        <w:fldChar w:fldCharType="end"/>
      </w:r>
      <w:r w:rsidR="001120A3" w:rsidRPr="00083486">
        <w:rPr>
          <w:rFonts w:cs="Arial"/>
        </w:rPr>
        <w:t>)</w:t>
      </w:r>
      <w:r w:rsidR="001B7369" w:rsidRPr="00083486">
        <w:rPr>
          <w:rFonts w:cs="Arial"/>
        </w:rPr>
        <w:t>. Several arylamines were obtained in good yields.</w:t>
      </w:r>
    </w:p>
    <w:p w14:paraId="489D7196" w14:textId="5ABE5D77" w:rsidR="00854E11" w:rsidRPr="00083486" w:rsidRDefault="00E41F6E" w:rsidP="00AD1487">
      <w:pPr>
        <w:keepNext/>
        <w:jc w:val="center"/>
      </w:pPr>
      <w:r w:rsidRPr="00083486">
        <w:rPr>
          <w:noProof/>
          <w:lang w:val="nl-BE" w:eastAsia="nl-BE"/>
        </w:rPr>
        <w:lastRenderedPageBreak/>
        <w:drawing>
          <wp:inline distT="0" distB="0" distL="0" distR="0" wp14:anchorId="541490DF" wp14:editId="06F3B793">
            <wp:extent cx="3898800" cy="1612800"/>
            <wp:effectExtent l="0" t="0" r="6985" b="698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898800" cy="1612800"/>
                    </a:xfrm>
                    <a:prstGeom prst="rect">
                      <a:avLst/>
                    </a:prstGeom>
                  </pic:spPr>
                </pic:pic>
              </a:graphicData>
            </a:graphic>
          </wp:inline>
        </w:drawing>
      </w:r>
    </w:p>
    <w:p w14:paraId="5B1B65FA" w14:textId="1B5EBDDA" w:rsidR="00854E11" w:rsidRPr="00083486" w:rsidRDefault="00A50B8A" w:rsidP="00AD1487">
      <w:pPr>
        <w:pStyle w:val="Caption"/>
        <w:jc w:val="center"/>
      </w:pPr>
      <w:bookmarkStart w:id="105" w:name="_Ref493534451"/>
      <w:bookmarkStart w:id="106" w:name="_Ref496543592"/>
      <w:r w:rsidRPr="00083486">
        <w:rPr>
          <w:b/>
          <w:i w:val="0"/>
        </w:rPr>
        <w:t>Scheme</w:t>
      </w:r>
      <w:r w:rsidR="00854E11" w:rsidRPr="00083486">
        <w:rPr>
          <w:b/>
          <w:i w:val="0"/>
        </w:rPr>
        <w:t xml:space="preserve"> </w:t>
      </w:r>
      <w:bookmarkEnd w:id="105"/>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68</w:t>
      </w:r>
      <w:r w:rsidR="006F5624" w:rsidRPr="00083486">
        <w:rPr>
          <w:b/>
          <w:i w:val="0"/>
        </w:rPr>
        <w:fldChar w:fldCharType="end"/>
      </w:r>
      <w:bookmarkEnd w:id="106"/>
      <w:r w:rsidR="00854E11" w:rsidRPr="00083486">
        <w:t xml:space="preserve"> </w:t>
      </w:r>
      <w:r w:rsidR="00854E11" w:rsidRPr="00083486">
        <w:rPr>
          <w:i w:val="0"/>
        </w:rPr>
        <w:t xml:space="preserve">Continuous Ullmann amination using a copper tubing flow reactor </w:t>
      </w:r>
      <w:r w:rsidR="000F31E3" w:rsidRPr="00083486">
        <w:rPr>
          <w:i w:val="0"/>
        </w:rPr>
        <w:br/>
      </w:r>
      <w:r w:rsidR="00854E11" w:rsidRPr="00083486">
        <w:rPr>
          <w:i w:val="0"/>
        </w:rPr>
        <w:t xml:space="preserve">(ref. </w:t>
      </w:r>
      <w:r w:rsidR="001120A3" w:rsidRPr="00083486">
        <w:rPr>
          <w:i w:val="0"/>
        </w:rPr>
        <w:fldChar w:fldCharType="begin"/>
      </w:r>
      <w:r w:rsidR="007B15A9">
        <w:rPr>
          <w:i w:val="0"/>
        </w:rPr>
        <w:instrText xml:space="preserve"> ADDIN EN.CITE &lt;EndNote&gt;&lt;Cite&gt;&lt;Author&gt;Zhang&lt;/Author&gt;&lt;Year&gt;2011&lt;/Year&gt;&lt;RecNum&gt;1188&lt;/RecNum&gt;&lt;DisplayText&gt;[154]&lt;/DisplayText&gt;&lt;record&gt;&lt;rec-number&gt;1188&lt;/rec-number&gt;&lt;foreign-keys&gt;&lt;key app="EN" db-id="wxrzrzfw4wezxnepxsbpwrwyr0atrt5sdpa9" timestamp="1496999158"&gt;1188&lt;/key&gt;&lt;/foreign-keys&gt;&lt;ref-type name="Journal Article"&gt;17&lt;/ref-type&gt;&lt;contributors&gt;&lt;authors&gt;&lt;author&gt;Zhang, Yun&lt;/author&gt;&lt;author&gt;Jamison, Timothy F.&lt;/author&gt;&lt;author&gt;Patel, Sejal&lt;/author&gt;&lt;author&gt;Mainolfi, Nello&lt;/author&gt;&lt;/authors&gt;&lt;/contributors&gt;&lt;titles&gt;&lt;title&gt;Continuous Flow Coupling and Decarboxylation Reactions Promoted by Copper Tubing&lt;/title&gt;&lt;secondary-title&gt;Organic Letters&lt;/secondary-title&gt;&lt;/titles&gt;&lt;periodical&gt;&lt;full-title&gt;Organic Letters&lt;/full-title&gt;&lt;abbr-1&gt;Org. Lett.&lt;/abbr-1&gt;&lt;abbr-2&gt;OL&lt;/abbr-2&gt;&lt;/periodical&gt;&lt;pages&gt;280-283&lt;/pages&gt;&lt;volume&gt;13&lt;/volume&gt;&lt;number&gt;2&lt;/number&gt;&lt;dates&gt;&lt;year&gt;2011&lt;/year&gt;&lt;pub-dates&gt;&lt;date&gt;2011/01/21&lt;/date&gt;&lt;/pub-dates&gt;&lt;/dates&gt;&lt;publisher&gt;American Chemical Society&lt;/publisher&gt;&lt;isbn&gt;1523-7060&lt;/isbn&gt;&lt;urls&gt;&lt;related-urls&gt;&lt;url&gt;http://dx.doi.org/10.1021/ol1026848&lt;/url&gt;&lt;url&gt;http://pubs.acs.org/doi/pdfplus/10.1021/ol1026848&lt;/url&gt;&lt;/related-urls&gt;&lt;/urls&gt;&lt;electronic-resource-num&gt;10.1021/ol1026848&lt;/electronic-resource-num&gt;&lt;/record&gt;&lt;/Cite&gt;&lt;/EndNote&gt;</w:instrText>
      </w:r>
      <w:r w:rsidR="001120A3" w:rsidRPr="00083486">
        <w:rPr>
          <w:i w:val="0"/>
        </w:rPr>
        <w:fldChar w:fldCharType="separate"/>
      </w:r>
      <w:r w:rsidR="007B15A9">
        <w:rPr>
          <w:i w:val="0"/>
          <w:noProof/>
        </w:rPr>
        <w:t>[154]</w:t>
      </w:r>
      <w:r w:rsidR="001120A3" w:rsidRPr="00083486">
        <w:rPr>
          <w:i w:val="0"/>
        </w:rPr>
        <w:fldChar w:fldCharType="end"/>
      </w:r>
      <w:r w:rsidR="00854E11" w:rsidRPr="00083486">
        <w:rPr>
          <w:i w:val="0"/>
        </w:rPr>
        <w:t>)</w:t>
      </w:r>
    </w:p>
    <w:p w14:paraId="35EA89BB" w14:textId="37440C6D" w:rsidR="00834487" w:rsidRPr="00083486" w:rsidRDefault="00834487" w:rsidP="003E761A">
      <w:pPr>
        <w:jc w:val="both"/>
        <w:rPr>
          <w:rFonts w:cs="Arial"/>
          <w:b/>
          <w:bCs/>
        </w:rPr>
      </w:pPr>
      <w:r w:rsidRPr="00083486">
        <w:rPr>
          <w:rFonts w:cs="Arial"/>
        </w:rPr>
        <w:br/>
      </w:r>
    </w:p>
    <w:p w14:paraId="01B28EAC" w14:textId="3FA89C7A" w:rsidR="00834487" w:rsidRPr="00083486" w:rsidRDefault="00AD0449" w:rsidP="003E761A">
      <w:pPr>
        <w:jc w:val="both"/>
        <w:rPr>
          <w:rFonts w:cs="Arial"/>
          <w:bCs/>
        </w:rPr>
      </w:pPr>
      <w:r w:rsidRPr="00083486">
        <w:rPr>
          <w:rFonts w:cs="Arial"/>
          <w:bCs/>
        </w:rPr>
        <w:t>Chen et al. realized the amination of several aryl bromides by first performing the copper-catalyzed aromatic Finkelstein reaction</w:t>
      </w:r>
      <w:r w:rsidRPr="00083486">
        <w:rPr>
          <w:rFonts w:cs="Arial"/>
          <w:bCs/>
        </w:rPr>
        <w:fldChar w:fldCharType="begin"/>
      </w:r>
      <w:r w:rsidR="007B15A9">
        <w:rPr>
          <w:rFonts w:cs="Arial"/>
          <w:bCs/>
        </w:rPr>
        <w:instrText xml:space="preserve"> ADDIN EN.CITE &lt;EndNote&gt;&lt;Cite&gt;&lt;Author&gt;Chen&lt;/Author&gt;&lt;Year&gt;2015&lt;/Year&gt;&lt;RecNum&gt;1061&lt;/RecNum&gt;&lt;DisplayText&gt;[155]&lt;/DisplayText&gt;&lt;record&gt;&lt;rec-number&gt;1061&lt;/rec-number&gt;&lt;foreign-keys&gt;&lt;key app="EN" db-id="wxrzrzfw4wezxnepxsbpwrwyr0atrt5sdpa9" timestamp="1488545935"&gt;1061&lt;/key&gt;&lt;/foreign-keys&gt;&lt;ref-type name="Journal Article"&gt;17&lt;/ref-type&gt;&lt;contributors&gt;&lt;authors&gt;&lt;author&gt;Chen, Mao&lt;/author&gt;&lt;author&gt;Ichikawa, Saki&lt;/author&gt;&lt;author&gt;Buchwald, Stephen L.&lt;/author&gt;&lt;/authors&gt;&lt;/contributors&gt;&lt;titles&gt;&lt;title&gt;Rapid and Efficient Copper-Catalyzed Finkelstein Reaction of (Hetero)Aromatics under Continuous-Flow Conditions&lt;/title&gt;&lt;secondary-title&gt;Angewandte Chemie International Edition&lt;/secondary-title&gt;&lt;/titles&gt;&lt;periodical&gt;&lt;full-title&gt;Angewandte Chemie International Edition&lt;/full-title&gt;&lt;/periodical&gt;&lt;pages&gt;263-266&lt;/pages&gt;&lt;volume&gt;54&lt;/volume&gt;&lt;number&gt;1&lt;/number&gt;&lt;keywords&gt;&lt;keyword&gt;copper&lt;/keyword&gt;&lt;keyword&gt;cross-coupling&lt;/keyword&gt;&lt;keyword&gt;flow chemistry&lt;/keyword&gt;&lt;keyword&gt;synthetic methods&lt;/keyword&gt;&lt;/keywords&gt;&lt;dates&gt;&lt;year&gt;2015&lt;/year&gt;&lt;/dates&gt;&lt;publisher&gt;WILEY-VCH Verlag&lt;/publisher&gt;&lt;isbn&gt;1521-3773&lt;/isbn&gt;&lt;urls&gt;&lt;related-urls&gt;&lt;url&gt;http://dx.doi.org/10.1002/anie.201409595&lt;/url&gt;&lt;/related-urls&gt;&lt;/urls&gt;&lt;electronic-resource-num&gt;10.1002/anie.201409595&lt;/electronic-resource-num&gt;&lt;/record&gt;&lt;/Cite&gt;&lt;/EndNote&gt;</w:instrText>
      </w:r>
      <w:r w:rsidRPr="00083486">
        <w:rPr>
          <w:rFonts w:cs="Arial"/>
          <w:bCs/>
        </w:rPr>
        <w:fldChar w:fldCharType="separate"/>
      </w:r>
      <w:r w:rsidR="007B15A9">
        <w:rPr>
          <w:rFonts w:cs="Arial"/>
          <w:bCs/>
          <w:noProof/>
        </w:rPr>
        <w:t>[155]</w:t>
      </w:r>
      <w:r w:rsidRPr="00083486">
        <w:rPr>
          <w:rFonts w:cs="Arial"/>
          <w:bCs/>
        </w:rPr>
        <w:fldChar w:fldCharType="end"/>
      </w:r>
      <w:r w:rsidRPr="00083486">
        <w:rPr>
          <w:rFonts w:cs="Arial"/>
          <w:bCs/>
        </w:rPr>
        <w:t xml:space="preserve"> (the iodination is described </w:t>
      </w:r>
      <w:r w:rsidR="00356667" w:rsidRPr="00083486">
        <w:rPr>
          <w:rFonts w:cs="Arial"/>
          <w:bCs/>
        </w:rPr>
        <w:t xml:space="preserve">in </w:t>
      </w:r>
      <w:r w:rsidRPr="00083486">
        <w:rPr>
          <w:rFonts w:cs="Arial"/>
          <w:bCs/>
        </w:rPr>
        <w:t xml:space="preserve">the </w:t>
      </w:r>
      <w:r w:rsidR="00356667" w:rsidRPr="00083486">
        <w:rPr>
          <w:rFonts w:cs="Arial"/>
          <w:bCs/>
        </w:rPr>
        <w:t xml:space="preserve">paragraph </w:t>
      </w:r>
      <w:r w:rsidRPr="00083486">
        <w:rPr>
          <w:rFonts w:cs="Arial"/>
          <w:bCs/>
        </w:rPr>
        <w:t>of C-X bond formation). After exiting the NaI packed bed reactor, the CuI-containing product stream is combined with an inlet of amide into a Cs</w:t>
      </w:r>
      <w:r w:rsidRPr="00083486">
        <w:rPr>
          <w:rFonts w:cs="Arial"/>
          <w:bCs/>
          <w:vertAlign w:val="subscript"/>
        </w:rPr>
        <w:t>2</w:t>
      </w:r>
      <w:r w:rsidRPr="00083486">
        <w:rPr>
          <w:rFonts w:cs="Arial"/>
          <w:bCs/>
        </w:rPr>
        <w:t>CO</w:t>
      </w:r>
      <w:r w:rsidRPr="00083486">
        <w:rPr>
          <w:rFonts w:cs="Arial"/>
          <w:bCs/>
          <w:vertAlign w:val="subscript"/>
        </w:rPr>
        <w:t>3</w:t>
      </w:r>
      <w:r w:rsidRPr="00083486">
        <w:rPr>
          <w:rFonts w:cs="Arial"/>
          <w:bCs/>
        </w:rPr>
        <w:t xml:space="preserve"> packed bed reactor at 120 °C</w:t>
      </w:r>
      <w:r w:rsidR="001120A3" w:rsidRPr="00083486">
        <w:rPr>
          <w:rFonts w:cs="Arial"/>
          <w:bCs/>
        </w:rPr>
        <w:t xml:space="preserve"> (</w:t>
      </w:r>
      <w:r w:rsidR="006F5624" w:rsidRPr="00083486">
        <w:rPr>
          <w:rFonts w:cs="Arial"/>
          <w:bCs/>
        </w:rPr>
        <w:fldChar w:fldCharType="begin"/>
      </w:r>
      <w:r w:rsidR="006F5624" w:rsidRPr="00083486">
        <w:rPr>
          <w:rFonts w:cs="Arial"/>
          <w:bCs/>
        </w:rPr>
        <w:instrText xml:space="preserve"> REF _Ref496543615 \h  \* MERGEFORMAT </w:instrText>
      </w:r>
      <w:r w:rsidR="006F5624" w:rsidRPr="00083486">
        <w:rPr>
          <w:rFonts w:cs="Arial"/>
          <w:bCs/>
        </w:rPr>
      </w:r>
      <w:r w:rsidR="006F5624" w:rsidRPr="00083486">
        <w:rPr>
          <w:rFonts w:cs="Arial"/>
          <w:bCs/>
        </w:rPr>
        <w:fldChar w:fldCharType="separate"/>
      </w:r>
      <w:r w:rsidR="00222420" w:rsidRPr="00222420">
        <w:t>Scheme 69</w:t>
      </w:r>
      <w:r w:rsidR="006F5624" w:rsidRPr="00083486">
        <w:rPr>
          <w:rFonts w:cs="Arial"/>
          <w:bCs/>
        </w:rPr>
        <w:fldChar w:fldCharType="end"/>
      </w:r>
      <w:r w:rsidR="001120A3" w:rsidRPr="00083486">
        <w:rPr>
          <w:rFonts w:cs="Arial"/>
          <w:bCs/>
        </w:rPr>
        <w:t>)</w:t>
      </w:r>
      <w:r w:rsidRPr="00083486">
        <w:rPr>
          <w:rFonts w:cs="Arial"/>
          <w:bCs/>
        </w:rPr>
        <w:t xml:space="preserve">. </w:t>
      </w:r>
      <w:r w:rsidR="00DA46B3" w:rsidRPr="00083486">
        <w:rPr>
          <w:rFonts w:cs="Arial"/>
          <w:bCs/>
        </w:rPr>
        <w:t>These conditions sufficed to convert the aryl halides fully to their amidated analogs.</w:t>
      </w:r>
    </w:p>
    <w:p w14:paraId="3A1817C1" w14:textId="77777777" w:rsidR="00C222D5" w:rsidRPr="00083486" w:rsidRDefault="00C222D5" w:rsidP="003E761A">
      <w:pPr>
        <w:jc w:val="both"/>
        <w:rPr>
          <w:lang w:eastAsia="nl-BE"/>
        </w:rPr>
      </w:pPr>
    </w:p>
    <w:p w14:paraId="32BCE0A5" w14:textId="4B207C11" w:rsidR="001120A3" w:rsidRPr="00083486" w:rsidRDefault="00394144" w:rsidP="00AD1487">
      <w:pPr>
        <w:keepNext/>
        <w:jc w:val="center"/>
      </w:pPr>
      <w:r w:rsidRPr="00083486">
        <w:rPr>
          <w:noProof/>
          <w:lang w:val="nl-BE" w:eastAsia="nl-BE"/>
        </w:rPr>
        <w:drawing>
          <wp:inline distT="0" distB="0" distL="0" distR="0" wp14:anchorId="38446AE6" wp14:editId="5D399E98">
            <wp:extent cx="4050000" cy="1378800"/>
            <wp:effectExtent l="0" t="0" r="825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050000" cy="1378800"/>
                    </a:xfrm>
                    <a:prstGeom prst="rect">
                      <a:avLst/>
                    </a:prstGeom>
                  </pic:spPr>
                </pic:pic>
              </a:graphicData>
            </a:graphic>
          </wp:inline>
        </w:drawing>
      </w:r>
    </w:p>
    <w:p w14:paraId="49541497" w14:textId="13C53161" w:rsidR="00AD0449" w:rsidRPr="00083486" w:rsidRDefault="00A50B8A" w:rsidP="00AD1487">
      <w:pPr>
        <w:pStyle w:val="Caption"/>
        <w:jc w:val="center"/>
        <w:rPr>
          <w:rFonts w:cs="Arial"/>
          <w:bCs/>
        </w:rPr>
      </w:pPr>
      <w:bookmarkStart w:id="107" w:name="_Ref493534549"/>
      <w:bookmarkStart w:id="108" w:name="_Ref496543615"/>
      <w:r w:rsidRPr="00083486">
        <w:rPr>
          <w:b/>
          <w:i w:val="0"/>
        </w:rPr>
        <w:t>Scheme</w:t>
      </w:r>
      <w:r w:rsidR="001120A3" w:rsidRPr="00083486">
        <w:rPr>
          <w:b/>
          <w:i w:val="0"/>
        </w:rPr>
        <w:t xml:space="preserve"> </w:t>
      </w:r>
      <w:bookmarkEnd w:id="107"/>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69</w:t>
      </w:r>
      <w:r w:rsidR="006F5624" w:rsidRPr="00083486">
        <w:rPr>
          <w:b/>
          <w:i w:val="0"/>
        </w:rPr>
        <w:fldChar w:fldCharType="end"/>
      </w:r>
      <w:bookmarkEnd w:id="108"/>
      <w:r w:rsidR="001120A3" w:rsidRPr="00083486">
        <w:t xml:space="preserve"> </w:t>
      </w:r>
      <w:r w:rsidR="001120A3" w:rsidRPr="00083486">
        <w:rPr>
          <w:i w:val="0"/>
        </w:rPr>
        <w:t xml:space="preserve">Telescoped aromatic Finkelstein iodination and subsequent Goldberg amidation (ref. </w:t>
      </w:r>
      <w:r w:rsidR="001120A3" w:rsidRPr="00083486">
        <w:rPr>
          <w:i w:val="0"/>
        </w:rPr>
        <w:fldChar w:fldCharType="begin"/>
      </w:r>
      <w:r w:rsidR="007B15A9">
        <w:rPr>
          <w:i w:val="0"/>
        </w:rPr>
        <w:instrText xml:space="preserve"> ADDIN EN.CITE &lt;EndNote&gt;&lt;Cite&gt;&lt;Author&gt;Chen&lt;/Author&gt;&lt;Year&gt;2015&lt;/Year&gt;&lt;RecNum&gt;1061&lt;/RecNum&gt;&lt;DisplayText&gt;[155]&lt;/DisplayText&gt;&lt;record&gt;&lt;rec-number&gt;1061&lt;/rec-number&gt;&lt;foreign-keys&gt;&lt;key app="EN" db-id="wxrzrzfw4wezxnepxsbpwrwyr0atrt5sdpa9" timestamp="1488545935"&gt;1061&lt;/key&gt;&lt;/foreign-keys&gt;&lt;ref-type name="Journal Article"&gt;17&lt;/ref-type&gt;&lt;contributors&gt;&lt;authors&gt;&lt;author&gt;Chen, Mao&lt;/author&gt;&lt;author&gt;Ichikawa, Saki&lt;/author&gt;&lt;author&gt;Buchwald, Stephen L.&lt;/author&gt;&lt;/authors&gt;&lt;/contributors&gt;&lt;titles&gt;&lt;title&gt;Rapid and Efficient Copper-Catalyzed Finkelstein Reaction of (Hetero)Aromatics under Continuous-Flow Conditions&lt;/title&gt;&lt;secondary-title&gt;Angewandte Chemie International Edition&lt;/secondary-title&gt;&lt;/titles&gt;&lt;periodical&gt;&lt;full-title&gt;Angewandte Chemie International Edition&lt;/full-title&gt;&lt;/periodical&gt;&lt;pages&gt;263-266&lt;/pages&gt;&lt;volume&gt;54&lt;/volume&gt;&lt;number&gt;1&lt;/number&gt;&lt;keywords&gt;&lt;keyword&gt;copper&lt;/keyword&gt;&lt;keyword&gt;cross-coupling&lt;/keyword&gt;&lt;keyword&gt;flow chemistry&lt;/keyword&gt;&lt;keyword&gt;synthetic methods&lt;/keyword&gt;&lt;/keywords&gt;&lt;dates&gt;&lt;year&gt;2015&lt;/year&gt;&lt;/dates&gt;&lt;publisher&gt;WILEY-VCH Verlag&lt;/publisher&gt;&lt;isbn&gt;1521-3773&lt;/isbn&gt;&lt;urls&gt;&lt;related-urls&gt;&lt;url&gt;http://dx.doi.org/10.1002/anie.201409595&lt;/url&gt;&lt;/related-urls&gt;&lt;/urls&gt;&lt;electronic-resource-num&gt;10.1002/anie.201409595&lt;/electronic-resource-num&gt;&lt;/record&gt;&lt;/Cite&gt;&lt;/EndNote&gt;</w:instrText>
      </w:r>
      <w:r w:rsidR="001120A3" w:rsidRPr="00083486">
        <w:rPr>
          <w:i w:val="0"/>
        </w:rPr>
        <w:fldChar w:fldCharType="separate"/>
      </w:r>
      <w:r w:rsidR="007B15A9">
        <w:rPr>
          <w:i w:val="0"/>
          <w:noProof/>
        </w:rPr>
        <w:t>[155]</w:t>
      </w:r>
      <w:r w:rsidR="001120A3" w:rsidRPr="00083486">
        <w:rPr>
          <w:i w:val="0"/>
        </w:rPr>
        <w:fldChar w:fldCharType="end"/>
      </w:r>
      <w:r w:rsidR="001120A3" w:rsidRPr="00083486">
        <w:rPr>
          <w:i w:val="0"/>
        </w:rPr>
        <w:t>)</w:t>
      </w:r>
    </w:p>
    <w:p w14:paraId="39A6CEA8" w14:textId="77777777" w:rsidR="00E95197" w:rsidRPr="00083486" w:rsidRDefault="00E95197" w:rsidP="003E761A">
      <w:pPr>
        <w:tabs>
          <w:tab w:val="left" w:pos="2580"/>
        </w:tabs>
        <w:jc w:val="both"/>
        <w:rPr>
          <w:rFonts w:cs="Arial"/>
          <w:bCs/>
        </w:rPr>
      </w:pPr>
      <w:r w:rsidRPr="00083486">
        <w:rPr>
          <w:rFonts w:cs="Arial"/>
          <w:bCs/>
        </w:rPr>
        <w:tab/>
      </w:r>
    </w:p>
    <w:p w14:paraId="4F52C8CA" w14:textId="0707E52B" w:rsidR="00C222D5" w:rsidRPr="00083486" w:rsidRDefault="00E95197" w:rsidP="003E761A">
      <w:pPr>
        <w:jc w:val="both"/>
        <w:rPr>
          <w:rFonts w:cs="Arial"/>
          <w:bCs/>
        </w:rPr>
      </w:pPr>
      <w:r w:rsidRPr="00083486">
        <w:rPr>
          <w:rFonts w:cs="Arial"/>
          <w:bCs/>
        </w:rPr>
        <w:t xml:space="preserve">Also the Chan-Lam amination </w:t>
      </w:r>
      <w:r w:rsidR="00B83DC5" w:rsidRPr="00083486">
        <w:rPr>
          <w:rFonts w:cs="Arial"/>
          <w:bCs/>
        </w:rPr>
        <w:t>was translated</w:t>
      </w:r>
      <w:r w:rsidRPr="00083486">
        <w:rPr>
          <w:rFonts w:cs="Arial"/>
          <w:bCs/>
        </w:rPr>
        <w:t xml:space="preserve"> to flow. </w:t>
      </w:r>
      <w:r w:rsidR="001B0805" w:rsidRPr="00083486">
        <w:rPr>
          <w:rFonts w:cs="Arial"/>
          <w:bCs/>
        </w:rPr>
        <w:t xml:space="preserve">This cross-nucleophile coupling is </w:t>
      </w:r>
      <w:r w:rsidR="005121FE" w:rsidRPr="00083486">
        <w:rPr>
          <w:rFonts w:cs="Arial"/>
          <w:bCs/>
        </w:rPr>
        <w:t>apart from being mild an</w:t>
      </w:r>
      <w:r w:rsidR="001120A3" w:rsidRPr="00083486">
        <w:rPr>
          <w:rFonts w:cs="Arial"/>
          <w:bCs/>
        </w:rPr>
        <w:t>d</w:t>
      </w:r>
      <w:r w:rsidR="005121FE" w:rsidRPr="00083486">
        <w:rPr>
          <w:rFonts w:cs="Arial"/>
          <w:bCs/>
        </w:rPr>
        <w:t xml:space="preserve"> effective, also an </w:t>
      </w:r>
      <w:r w:rsidR="005121FE" w:rsidRPr="00083486">
        <w:rPr>
          <w:rFonts w:cs="Arial"/>
          <w:bCs/>
        </w:rPr>
        <w:lastRenderedPageBreak/>
        <w:t>often unpredictable reaction, which is still being refined.</w:t>
      </w:r>
      <w:r w:rsidR="005121FE" w:rsidRPr="00083486">
        <w:rPr>
          <w:rFonts w:cs="Arial"/>
          <w:bCs/>
        </w:rPr>
        <w:fldChar w:fldCharType="begin"/>
      </w:r>
      <w:r w:rsidR="007B15A9">
        <w:rPr>
          <w:rFonts w:cs="Arial"/>
          <w:bCs/>
        </w:rPr>
        <w:instrText xml:space="preserve"> ADDIN EN.CITE &lt;EndNote&gt;&lt;Cite&gt;&lt;Author&gt;Vantourout&lt;/Author&gt;&lt;Year&gt;2017&lt;/Year&gt;&lt;RecNum&gt;1357&lt;/RecNum&gt;&lt;DisplayText&gt;[156]&lt;/DisplayText&gt;&lt;record&gt;&lt;rec-number&gt;1357&lt;/rec-number&gt;&lt;foreign-keys&gt;&lt;key app="EN" db-id="wxrzrzfw4wezxnepxsbpwrwyr0atrt5sdpa9" timestamp="1501800843"&gt;1357&lt;/key&gt;&lt;/foreign-keys&gt;&lt;ref-type name="Journal Article"&gt;17&lt;/ref-type&gt;&lt;contributors&gt;&lt;authors&gt;&lt;author&gt;Vantourout, Julien C.&lt;/author&gt;&lt;author&gt;Miras, Haralampos N.&lt;/author&gt;&lt;author&gt;Isidro-Llobet, Albert&lt;/author&gt;&lt;author&gt;Sproules, Stephen&lt;/author&gt;&lt;author&gt;Watson, Allan J. B.&lt;/author&gt;&lt;/authors&gt;&lt;/contributors&gt;&lt;titles&gt;&lt;title&gt;Spectroscopic Studies of the Chan–Lam Amination: A Mechanism-Inspired Solution to Boronic Ester Reactivity&lt;/title&gt;&lt;secondary-title&gt;Journal of the American Chemical Society&lt;/secondary-title&gt;&lt;/titles&gt;&lt;periodical&gt;&lt;full-title&gt;Journal of the American Chemical Society&lt;/full-title&gt;&lt;abbr-1&gt;J. Am. Chem. Soc.&lt;/abbr-1&gt;&lt;abbr-2&gt;JACS&lt;/abbr-2&gt;&lt;/periodical&gt;&lt;pages&gt;4769-4779&lt;/pages&gt;&lt;volume&gt;139&lt;/volume&gt;&lt;number&gt;13&lt;/number&gt;&lt;dates&gt;&lt;year&gt;2017&lt;/year&gt;&lt;pub-dates&gt;&lt;date&gt;2017/04/05&lt;/date&gt;&lt;/pub-dates&gt;&lt;/dates&gt;&lt;publisher&gt;American Chemical Society&lt;/publisher&gt;&lt;isbn&gt;0002-7863&lt;/isbn&gt;&lt;urls&gt;&lt;related-urls&gt;&lt;url&gt;http://dx.doi.org/10.1021/jacs.6b12800&lt;/url&gt;&lt;/related-urls&gt;&lt;/urls&gt;&lt;electronic-resource-num&gt;10.1021/jacs.6b12800&lt;/electronic-resource-num&gt;&lt;/record&gt;&lt;/Cite&gt;&lt;/EndNote&gt;</w:instrText>
      </w:r>
      <w:r w:rsidR="005121FE" w:rsidRPr="00083486">
        <w:rPr>
          <w:rFonts w:cs="Arial"/>
          <w:bCs/>
        </w:rPr>
        <w:fldChar w:fldCharType="separate"/>
      </w:r>
      <w:r w:rsidR="007B15A9">
        <w:rPr>
          <w:rFonts w:cs="Arial"/>
          <w:bCs/>
          <w:noProof/>
        </w:rPr>
        <w:t>[156]</w:t>
      </w:r>
      <w:r w:rsidR="005121FE" w:rsidRPr="00083486">
        <w:rPr>
          <w:rFonts w:cs="Arial"/>
          <w:bCs/>
        </w:rPr>
        <w:fldChar w:fldCharType="end"/>
      </w:r>
      <w:r w:rsidR="005121FE" w:rsidRPr="00083486">
        <w:rPr>
          <w:rFonts w:cs="Arial"/>
          <w:bCs/>
        </w:rPr>
        <w:t xml:space="preserve"> </w:t>
      </w:r>
      <w:r w:rsidRPr="00083486">
        <w:rPr>
          <w:rFonts w:cs="Arial"/>
          <w:bCs/>
        </w:rPr>
        <w:t xml:space="preserve">The groups of Stevens and Van der Eycken reported the first </w:t>
      </w:r>
      <w:r w:rsidR="005121FE" w:rsidRPr="00083486">
        <w:rPr>
          <w:rFonts w:cs="Arial"/>
          <w:bCs/>
        </w:rPr>
        <w:t xml:space="preserve">continuous flow </w:t>
      </w:r>
      <w:r w:rsidRPr="00083486">
        <w:rPr>
          <w:rFonts w:cs="Arial"/>
          <w:bCs/>
        </w:rPr>
        <w:t xml:space="preserve">example </w:t>
      </w:r>
      <w:r w:rsidR="00C222D5" w:rsidRPr="00083486">
        <w:rPr>
          <w:rFonts w:cs="Arial"/>
          <w:bCs/>
        </w:rPr>
        <w:t>of the Cu-catalyzed coupling between an arylboronic acid and a nucleophilic amine.</w:t>
      </w:r>
      <w:r w:rsidR="00157B57" w:rsidRPr="00083486">
        <w:rPr>
          <w:rFonts w:cs="Arial"/>
          <w:bCs/>
        </w:rPr>
        <w:fldChar w:fldCharType="begin"/>
      </w:r>
      <w:r w:rsidR="007B15A9">
        <w:rPr>
          <w:rFonts w:cs="Arial"/>
          <w:bCs/>
        </w:rPr>
        <w:instrText xml:space="preserve"> ADDIN EN.CITE &lt;EndNote&gt;&lt;Cite&gt;&lt;Author&gt;Singh&lt;/Author&gt;&lt;Year&gt;2009&lt;/Year&gt;&lt;RecNum&gt;1356&lt;/RecNum&gt;&lt;DisplayText&gt;[157]&lt;/DisplayText&gt;&lt;record&gt;&lt;rec-number&gt;1356&lt;/rec-number&gt;&lt;foreign-keys&gt;&lt;key app="EN" db-id="wxrzrzfw4wezxnepxsbpwrwyr0atrt5sdpa9" timestamp="1501727221"&gt;1356&lt;/key&gt;&lt;/foreign-keys&gt;&lt;ref-type name="Journal Article"&gt;17&lt;/ref-type&gt;&lt;contributors&gt;&lt;authors&gt;&lt;author&gt;Singh, Brajendra K.&lt;/author&gt;&lt;author&gt;Stevens, Christian V.&lt;/author&gt;&lt;author&gt;Acke, Davy R. J.&lt;/author&gt;&lt;author&gt;Parmar, Virinder S.&lt;/author&gt;&lt;author&gt;Van der Eycken, Erik V.&lt;/author&gt;&lt;/authors&gt;&lt;/contributors&gt;&lt;titles&gt;&lt;title&gt;&lt;style face="normal" font="default" size="100%"&gt;Copper-mediated &lt;/style&gt;&lt;style face="italic" font="default" size="100%"&gt;N&lt;/style&gt;&lt;style face="normal" font="default" size="100%"&gt;- and &lt;/style&gt;&lt;style face="italic" font="default" size="100%"&gt;O&lt;/style&gt;&lt;style face="normal" font="default" size="100%"&gt;-arylations with arylboronic acids in a continuous flow microreactor: a new avenue for efficient scalability&lt;/style&gt;&lt;/title&gt;&lt;secondary-title&gt;Tetrahedron Letters&lt;/secondary-title&gt;&lt;/titles&gt;&lt;periodical&gt;&lt;full-title&gt;Tetrahedron Letters&lt;/full-title&gt;&lt;abbr-1&gt;Tetrahedron Lett.&lt;/abbr-1&gt;&lt;/periodical&gt;&lt;pages&gt;15-18&lt;/pages&gt;&lt;volume&gt;50&lt;/volume&gt;&lt;number&gt;1&lt;/number&gt;&lt;keywords&gt;&lt;keyword&gt;Copper-mediated&lt;/keyword&gt;&lt;keyword&gt;N-Arylation&lt;/keyword&gt;&lt;keyword&gt;O-Arylation&lt;/keyword&gt;&lt;keyword&gt;Arylboronic acid&lt;/keyword&gt;&lt;keyword&gt;Continuous flow&lt;/keyword&gt;&lt;keyword&gt;Microreactor&lt;/keyword&gt;&lt;keyword&gt;Scalability&lt;/keyword&gt;&lt;/keywords&gt;&lt;dates&gt;&lt;year&gt;2009&lt;/year&gt;&lt;pub-dates&gt;&lt;date&gt;2009/01/07/&lt;/date&gt;&lt;/pub-dates&gt;&lt;/dates&gt;&lt;isbn&gt;0040-4039&lt;/isbn&gt;&lt;urls&gt;&lt;related-urls&gt;&lt;url&gt;http://www.sciencedirect.com/science/article/pii/S0040403908018431&lt;/url&gt;&lt;/related-urls&gt;&lt;/urls&gt;&lt;electronic-resource-num&gt;10.1016/j.tetlet.2008.09.159&lt;/electronic-resource-num&gt;&lt;/record&gt;&lt;/Cite&gt;&lt;/EndNote&gt;</w:instrText>
      </w:r>
      <w:r w:rsidR="00157B57" w:rsidRPr="00083486">
        <w:rPr>
          <w:rFonts w:cs="Arial"/>
          <w:bCs/>
        </w:rPr>
        <w:fldChar w:fldCharType="separate"/>
      </w:r>
      <w:r w:rsidR="007B15A9">
        <w:rPr>
          <w:rFonts w:cs="Arial"/>
          <w:bCs/>
          <w:noProof/>
        </w:rPr>
        <w:t>[157]</w:t>
      </w:r>
      <w:r w:rsidR="00157B57" w:rsidRPr="00083486">
        <w:rPr>
          <w:rFonts w:cs="Arial"/>
          <w:bCs/>
        </w:rPr>
        <w:fldChar w:fldCharType="end"/>
      </w:r>
      <w:r w:rsidR="00C222D5" w:rsidRPr="00083486">
        <w:rPr>
          <w:rFonts w:cs="Arial"/>
          <w:bCs/>
        </w:rPr>
        <w:t xml:space="preserve"> They employed a CYTOS microreactor assembly, and combined a solution of both coupling partners with a flow of Cu(OAc)</w:t>
      </w:r>
      <w:r w:rsidR="00C222D5" w:rsidRPr="00083486">
        <w:rPr>
          <w:rFonts w:cs="Arial"/>
          <w:bCs/>
          <w:vertAlign w:val="subscript"/>
        </w:rPr>
        <w:t>2</w:t>
      </w:r>
      <w:r w:rsidR="00C222D5" w:rsidRPr="00083486">
        <w:rPr>
          <w:rFonts w:cs="Arial"/>
          <w:bCs/>
        </w:rPr>
        <w:t xml:space="preserve"> and the bases at 120 °C in DCM. </w:t>
      </w:r>
      <w:r w:rsidR="00A52C0D" w:rsidRPr="00083486">
        <w:rPr>
          <w:rFonts w:cs="Arial"/>
          <w:bCs/>
        </w:rPr>
        <w:t>W</w:t>
      </w:r>
      <w:r w:rsidR="00C222D5" w:rsidRPr="00083486">
        <w:rPr>
          <w:rFonts w:cs="Arial"/>
          <w:bCs/>
        </w:rPr>
        <w:t xml:space="preserve">ith this method, they achieved the </w:t>
      </w:r>
      <w:r w:rsidR="00C222D5" w:rsidRPr="00083486">
        <w:rPr>
          <w:rFonts w:cs="Arial"/>
          <w:bCs/>
          <w:i/>
        </w:rPr>
        <w:t>N</w:t>
      </w:r>
      <w:r w:rsidR="00C222D5" w:rsidRPr="00083486">
        <w:rPr>
          <w:rFonts w:cs="Arial"/>
          <w:bCs/>
        </w:rPr>
        <w:t xml:space="preserve">-phenylation of a pyrazinone scaffold. </w:t>
      </w:r>
    </w:p>
    <w:p w14:paraId="35EDCB58" w14:textId="140ADE48" w:rsidR="00A52C0D" w:rsidRPr="00083486" w:rsidRDefault="00A52C0D" w:rsidP="003E761A">
      <w:pPr>
        <w:jc w:val="both"/>
        <w:rPr>
          <w:rFonts w:cs="Arial"/>
          <w:bCs/>
        </w:rPr>
      </w:pPr>
      <w:r w:rsidRPr="00083486">
        <w:rPr>
          <w:rFonts w:cs="Arial"/>
          <w:bCs/>
        </w:rPr>
        <w:t xml:space="preserve">However, </w:t>
      </w:r>
      <w:r w:rsidR="00F0336C" w:rsidRPr="00083486">
        <w:rPr>
          <w:rFonts w:cs="Arial"/>
          <w:bCs/>
        </w:rPr>
        <w:t>equimolar amounts</w:t>
      </w:r>
      <w:r w:rsidRPr="00083486">
        <w:rPr>
          <w:rFonts w:cs="Arial"/>
          <w:bCs/>
        </w:rPr>
        <w:t xml:space="preserve"> </w:t>
      </w:r>
      <w:r w:rsidR="00F0336C" w:rsidRPr="00083486">
        <w:rPr>
          <w:rFonts w:cs="Arial"/>
          <w:bCs/>
        </w:rPr>
        <w:t xml:space="preserve">of </w:t>
      </w:r>
      <w:r w:rsidRPr="00083486">
        <w:rPr>
          <w:rFonts w:cs="Arial"/>
          <w:bCs/>
        </w:rPr>
        <w:t>copper</w:t>
      </w:r>
      <w:r w:rsidR="00F0336C" w:rsidRPr="00083486">
        <w:rPr>
          <w:rFonts w:cs="Arial"/>
          <w:bCs/>
        </w:rPr>
        <w:t xml:space="preserve"> were still necessary to realize this coupling. In an attempt to transition to a catalytic system, </w:t>
      </w:r>
      <w:r w:rsidR="00157B57" w:rsidRPr="00083486">
        <w:rPr>
          <w:rFonts w:cs="Arial"/>
          <w:bCs/>
        </w:rPr>
        <w:t>Bao and Tranmer ran their reaction mixture through a copper coil (later through a copper powder filled column) together with TEMPO as an external oxidant, to supply a number of substituted diphenylamines.</w:t>
      </w:r>
      <w:r w:rsidR="00157B57" w:rsidRPr="00083486">
        <w:rPr>
          <w:rFonts w:cs="Arial"/>
          <w:bCs/>
        </w:rPr>
        <w:fldChar w:fldCharType="begin"/>
      </w:r>
      <w:r w:rsidR="007B15A9">
        <w:rPr>
          <w:rFonts w:cs="Arial"/>
          <w:bCs/>
        </w:rPr>
        <w:instrText xml:space="preserve"> ADDIN EN.CITE &lt;EndNote&gt;&lt;Cite&gt;&lt;Author&gt;Bao&lt;/Author&gt;&lt;Year&gt;2016&lt;/Year&gt;&lt;RecNum&gt;1290&lt;/RecNum&gt;&lt;DisplayText&gt;[158]&lt;/DisplayText&gt;&lt;record&gt;&lt;rec-number&gt;1290&lt;/rec-number&gt;&lt;foreign-keys&gt;&lt;key app="EN" db-id="wxrzrzfw4wezxnepxsbpwrwyr0atrt5sdpa9" timestamp="1498697923"&gt;1290&lt;/key&gt;&lt;/foreign-keys&gt;&lt;ref-type name="Journal Article"&gt;17&lt;/ref-type&gt;&lt;contributors&gt;&lt;authors&gt;&lt;author&gt;Bao, Jennifer&lt;/author&gt;&lt;author&gt;Tranmer, Geoffrey K.&lt;/author&gt;&lt;/authors&gt;&lt;/contributors&gt;&lt;titles&gt;&lt;title&gt;The solid copper-mediated C–N cross-coupling of phenylboronic acids under continuous flow conditions&lt;/title&gt;&lt;secondary-title&gt;Tetrahedron Letters&lt;/secondary-title&gt;&lt;/titles&gt;&lt;periodical&gt;&lt;full-title&gt;Tetrahedron Letters&lt;/full-title&gt;&lt;abbr-1&gt;Tetrahedron Lett.&lt;/abbr-1&gt;&lt;/periodical&gt;&lt;pages&gt;654-657&lt;/pages&gt;&lt;volume&gt;57&lt;/volume&gt;&lt;number&gt;6&lt;/number&gt;&lt;keywords&gt;&lt;keyword&gt;Solid copper-mediated&lt;/keyword&gt;&lt;keyword&gt;Arylboronic acid&lt;/keyword&gt;&lt;keyword&gt;N-arylation&lt;/keyword&gt;&lt;keyword&gt;Continuous flow&lt;/keyword&gt;&lt;keyword&gt;C–N coupling&lt;/keyword&gt;&lt;/keywords&gt;&lt;dates&gt;&lt;year&gt;2016&lt;/year&gt;&lt;pub-dates&gt;&lt;date&gt;2016/02/10/&lt;/date&gt;&lt;/pub-dates&gt;&lt;/dates&gt;&lt;isbn&gt;0040-4039&lt;/isbn&gt;&lt;urls&gt;&lt;related-urls&gt;&lt;url&gt;http://www.sciencedirect.com/science/article/pii/S0040403915305207&lt;/url&gt;&lt;url&gt;http://ac.els-cdn.com/S0040403915305207/1-s2.0-S0040403915305207-main.pdf?_tid=6cf11376-5d2c-11e7-bed2-00000aab0f6c&amp;amp;acdnat=1498783284_1c4e505c4ea6b4f276f94bcf58623e60&lt;/url&gt;&lt;/related-urls&gt;&lt;/urls&gt;&lt;electronic-resource-num&gt;10.1016/j.tetlet.2015.12.107&lt;/electronic-resource-num&gt;&lt;/record&gt;&lt;/Cite&gt;&lt;/EndNote&gt;</w:instrText>
      </w:r>
      <w:r w:rsidR="00157B57" w:rsidRPr="00083486">
        <w:rPr>
          <w:rFonts w:cs="Arial"/>
          <w:bCs/>
        </w:rPr>
        <w:fldChar w:fldCharType="separate"/>
      </w:r>
      <w:r w:rsidR="007B15A9">
        <w:rPr>
          <w:rFonts w:cs="Arial"/>
          <w:bCs/>
          <w:noProof/>
        </w:rPr>
        <w:t>[158]</w:t>
      </w:r>
      <w:r w:rsidR="00157B57" w:rsidRPr="00083486">
        <w:rPr>
          <w:rFonts w:cs="Arial"/>
          <w:bCs/>
        </w:rPr>
        <w:fldChar w:fldCharType="end"/>
      </w:r>
    </w:p>
    <w:p w14:paraId="7E9EC043" w14:textId="099CBAC1" w:rsidR="00811EBE" w:rsidRPr="00083486" w:rsidRDefault="00A52C0D" w:rsidP="003E761A">
      <w:pPr>
        <w:jc w:val="both"/>
        <w:rPr>
          <w:rFonts w:cs="Arial"/>
          <w:bCs/>
        </w:rPr>
      </w:pPr>
      <w:r w:rsidRPr="00083486">
        <w:rPr>
          <w:rFonts w:cs="Arial"/>
          <w:bCs/>
        </w:rPr>
        <w:t>The Baxendale</w:t>
      </w:r>
      <w:r w:rsidR="004E348C" w:rsidRPr="00083486">
        <w:rPr>
          <w:rFonts w:cs="Arial"/>
          <w:bCs/>
        </w:rPr>
        <w:t xml:space="preserve"> group</w:t>
      </w:r>
      <w:r w:rsidR="00157B57" w:rsidRPr="00083486">
        <w:rPr>
          <w:rFonts w:cs="Arial"/>
          <w:bCs/>
        </w:rPr>
        <w:t xml:space="preserve"> </w:t>
      </w:r>
      <w:r w:rsidR="000F0BDB" w:rsidRPr="00083486">
        <w:rPr>
          <w:rFonts w:cs="Arial"/>
          <w:bCs/>
        </w:rPr>
        <w:t>further developed</w:t>
      </w:r>
      <w:r w:rsidR="00665F05" w:rsidRPr="00083486">
        <w:rPr>
          <w:rFonts w:cs="Arial"/>
          <w:bCs/>
        </w:rPr>
        <w:t xml:space="preserve"> the continuous Chan-Lam amination toward</w:t>
      </w:r>
      <w:r w:rsidR="000F0BDB" w:rsidRPr="00083486">
        <w:rPr>
          <w:rFonts w:cs="Arial"/>
          <w:bCs/>
        </w:rPr>
        <w:t>s</w:t>
      </w:r>
      <w:r w:rsidR="00665F05" w:rsidRPr="00083486">
        <w:rPr>
          <w:rFonts w:cs="Arial"/>
          <w:bCs/>
        </w:rPr>
        <w:t xml:space="preserve"> an even more waste-economical process.</w:t>
      </w:r>
      <w:r w:rsidR="00406CD4" w:rsidRPr="00083486">
        <w:rPr>
          <w:rFonts w:cs="Arial"/>
          <w:bCs/>
        </w:rPr>
        <w:fldChar w:fldCharType="begin"/>
      </w:r>
      <w:r w:rsidR="007B15A9">
        <w:rPr>
          <w:rFonts w:cs="Arial"/>
          <w:bCs/>
        </w:rPr>
        <w:instrText xml:space="preserve"> ADDIN EN.CITE &lt;EndNote&gt;&lt;Cite&gt;&lt;Author&gt;Mallia&lt;/Author&gt;&lt;Year&gt;2016&lt;/Year&gt;&lt;RecNum&gt;1355&lt;/RecNum&gt;&lt;DisplayText&gt;[159]&lt;/DisplayText&gt;&lt;record&gt;&lt;rec-number&gt;1355&lt;/rec-number&gt;&lt;foreign-keys&gt;&lt;key app="EN" db-id="wxrzrzfw4wezxnepxsbpwrwyr0atrt5sdpa9" timestamp="1501726714"&gt;1355&lt;/key&gt;&lt;/foreign-keys&gt;&lt;ref-type name="Journal Article"&gt;17&lt;/ref-type&gt;&lt;contributors&gt;&lt;authors&gt;&lt;author&gt;Mallia, Carl J.&lt;/author&gt;&lt;author&gt;Burton, Paul M.&lt;/author&gt;&lt;author&gt;Smith, Alexander M. R.&lt;/author&gt;&lt;author&gt;Walter, Gary C.&lt;/author&gt;&lt;author&gt;Baxendale, Ian R.&lt;/author&gt;&lt;/authors&gt;&lt;/contributors&gt;&lt;titles&gt;&lt;title&gt;Catalytic Chan–Lam coupling using a ‘tube-in-tube’ reactor to deliver molecular oxygen as an oxidant&lt;/title&gt;&lt;secondary-title&gt;Beilstein Journal of Organic Chemistry&lt;/secondary-title&gt;&lt;/titles&gt;&lt;periodical&gt;&lt;full-title&gt;Beilstein Journal of Organic Chemistry&lt;/full-title&gt;&lt;abbr-1&gt;Beilstein J. Org. Chem.&lt;/abbr-1&gt;&lt;/periodical&gt;&lt;pages&gt;1598-1607&lt;/pages&gt;&lt;volume&gt;12&lt;/volume&gt;&lt;dates&gt;&lt;year&gt;2016&lt;/year&gt;&lt;/dates&gt;&lt;isbn&gt;1860-5397&lt;/isbn&gt;&lt;urls&gt;&lt;related-urls&gt;&lt;url&gt;https://www.ncbi.nlm.nih.gov/pmc/articles/PMC4979635/pdf/Beilstein_J_Org_Chem-12-1598.pdf&lt;/url&gt;&lt;/related-urls&gt;&lt;/urls&gt;&lt;electronic-resource-num&gt;10.3762/bjoc.12.156&lt;/electronic-resource-num&gt;&lt;/record&gt;&lt;/Cite&gt;&lt;/EndNote&gt;</w:instrText>
      </w:r>
      <w:r w:rsidR="00406CD4" w:rsidRPr="00083486">
        <w:rPr>
          <w:rFonts w:cs="Arial"/>
          <w:bCs/>
        </w:rPr>
        <w:fldChar w:fldCharType="separate"/>
      </w:r>
      <w:r w:rsidR="007B15A9">
        <w:rPr>
          <w:rFonts w:cs="Arial"/>
          <w:bCs/>
          <w:noProof/>
        </w:rPr>
        <w:t>[159]</w:t>
      </w:r>
      <w:r w:rsidR="00406CD4" w:rsidRPr="00083486">
        <w:rPr>
          <w:rFonts w:cs="Arial"/>
          <w:bCs/>
        </w:rPr>
        <w:fldChar w:fldCharType="end"/>
      </w:r>
      <w:r w:rsidR="00665F05" w:rsidRPr="00083486">
        <w:rPr>
          <w:rFonts w:cs="Arial"/>
          <w:bCs/>
        </w:rPr>
        <w:t xml:space="preserve"> Making use of a tube-in-tube reactor, they were able to harness oxygen gas as the stoichiometric oxidant. Merging </w:t>
      </w:r>
      <w:r w:rsidR="00811EBE" w:rsidRPr="00083486">
        <w:rPr>
          <w:rFonts w:cs="Arial"/>
          <w:bCs/>
        </w:rPr>
        <w:t>a</w:t>
      </w:r>
      <w:r w:rsidR="00665F05" w:rsidRPr="00083486">
        <w:rPr>
          <w:rFonts w:cs="Arial"/>
          <w:bCs/>
        </w:rPr>
        <w:t xml:space="preserve"> stream </w:t>
      </w:r>
      <w:r w:rsidR="00811EBE" w:rsidRPr="00083486">
        <w:rPr>
          <w:rFonts w:cs="Arial"/>
          <w:bCs/>
        </w:rPr>
        <w:t>of</w:t>
      </w:r>
      <w:r w:rsidR="00665F05" w:rsidRPr="00083486">
        <w:rPr>
          <w:rFonts w:cs="Arial"/>
          <w:bCs/>
        </w:rPr>
        <w:t xml:space="preserve"> the substrates </w:t>
      </w:r>
      <w:r w:rsidR="00811EBE" w:rsidRPr="00083486">
        <w:rPr>
          <w:rFonts w:cs="Arial"/>
          <w:bCs/>
        </w:rPr>
        <w:t>with the catalyst/base combination</w:t>
      </w:r>
      <w:r w:rsidR="00665F05" w:rsidRPr="00083486">
        <w:rPr>
          <w:rFonts w:cs="Arial"/>
          <w:bCs/>
        </w:rPr>
        <w:t xml:space="preserve">, </w:t>
      </w:r>
      <w:r w:rsidR="00811EBE" w:rsidRPr="00083486">
        <w:rPr>
          <w:rFonts w:cs="Arial"/>
          <w:bCs/>
        </w:rPr>
        <w:t xml:space="preserve">they found that high conversions were obtained when flowing </w:t>
      </w:r>
      <w:r w:rsidR="000F0BDB" w:rsidRPr="00083486">
        <w:rPr>
          <w:rFonts w:cs="Arial"/>
          <w:bCs/>
        </w:rPr>
        <w:t xml:space="preserve">the mixture </w:t>
      </w:r>
      <w:r w:rsidR="00811EBE" w:rsidRPr="00083486">
        <w:rPr>
          <w:rFonts w:cs="Arial"/>
          <w:bCs/>
        </w:rPr>
        <w:t>through a coil for 2 h at 40 °C, under an optimum O</w:t>
      </w:r>
      <w:r w:rsidR="00811EBE" w:rsidRPr="00083486">
        <w:rPr>
          <w:rFonts w:cs="Arial"/>
          <w:bCs/>
          <w:vertAlign w:val="subscript"/>
        </w:rPr>
        <w:t>2</w:t>
      </w:r>
      <w:r w:rsidR="00811EBE" w:rsidRPr="00083486">
        <w:rPr>
          <w:rFonts w:cs="Arial"/>
          <w:bCs/>
        </w:rPr>
        <w:t xml:space="preserve"> pressure of 10 bar</w:t>
      </w:r>
      <w:r w:rsidR="001120A3" w:rsidRPr="00083486">
        <w:rPr>
          <w:rFonts w:cs="Arial"/>
          <w:bCs/>
        </w:rPr>
        <w:t xml:space="preserve"> (</w:t>
      </w:r>
      <w:r w:rsidR="006F5624" w:rsidRPr="00083486">
        <w:rPr>
          <w:rFonts w:cs="Arial"/>
          <w:bCs/>
        </w:rPr>
        <w:fldChar w:fldCharType="begin"/>
      </w:r>
      <w:r w:rsidR="006F5624" w:rsidRPr="00083486">
        <w:rPr>
          <w:rFonts w:cs="Arial"/>
          <w:bCs/>
        </w:rPr>
        <w:instrText xml:space="preserve"> REF _Ref496543637 \h  \* MERGEFORMAT </w:instrText>
      </w:r>
      <w:r w:rsidR="006F5624" w:rsidRPr="00083486">
        <w:rPr>
          <w:rFonts w:cs="Arial"/>
          <w:bCs/>
        </w:rPr>
      </w:r>
      <w:r w:rsidR="006F5624" w:rsidRPr="00083486">
        <w:rPr>
          <w:rFonts w:cs="Arial"/>
          <w:bCs/>
        </w:rPr>
        <w:fldChar w:fldCharType="separate"/>
      </w:r>
      <w:r w:rsidR="00222420" w:rsidRPr="00222420">
        <w:t>Scheme 70</w:t>
      </w:r>
      <w:r w:rsidR="006F5624" w:rsidRPr="00083486">
        <w:rPr>
          <w:rFonts w:cs="Arial"/>
          <w:bCs/>
        </w:rPr>
        <w:fldChar w:fldCharType="end"/>
      </w:r>
      <w:r w:rsidR="001120A3" w:rsidRPr="00083486">
        <w:rPr>
          <w:rFonts w:cs="Arial"/>
          <w:bCs/>
        </w:rPr>
        <w:t>)</w:t>
      </w:r>
      <w:r w:rsidR="00811EBE" w:rsidRPr="00083486">
        <w:rPr>
          <w:rFonts w:cs="Arial"/>
          <w:bCs/>
        </w:rPr>
        <w:t xml:space="preserve">. By connecting a QuadraPure supported dimethylamine column (QP-DMA), the outlet was mostly stripped of remaining boronic acid. In this way, many </w:t>
      </w:r>
      <w:r w:rsidR="000F0BDB" w:rsidRPr="00083486">
        <w:rPr>
          <w:rFonts w:cs="Arial"/>
          <w:bCs/>
        </w:rPr>
        <w:t xml:space="preserve">arylated </w:t>
      </w:r>
      <w:r w:rsidR="00811EBE" w:rsidRPr="00083486">
        <w:rPr>
          <w:rFonts w:cs="Arial"/>
          <w:bCs/>
        </w:rPr>
        <w:t>azoles were prepared in good yields, and a 10 mmol scaled experiment</w:t>
      </w:r>
      <w:r w:rsidR="000F0BDB" w:rsidRPr="00083486">
        <w:rPr>
          <w:rFonts w:cs="Arial"/>
          <w:bCs/>
        </w:rPr>
        <w:t xml:space="preserve"> showed an</w:t>
      </w:r>
      <w:r w:rsidR="00811EBE" w:rsidRPr="00083486">
        <w:rPr>
          <w:rFonts w:cs="Arial"/>
          <w:bCs/>
        </w:rPr>
        <w:t xml:space="preserve"> undiminished outcome.</w:t>
      </w:r>
    </w:p>
    <w:p w14:paraId="5A929792" w14:textId="6B38A2B2" w:rsidR="001120A3" w:rsidRPr="00083486" w:rsidRDefault="00314C1F" w:rsidP="00AD1487">
      <w:pPr>
        <w:keepNext/>
        <w:jc w:val="center"/>
      </w:pPr>
      <w:r w:rsidRPr="00083486">
        <w:rPr>
          <w:noProof/>
          <w:lang w:val="nl-BE" w:eastAsia="nl-BE"/>
        </w:rPr>
        <w:lastRenderedPageBreak/>
        <w:drawing>
          <wp:inline distT="0" distB="0" distL="0" distR="0" wp14:anchorId="76C672A2" wp14:editId="55286F5C">
            <wp:extent cx="4212000" cy="31104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12000" cy="3110400"/>
                    </a:xfrm>
                    <a:prstGeom prst="rect">
                      <a:avLst/>
                    </a:prstGeom>
                  </pic:spPr>
                </pic:pic>
              </a:graphicData>
            </a:graphic>
          </wp:inline>
        </w:drawing>
      </w:r>
    </w:p>
    <w:p w14:paraId="2B42CD9E" w14:textId="333EC407" w:rsidR="00834487" w:rsidRPr="00083486" w:rsidRDefault="00A50B8A" w:rsidP="00AD1487">
      <w:pPr>
        <w:pStyle w:val="Caption"/>
        <w:jc w:val="center"/>
        <w:rPr>
          <w:rFonts w:cs="Arial"/>
          <w:bCs/>
        </w:rPr>
      </w:pPr>
      <w:bookmarkStart w:id="109" w:name="_Ref493534840"/>
      <w:bookmarkStart w:id="110" w:name="_Ref496543637"/>
      <w:r w:rsidRPr="00083486">
        <w:rPr>
          <w:b/>
          <w:i w:val="0"/>
        </w:rPr>
        <w:t>Scheme</w:t>
      </w:r>
      <w:r w:rsidR="001120A3" w:rsidRPr="00083486">
        <w:rPr>
          <w:b/>
          <w:i w:val="0"/>
        </w:rPr>
        <w:t xml:space="preserve"> </w:t>
      </w:r>
      <w:bookmarkEnd w:id="109"/>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70</w:t>
      </w:r>
      <w:r w:rsidR="006F5624" w:rsidRPr="00083486">
        <w:rPr>
          <w:b/>
          <w:i w:val="0"/>
        </w:rPr>
        <w:fldChar w:fldCharType="end"/>
      </w:r>
      <w:bookmarkEnd w:id="110"/>
      <w:r w:rsidR="001120A3" w:rsidRPr="00083486">
        <w:t xml:space="preserve"> </w:t>
      </w:r>
      <w:r w:rsidR="001120A3" w:rsidRPr="00083486">
        <w:rPr>
          <w:i w:val="0"/>
        </w:rPr>
        <w:t xml:space="preserve">Tube-in-tube approach for the aerobic Chan-Lam amination of azoles with phenylboronic acids (ref. </w:t>
      </w:r>
      <w:r w:rsidR="001120A3" w:rsidRPr="00083486">
        <w:rPr>
          <w:i w:val="0"/>
        </w:rPr>
        <w:fldChar w:fldCharType="begin"/>
      </w:r>
      <w:r w:rsidR="007B15A9">
        <w:rPr>
          <w:i w:val="0"/>
        </w:rPr>
        <w:instrText xml:space="preserve"> ADDIN EN.CITE &lt;EndNote&gt;&lt;Cite&gt;&lt;Author&gt;Mallia&lt;/Author&gt;&lt;Year&gt;2016&lt;/Year&gt;&lt;RecNum&gt;1355&lt;/RecNum&gt;&lt;DisplayText&gt;[159]&lt;/DisplayText&gt;&lt;record&gt;&lt;rec-number&gt;1355&lt;/rec-number&gt;&lt;foreign-keys&gt;&lt;key app="EN" db-id="wxrzrzfw4wezxnepxsbpwrwyr0atrt5sdpa9" timestamp="1501726714"&gt;1355&lt;/key&gt;&lt;/foreign-keys&gt;&lt;ref-type name="Journal Article"&gt;17&lt;/ref-type&gt;&lt;contributors&gt;&lt;authors&gt;&lt;author&gt;Mallia, Carl J.&lt;/author&gt;&lt;author&gt;Burton, Paul M.&lt;/author&gt;&lt;author&gt;Smith, Alexander M. R.&lt;/author&gt;&lt;author&gt;Walter, Gary C.&lt;/author&gt;&lt;author&gt;Baxendale, Ian R.&lt;/author&gt;&lt;/authors&gt;&lt;/contributors&gt;&lt;titles&gt;&lt;title&gt;Catalytic Chan–Lam coupling using a ‘tube-in-tube’ reactor to deliver molecular oxygen as an oxidant&lt;/title&gt;&lt;secondary-title&gt;Beilstein Journal of Organic Chemistry&lt;/secondary-title&gt;&lt;/titles&gt;&lt;periodical&gt;&lt;full-title&gt;Beilstein Journal of Organic Chemistry&lt;/full-title&gt;&lt;abbr-1&gt;Beilstein J. Org. Chem.&lt;/abbr-1&gt;&lt;/periodical&gt;&lt;pages&gt;1598-1607&lt;/pages&gt;&lt;volume&gt;12&lt;/volume&gt;&lt;dates&gt;&lt;year&gt;2016&lt;/year&gt;&lt;/dates&gt;&lt;isbn&gt;1860-5397&lt;/isbn&gt;&lt;urls&gt;&lt;related-urls&gt;&lt;url&gt;https://www.ncbi.nlm.nih.gov/pmc/articles/PMC4979635/pdf/Beilstein_J_Org_Chem-12-1598.pdf&lt;/url&gt;&lt;/related-urls&gt;&lt;/urls&gt;&lt;electronic-resource-num&gt;10.3762/bjoc.12.156&lt;/electronic-resource-num&gt;&lt;/record&gt;&lt;/Cite&gt;&lt;/EndNote&gt;</w:instrText>
      </w:r>
      <w:r w:rsidR="001120A3" w:rsidRPr="00083486">
        <w:rPr>
          <w:i w:val="0"/>
        </w:rPr>
        <w:fldChar w:fldCharType="separate"/>
      </w:r>
      <w:r w:rsidR="007B15A9">
        <w:rPr>
          <w:i w:val="0"/>
          <w:noProof/>
        </w:rPr>
        <w:t>[159]</w:t>
      </w:r>
      <w:r w:rsidR="001120A3" w:rsidRPr="00083486">
        <w:rPr>
          <w:i w:val="0"/>
        </w:rPr>
        <w:fldChar w:fldCharType="end"/>
      </w:r>
      <w:r w:rsidR="001120A3" w:rsidRPr="00083486">
        <w:rPr>
          <w:i w:val="0"/>
        </w:rPr>
        <w:t>)</w:t>
      </w:r>
    </w:p>
    <w:p w14:paraId="1ACA2888" w14:textId="1536DD45" w:rsidR="00C77B0A" w:rsidRPr="00083486" w:rsidRDefault="00C77B0A" w:rsidP="003E761A">
      <w:pPr>
        <w:jc w:val="both"/>
        <w:rPr>
          <w:rFonts w:cs="Arial"/>
          <w:bCs/>
        </w:rPr>
      </w:pPr>
      <w:r w:rsidRPr="00083486">
        <w:rPr>
          <w:rFonts w:cs="Arial"/>
          <w:bCs/>
        </w:rPr>
        <w:t xml:space="preserve">In a streamlined synthesis of highly substituted pyrazoles, Britton and Jamison </w:t>
      </w:r>
      <w:r w:rsidR="00435AC5" w:rsidRPr="00083486">
        <w:rPr>
          <w:rFonts w:cs="Arial"/>
          <w:bCs/>
        </w:rPr>
        <w:t xml:space="preserve">recently accomplished </w:t>
      </w:r>
      <w:r w:rsidRPr="00083486">
        <w:rPr>
          <w:rFonts w:cs="Arial"/>
          <w:bCs/>
        </w:rPr>
        <w:t xml:space="preserve">the </w:t>
      </w:r>
      <w:r w:rsidRPr="00083486">
        <w:rPr>
          <w:rFonts w:cs="Arial"/>
          <w:bCs/>
          <w:i/>
        </w:rPr>
        <w:t>N</w:t>
      </w:r>
      <w:r w:rsidRPr="00083486">
        <w:rPr>
          <w:rFonts w:cs="Arial"/>
          <w:bCs/>
        </w:rPr>
        <w:t>-arylation of a trifluoromethylated pyrazole with phenylboronic acid.</w:t>
      </w:r>
      <w:r w:rsidR="00435AC5" w:rsidRPr="00083486">
        <w:rPr>
          <w:rFonts w:cs="Arial"/>
          <w:bCs/>
        </w:rPr>
        <w:fldChar w:fldCharType="begin"/>
      </w:r>
      <w:r w:rsidR="007B15A9">
        <w:rPr>
          <w:rFonts w:cs="Arial"/>
          <w:bCs/>
        </w:rPr>
        <w:instrText xml:space="preserve"> ADDIN EN.CITE &lt;EndNote&gt;&lt;Cite&gt;&lt;Author&gt;Britton&lt;/Author&gt;&lt;Year&gt;2017&lt;/Year&gt;&lt;RecNum&gt;1231&lt;/RecNum&gt;&lt;DisplayText&gt;[160]&lt;/DisplayText&gt;&lt;record&gt;&lt;rec-number&gt;1231&lt;/rec-number&gt;&lt;foreign-keys&gt;&lt;key app="EN" db-id="wxrzrzfw4wezxnepxsbpwrwyr0atrt5sdpa9" timestamp="1497368875"&gt;1231&lt;/key&gt;&lt;/foreign-keys&gt;&lt;ref-type name="Journal Article"&gt;17&lt;/ref-type&gt;&lt;contributors&gt;&lt;authors&gt;&lt;author&gt;Britton, Joshua&lt;/author&gt;&lt;author&gt;Jamison, Timothy F.&lt;/author&gt;&lt;/authors&gt;&lt;/contributors&gt;&lt;titles&gt;&lt;title&gt;A Unified Continuous Flow Assembly Line Synthesis of Highly Substituted Pyrazoles and Pyrazolines&lt;/title&gt;&lt;secondary-title&gt;Angewandte Chemie International Edition&lt;/secondary-title&gt;&lt;/titles&gt;&lt;periodical&gt;&lt;full-title&gt;Angewandte Chemie International Edition&lt;/full-title&gt;&lt;abbr-1&gt;Angew. Chem. Int. Ed.&lt;/abbr-1&gt;&lt;abbr-2&gt;ACIE&lt;/abbr-2&gt;&lt;/periodical&gt;&lt;dates&gt;&lt;year&gt;2017&lt;/year&gt;&lt;/dates&gt;&lt;publisher&gt;Wiley Online Library&lt;/publisher&gt;&lt;isbn&gt;1521-3773&lt;/isbn&gt;&lt;urls&gt;&lt;related-urls&gt;&lt;url&gt;http:https://doi.org/10.1002/anie.201704529&lt;/url&gt;&lt;url&gt;http://onlinelibrary.wiley.com/store/10.1002/anie.201704529/asset/anie201704529.pdf?v=1&amp;amp;t=j3yachv3&amp;amp;s=ab7568bce552585ee278f20e38463b8b302f7398&lt;/url&gt;&lt;/related-urls&gt;&lt;/urls&gt;&lt;electronic-resource-num&gt;10.1002/anie.201704529&lt;/electronic-resource-num&gt;&lt;/record&gt;&lt;/Cite&gt;&lt;/EndNote&gt;</w:instrText>
      </w:r>
      <w:r w:rsidR="00435AC5" w:rsidRPr="00083486">
        <w:rPr>
          <w:rFonts w:cs="Arial"/>
          <w:bCs/>
        </w:rPr>
        <w:fldChar w:fldCharType="separate"/>
      </w:r>
      <w:r w:rsidR="007B15A9">
        <w:rPr>
          <w:rFonts w:cs="Arial"/>
          <w:bCs/>
          <w:noProof/>
        </w:rPr>
        <w:t>[160]</w:t>
      </w:r>
      <w:r w:rsidR="00435AC5" w:rsidRPr="00083486">
        <w:rPr>
          <w:rFonts w:cs="Arial"/>
          <w:bCs/>
        </w:rPr>
        <w:fldChar w:fldCharType="end"/>
      </w:r>
      <w:r w:rsidRPr="00083486">
        <w:rPr>
          <w:rFonts w:cs="Arial"/>
          <w:bCs/>
        </w:rPr>
        <w:t xml:space="preserve"> </w:t>
      </w:r>
      <w:r w:rsidR="00435AC5" w:rsidRPr="00083486">
        <w:rPr>
          <w:rFonts w:cs="Arial"/>
          <w:bCs/>
        </w:rPr>
        <w:t>Viewing</w:t>
      </w:r>
      <w:r w:rsidRPr="00083486">
        <w:rPr>
          <w:rFonts w:cs="Arial"/>
          <w:bCs/>
        </w:rPr>
        <w:t xml:space="preserve"> that existing methods were not sufficient for their more demanding substrate, </w:t>
      </w:r>
      <w:r w:rsidR="00435AC5" w:rsidRPr="00083486">
        <w:rPr>
          <w:rFonts w:cs="Arial"/>
          <w:bCs/>
        </w:rPr>
        <w:t>an optimization was necessary</w:t>
      </w:r>
      <w:r w:rsidRPr="00083486">
        <w:rPr>
          <w:rFonts w:cs="Arial"/>
          <w:bCs/>
        </w:rPr>
        <w:t xml:space="preserve">. It was found that best results were obtained </w:t>
      </w:r>
      <w:r w:rsidR="00435AC5" w:rsidRPr="00083486">
        <w:rPr>
          <w:rFonts w:cs="Arial"/>
          <w:bCs/>
        </w:rPr>
        <w:t>when performing the reaction in</w:t>
      </w:r>
      <w:r w:rsidRPr="00083486">
        <w:rPr>
          <w:rFonts w:cs="Arial"/>
          <w:bCs/>
        </w:rPr>
        <w:t xml:space="preserve"> DCM at 90 °C, </w:t>
      </w:r>
      <w:r w:rsidR="00435AC5" w:rsidRPr="00083486">
        <w:rPr>
          <w:rFonts w:cs="Arial"/>
          <w:bCs/>
        </w:rPr>
        <w:t>which posed no problem in a microreactor</w:t>
      </w:r>
      <w:r w:rsidR="009A6F03" w:rsidRPr="00083486">
        <w:rPr>
          <w:rFonts w:cs="Arial"/>
          <w:bCs/>
        </w:rPr>
        <w:t xml:space="preserve"> (</w:t>
      </w:r>
      <w:r w:rsidR="006F5624" w:rsidRPr="00083486">
        <w:rPr>
          <w:rFonts w:cs="Arial"/>
          <w:bCs/>
        </w:rPr>
        <w:fldChar w:fldCharType="begin"/>
      </w:r>
      <w:r w:rsidR="006F5624" w:rsidRPr="00083486">
        <w:rPr>
          <w:rFonts w:cs="Arial"/>
          <w:bCs/>
        </w:rPr>
        <w:instrText xml:space="preserve"> REF _Ref496543656 \h  \* MERGEFORMAT </w:instrText>
      </w:r>
      <w:r w:rsidR="006F5624" w:rsidRPr="00083486">
        <w:rPr>
          <w:rFonts w:cs="Arial"/>
          <w:bCs/>
        </w:rPr>
      </w:r>
      <w:r w:rsidR="006F5624" w:rsidRPr="00083486">
        <w:rPr>
          <w:rFonts w:cs="Arial"/>
          <w:bCs/>
        </w:rPr>
        <w:fldChar w:fldCharType="separate"/>
      </w:r>
      <w:r w:rsidR="00222420" w:rsidRPr="00222420">
        <w:t>Scheme 71</w:t>
      </w:r>
      <w:r w:rsidR="006F5624" w:rsidRPr="00083486">
        <w:rPr>
          <w:rFonts w:cs="Arial"/>
          <w:bCs/>
        </w:rPr>
        <w:fldChar w:fldCharType="end"/>
      </w:r>
      <w:r w:rsidR="009A6F03" w:rsidRPr="00083486">
        <w:rPr>
          <w:rFonts w:cs="Arial"/>
          <w:bCs/>
        </w:rPr>
        <w:t>)</w:t>
      </w:r>
      <w:r w:rsidR="00435AC5" w:rsidRPr="00083486">
        <w:rPr>
          <w:rFonts w:cs="Arial"/>
          <w:bCs/>
        </w:rPr>
        <w:t xml:space="preserve">. A yield of 66% was obtained for this step, and they proposed this as a viable route to COX-2 inhibitors, which often carry the same </w:t>
      </w:r>
      <w:r w:rsidR="00435AC5" w:rsidRPr="00083486">
        <w:rPr>
          <w:rFonts w:cs="Arial"/>
          <w:bCs/>
          <w:i/>
        </w:rPr>
        <w:t>N</w:t>
      </w:r>
      <w:r w:rsidR="00435AC5" w:rsidRPr="00083486">
        <w:rPr>
          <w:rFonts w:cs="Arial"/>
          <w:bCs/>
        </w:rPr>
        <w:t>-aryl pyrazole motif.</w:t>
      </w:r>
    </w:p>
    <w:p w14:paraId="0F8DC67A" w14:textId="55C8E471" w:rsidR="009A6F03" w:rsidRPr="00083486" w:rsidRDefault="00314C1F" w:rsidP="00AD1487">
      <w:pPr>
        <w:keepNext/>
        <w:jc w:val="center"/>
      </w:pPr>
      <w:r w:rsidRPr="00083486">
        <w:rPr>
          <w:noProof/>
          <w:lang w:val="nl-BE" w:eastAsia="nl-BE"/>
        </w:rPr>
        <w:lastRenderedPageBreak/>
        <w:drawing>
          <wp:inline distT="0" distB="0" distL="0" distR="0" wp14:anchorId="16F0ABCE" wp14:editId="1BCAA678">
            <wp:extent cx="4212000" cy="12240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212000" cy="1224000"/>
                    </a:xfrm>
                    <a:prstGeom prst="rect">
                      <a:avLst/>
                    </a:prstGeom>
                  </pic:spPr>
                </pic:pic>
              </a:graphicData>
            </a:graphic>
          </wp:inline>
        </w:drawing>
      </w:r>
    </w:p>
    <w:p w14:paraId="4D03EE5E" w14:textId="31A3E37F" w:rsidR="009A6F03" w:rsidRPr="00083486" w:rsidRDefault="00A50B8A" w:rsidP="00AD1487">
      <w:pPr>
        <w:pStyle w:val="Caption"/>
        <w:jc w:val="center"/>
        <w:rPr>
          <w:i w:val="0"/>
        </w:rPr>
      </w:pPr>
      <w:bookmarkStart w:id="111" w:name="_Ref493535263"/>
      <w:bookmarkStart w:id="112" w:name="_Ref496543656"/>
      <w:r w:rsidRPr="00083486">
        <w:rPr>
          <w:b/>
          <w:i w:val="0"/>
        </w:rPr>
        <w:t>Scheme</w:t>
      </w:r>
      <w:r w:rsidR="009A6F03" w:rsidRPr="00083486">
        <w:rPr>
          <w:b/>
          <w:i w:val="0"/>
        </w:rPr>
        <w:t xml:space="preserve"> </w:t>
      </w:r>
      <w:bookmarkEnd w:id="111"/>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71</w:t>
      </w:r>
      <w:r w:rsidR="006F5624" w:rsidRPr="00083486">
        <w:rPr>
          <w:b/>
          <w:i w:val="0"/>
        </w:rPr>
        <w:fldChar w:fldCharType="end"/>
      </w:r>
      <w:bookmarkEnd w:id="112"/>
      <w:r w:rsidR="009A6F03" w:rsidRPr="00083486">
        <w:t xml:space="preserve"> </w:t>
      </w:r>
      <w:r w:rsidR="009A6F03" w:rsidRPr="00083486">
        <w:rPr>
          <w:i w:val="0"/>
        </w:rPr>
        <w:t xml:space="preserve">Chan-Lam coupling of a substituted pyrazole and benzeneboronic acid (ref. </w:t>
      </w:r>
      <w:r w:rsidR="009A6F03" w:rsidRPr="00083486">
        <w:rPr>
          <w:i w:val="0"/>
        </w:rPr>
        <w:fldChar w:fldCharType="begin"/>
      </w:r>
      <w:r w:rsidR="007B15A9">
        <w:rPr>
          <w:i w:val="0"/>
        </w:rPr>
        <w:instrText xml:space="preserve"> ADDIN EN.CITE &lt;EndNote&gt;&lt;Cite&gt;&lt;Author&gt;Britton&lt;/Author&gt;&lt;Year&gt;2017&lt;/Year&gt;&lt;RecNum&gt;1231&lt;/RecNum&gt;&lt;DisplayText&gt;[160]&lt;/DisplayText&gt;&lt;record&gt;&lt;rec-number&gt;1231&lt;/rec-number&gt;&lt;foreign-keys&gt;&lt;key app="EN" db-id="wxrzrzfw4wezxnepxsbpwrwyr0atrt5sdpa9" timestamp="1497368875"&gt;1231&lt;/key&gt;&lt;/foreign-keys&gt;&lt;ref-type name="Journal Article"&gt;17&lt;/ref-type&gt;&lt;contributors&gt;&lt;authors&gt;&lt;author&gt;Britton, Joshua&lt;/author&gt;&lt;author&gt;Jamison, Timothy F.&lt;/author&gt;&lt;/authors&gt;&lt;/contributors&gt;&lt;titles&gt;&lt;title&gt;A Unified Continuous Flow Assembly Line Synthesis of Highly Substituted Pyrazoles and Pyrazolines&lt;/title&gt;&lt;secondary-title&gt;Angewandte Chemie International Edition&lt;/secondary-title&gt;&lt;/titles&gt;&lt;periodical&gt;&lt;full-title&gt;Angewandte Chemie International Edition&lt;/full-title&gt;&lt;abbr-1&gt;Angew. Chem. Int. Ed.&lt;/abbr-1&gt;&lt;abbr-2&gt;ACIE&lt;/abbr-2&gt;&lt;/periodical&gt;&lt;dates&gt;&lt;year&gt;2017&lt;/year&gt;&lt;/dates&gt;&lt;publisher&gt;Wiley Online Library&lt;/publisher&gt;&lt;isbn&gt;1521-3773&lt;/isbn&gt;&lt;urls&gt;&lt;related-urls&gt;&lt;url&gt;http:https://doi.org/10.1002/anie.201704529&lt;/url&gt;&lt;url&gt;http://onlinelibrary.wiley.com/store/10.1002/anie.201704529/asset/anie201704529.pdf?v=1&amp;amp;t=j3yachv3&amp;amp;s=ab7568bce552585ee278f20e38463b8b302f7398&lt;/url&gt;&lt;/related-urls&gt;&lt;/urls&gt;&lt;electronic-resource-num&gt;10.1002/anie.201704529&lt;/electronic-resource-num&gt;&lt;/record&gt;&lt;/Cite&gt;&lt;/EndNote&gt;</w:instrText>
      </w:r>
      <w:r w:rsidR="009A6F03" w:rsidRPr="00083486">
        <w:rPr>
          <w:i w:val="0"/>
        </w:rPr>
        <w:fldChar w:fldCharType="separate"/>
      </w:r>
      <w:r w:rsidR="007B15A9">
        <w:rPr>
          <w:i w:val="0"/>
          <w:noProof/>
        </w:rPr>
        <w:t>[160]</w:t>
      </w:r>
      <w:r w:rsidR="009A6F03" w:rsidRPr="00083486">
        <w:rPr>
          <w:i w:val="0"/>
        </w:rPr>
        <w:fldChar w:fldCharType="end"/>
      </w:r>
      <w:r w:rsidR="009A6F03" w:rsidRPr="00083486">
        <w:rPr>
          <w:i w:val="0"/>
        </w:rPr>
        <w:t>)</w:t>
      </w:r>
    </w:p>
    <w:p w14:paraId="719D0CC4" w14:textId="77777777" w:rsidR="00A50B8A" w:rsidRPr="00083486" w:rsidRDefault="00A50B8A" w:rsidP="003E761A">
      <w:pPr>
        <w:jc w:val="both"/>
        <w:rPr>
          <w:rFonts w:eastAsiaTheme="majorEastAsia" w:cstheme="majorBidi"/>
          <w:b/>
          <w:sz w:val="24"/>
          <w:szCs w:val="32"/>
        </w:rPr>
      </w:pPr>
      <w:r w:rsidRPr="00083486">
        <w:br w:type="page"/>
      </w:r>
    </w:p>
    <w:p w14:paraId="3727F9E5" w14:textId="1B5D9EAD" w:rsidR="00DA5E5C" w:rsidRPr="00083486" w:rsidRDefault="00DA5E5C" w:rsidP="004E348C">
      <w:pPr>
        <w:pStyle w:val="Heading1"/>
        <w:numPr>
          <w:ilvl w:val="0"/>
          <w:numId w:val="3"/>
        </w:numPr>
        <w:jc w:val="both"/>
      </w:pPr>
      <w:bookmarkStart w:id="113" w:name="_Toc502832545"/>
      <w:r w:rsidRPr="00083486">
        <w:lastRenderedPageBreak/>
        <w:t>C-O bond forming reactions</w:t>
      </w:r>
      <w:bookmarkEnd w:id="113"/>
    </w:p>
    <w:p w14:paraId="03954390" w14:textId="77777777" w:rsidR="00DA5E5C" w:rsidRPr="00083486" w:rsidRDefault="00DA5E5C" w:rsidP="004E348C">
      <w:pPr>
        <w:keepNext/>
        <w:jc w:val="both"/>
      </w:pPr>
    </w:p>
    <w:p w14:paraId="13AA9877" w14:textId="77777777" w:rsidR="00DA5E5C" w:rsidRPr="00083486" w:rsidRDefault="00DA5E5C" w:rsidP="004E348C">
      <w:pPr>
        <w:keepNext/>
        <w:jc w:val="both"/>
        <w:rPr>
          <w:rFonts w:cs="Arial"/>
        </w:rPr>
      </w:pPr>
      <w:r w:rsidRPr="00083486">
        <w:rPr>
          <w:rFonts w:cs="Arial"/>
        </w:rPr>
        <w:t xml:space="preserve">C-O bond forming reactions on heteroarenes are less prevalent than amination reactions, although oxo- or hydroxyheterocycles are no less abundant in nature. In synthesis, oxygen substituents bound to the ring often stem from carbonyl motifs already present from the </w:t>
      </w:r>
      <w:r w:rsidRPr="00083486">
        <w:rPr>
          <w:rFonts w:cs="Arial"/>
          <w:i/>
        </w:rPr>
        <w:t>de novo</w:t>
      </w:r>
      <w:r w:rsidRPr="00083486">
        <w:rPr>
          <w:rFonts w:cs="Arial"/>
        </w:rPr>
        <w:t xml:space="preserve"> synthesis of the heterocycle. As a consequence, the need for etherification reactions onto the ring is abated, since alkylation or arylation of an already present oxygen functionality is usually the more viable route.</w:t>
      </w:r>
    </w:p>
    <w:p w14:paraId="12A7D1A5" w14:textId="42C860AE" w:rsidR="00DA5E5C" w:rsidRPr="00083486" w:rsidRDefault="00DA5E5C" w:rsidP="003E761A">
      <w:pPr>
        <w:jc w:val="both"/>
        <w:rPr>
          <w:rFonts w:cs="Arial"/>
        </w:rPr>
      </w:pPr>
      <w:r w:rsidRPr="00083486">
        <w:rPr>
          <w:rFonts w:cs="Arial"/>
        </w:rPr>
        <w:t>Also in the research field of microflow chemistry, reports of C-O bond forming reactions on heteroarenes have remained scarce. Nonetheless, some useful protocols have emerged, where microfluidic technology offers a unique advantage over batch chemistry. An interesting example was the metal-free, fluoride-catalyzed S</w:t>
      </w:r>
      <w:r w:rsidRPr="00083486">
        <w:rPr>
          <w:rFonts w:cs="Arial"/>
          <w:vertAlign w:val="subscript"/>
        </w:rPr>
        <w:t>N</w:t>
      </w:r>
      <w:r w:rsidRPr="00083486">
        <w:rPr>
          <w:rFonts w:cs="Arial"/>
        </w:rPr>
        <w:t>Ar-type etherification between silylated phenols and aryl fluorides.</w:t>
      </w:r>
      <w:r w:rsidRPr="00083486">
        <w:rPr>
          <w:rFonts w:cs="Arial"/>
        </w:rPr>
        <w:fldChar w:fldCharType="begin"/>
      </w:r>
      <w:r w:rsidR="007B15A9">
        <w:rPr>
          <w:rFonts w:cs="Arial"/>
        </w:rPr>
        <w:instrText xml:space="preserve"> ADDIN EN.CITE &lt;EndNote&gt;&lt;Cite&gt;&lt;Author&gt;Lee&lt;/Author&gt;&lt;Year&gt;2008&lt;/Year&gt;&lt;RecNum&gt;1379&lt;/RecNum&gt;&lt;DisplayText&gt;[161]&lt;/DisplayText&gt;&lt;record&gt;&lt;rec-number&gt;1379&lt;/rec-number&gt;&lt;foreign-keys&gt;&lt;key app="EN" db-id="wxrzrzfw4wezxnepxsbpwrwyr0atrt5sdpa9" timestamp="1503064651"&gt;1379&lt;/key&gt;&lt;/foreign-keys&gt;&lt;ref-type name="Journal Article"&gt;17&lt;/ref-type&gt;&lt;contributors&gt;&lt;authors&gt;&lt;author&gt;Lee, J. K.&lt;/author&gt;&lt;author&gt;Fuchter, M. J.&lt;/author&gt;&lt;author&gt;Williamson, R. M.&lt;/author&gt;&lt;author&gt;Leeke, G. A.&lt;/author&gt;&lt;author&gt;Bush, E. J.&lt;/author&gt;&lt;author&gt;McConvey, I. F.&lt;/author&gt;&lt;author&gt;Saubern, S.&lt;/author&gt;&lt;author&gt;Ryan, J. H.&lt;/author&gt;&lt;author&gt;Holmes, A. B.&lt;/author&gt;&lt;/authors&gt;&lt;/contributors&gt;&lt;auth-address&gt;Department of Chemistry, University of Cambridge, Cambridge, UK CB2 1EW.&lt;/auth-address&gt;&lt;titles&gt;&lt;title&gt;Diaryl ether synthesis in supercritical carbon dioxide in batch and continuous flow modes&lt;/title&gt;&lt;secondary-title&gt;Chem Commun (Camb)&lt;/secondary-title&gt;&lt;short-title&gt;Diaryl ether synthesis in supercritical carbon dioxide in batch and continuous flow modes&lt;/short-title&gt;&lt;/titles&gt;&lt;periodical&gt;&lt;full-title&gt;Chem Commun (Camb)&lt;/full-title&gt;&lt;abbr-1&gt;Chem. Commun.&lt;/abbr-1&gt;&lt;/periodical&gt;&lt;pages&gt;4780-2&lt;/pages&gt;&lt;number&gt;39&lt;/number&gt;&lt;keywords&gt;&lt;keyword&gt;Carbon Dioxide/*chemistry&lt;/keyword&gt;&lt;keyword&gt;Chromatography, High Pressure Liquid/methods&lt;/keyword&gt;&lt;keyword&gt;Chromatography, Supercritical Fluid&lt;/keyword&gt;&lt;keyword&gt;Ethers/*chemical synthesis/chemistry&lt;/keyword&gt;&lt;keyword&gt;Fluorobenzenes/chemistry&lt;/keyword&gt;&lt;keyword&gt;Molecular Structure&lt;/keyword&gt;&lt;keyword&gt;Pressure&lt;/keyword&gt;&lt;keyword&gt;Sulfides/chemical synthesis/chemistry&lt;/keyword&gt;&lt;/keywords&gt;&lt;dates&gt;&lt;year&gt;2008&lt;/year&gt;&lt;pub-dates&gt;&lt;date&gt;Oct 21&lt;/date&gt;&lt;/pub-dates&gt;&lt;/dates&gt;&lt;isbn&gt;1359-7345 (Print)&amp;#xD;1359-7345 (Linking)&lt;/isbn&gt;&lt;accession-num&gt;18830491&lt;/accession-num&gt;&lt;urls&gt;&lt;related-urls&gt;&lt;url&gt;https://www.ncbi.nlm.nih.gov/pubmed/18830491&lt;/url&gt;&lt;url&gt;http://pubs.rsc.org/en/content/articlepdf/2008/cc/b808374f&lt;/url&gt;&lt;/related-urls&gt;&lt;/urls&gt;&lt;electronic-resource-num&gt;10.1039/b808374f&lt;/electronic-resource-num&gt;&lt;language&gt;en&lt;/language&gt;&lt;/record&gt;&lt;/Cite&gt;&lt;/EndNote&gt;</w:instrText>
      </w:r>
      <w:r w:rsidRPr="00083486">
        <w:rPr>
          <w:rFonts w:cs="Arial"/>
        </w:rPr>
        <w:fldChar w:fldCharType="separate"/>
      </w:r>
      <w:r w:rsidR="007B15A9">
        <w:rPr>
          <w:rFonts w:cs="Arial"/>
          <w:noProof/>
        </w:rPr>
        <w:t>[161]</w:t>
      </w:r>
      <w:r w:rsidRPr="00083486">
        <w:rPr>
          <w:rFonts w:cs="Arial"/>
        </w:rPr>
        <w:fldChar w:fldCharType="end"/>
      </w:r>
      <w:r w:rsidRPr="00083486">
        <w:rPr>
          <w:rFonts w:cs="Arial"/>
        </w:rPr>
        <w:t xml:space="preserve"> The authors found that the reaction occurred most efficiently in supercritical CO</w:t>
      </w:r>
      <w:r w:rsidRPr="00083486">
        <w:rPr>
          <w:rFonts w:cs="Arial"/>
          <w:vertAlign w:val="subscript"/>
        </w:rPr>
        <w:t>2</w:t>
      </w:r>
      <w:r w:rsidRPr="00083486">
        <w:rPr>
          <w:rFonts w:cs="Arial"/>
        </w:rPr>
        <w:t>, and a translation to continuous flow proved an effective route to realize the high pressures.</w:t>
      </w:r>
    </w:p>
    <w:p w14:paraId="4B225433" w14:textId="08D453C2" w:rsidR="00DA5E5C" w:rsidRPr="00083486" w:rsidRDefault="00DA5E5C" w:rsidP="003E761A">
      <w:pPr>
        <w:jc w:val="both"/>
        <w:rPr>
          <w:rFonts w:cs="Arial"/>
        </w:rPr>
      </w:pPr>
      <w:r w:rsidRPr="00083486">
        <w:rPr>
          <w:rFonts w:cs="Arial"/>
        </w:rPr>
        <w:t>When studying the Ullmann diaryl ether synthesis, Benaskar et al. found that microflow reactors posed a significant improvement. They had found previously that supported copper nanoparticles could serve as excellent catalysts for the etherification of 4-hydroxypyridine with potassium phenolate.</w:t>
      </w:r>
      <w:r w:rsidRPr="00083486">
        <w:rPr>
          <w:rFonts w:cs="Arial"/>
        </w:rPr>
        <w:fldChar w:fldCharType="begin"/>
      </w:r>
      <w:r w:rsidR="007B15A9">
        <w:rPr>
          <w:rFonts w:cs="Arial"/>
        </w:rPr>
        <w:instrText xml:space="preserve"> ADDIN EN.CITE &lt;EndNote&gt;&lt;Cite&gt;&lt;Author&gt;Benaskar&lt;/Author&gt;&lt;Year&gt;2010&lt;/Year&gt;&lt;RecNum&gt;1359&lt;/RecNum&gt;&lt;DisplayText&gt;[162]&lt;/DisplayText&gt;&lt;record&gt;&lt;rec-number&gt;1359&lt;/rec-number&gt;&lt;foreign-keys&gt;&lt;key app="EN" db-id="wxrzrzfw4wezxnepxsbpwrwyr0atrt5sdpa9" timestamp="1501811637"&gt;1359&lt;/key&gt;&lt;/foreign-keys&gt;&lt;ref-type name="Journal Article"&gt;17&lt;/ref-type&gt;&lt;contributors&gt;&lt;authors&gt;&lt;author&gt;Benaskar, Faysal&lt;/author&gt;&lt;author&gt;Engels, Volker&lt;/author&gt;&lt;author&gt;Patil, Narendra&lt;/author&gt;&lt;author&gt;Rebrov, Evgeny V.&lt;/author&gt;&lt;author&gt;Meuldijk, Jan&lt;/author&gt;&lt;author&gt;Hessel, Volker&lt;/author&gt;&lt;author&gt;Hulshof, Lumbertus A.&lt;/author&gt;&lt;author&gt;Jefferson, David A.&lt;/author&gt;&lt;author&gt;Schouten, Jaap C.&lt;/author&gt;&lt;author&gt;Wheatley, Andrew E. H.&lt;/author&gt;&lt;/authors&gt;&lt;/contributors&gt;&lt;titles&gt;&lt;title&gt;Copper(0) in the Ullmann heterocycle-aryl ether synthesis of 4-phenoxypyridine using multimode microwave heating&lt;/title&gt;&lt;secondary-title&gt;Tetrahedron Letters&lt;/secondary-title&gt;&lt;/titles&gt;&lt;periodical&gt;&lt;full-title&gt;Tetrahedron Letters&lt;/full-title&gt;&lt;abbr-1&gt;Tetrahedron Lett.&lt;/abbr-1&gt;&lt;/periodical&gt;&lt;pages&gt;248-251&lt;/pages&gt;&lt;volume&gt;51&lt;/volume&gt;&lt;number&gt;2&lt;/number&gt;&lt;keywords&gt;&lt;keyword&gt;Ullmann synthesis&lt;/keyword&gt;&lt;keyword&gt;Copper nanoparticles&lt;/keyword&gt;&lt;keyword&gt;Microreactors&lt;/keyword&gt;&lt;keyword&gt;Microwave heating&lt;/keyword&gt;&lt;keyword&gt;Catalysis&lt;/keyword&gt;&lt;/keywords&gt;&lt;dates&gt;&lt;year&gt;2010&lt;/year&gt;&lt;pub-dates&gt;&lt;date&gt;2010/01/13/&lt;/date&gt;&lt;/pub-dates&gt;&lt;/dates&gt;&lt;isbn&gt;0040-4039&lt;/isbn&gt;&lt;urls&gt;&lt;related-urls&gt;&lt;url&gt;http://www.sciencedirect.com/science/article/pii/S0040403909020954&lt;/url&gt;&lt;/related-urls&gt;&lt;/urls&gt;&lt;electronic-resource-num&gt;10.1016/j.tetlet.2009.10.126&lt;/electronic-resource-num&gt;&lt;/record&gt;&lt;/Cite&gt;&lt;/EndNote&gt;</w:instrText>
      </w:r>
      <w:r w:rsidRPr="00083486">
        <w:rPr>
          <w:rFonts w:cs="Arial"/>
        </w:rPr>
        <w:fldChar w:fldCharType="separate"/>
      </w:r>
      <w:r w:rsidR="007B15A9">
        <w:rPr>
          <w:rFonts w:cs="Arial"/>
          <w:noProof/>
        </w:rPr>
        <w:t>[162]</w:t>
      </w:r>
      <w:r w:rsidRPr="00083486">
        <w:rPr>
          <w:rFonts w:cs="Arial"/>
        </w:rPr>
        <w:fldChar w:fldCharType="end"/>
      </w:r>
      <w:r w:rsidRPr="00083486">
        <w:rPr>
          <w:rFonts w:cs="Arial"/>
        </w:rPr>
        <w:t xml:space="preserve">  To further increase the reusability potential of their catalyst, they adapted the procedure to a continuous process.</w:t>
      </w:r>
      <w:r w:rsidRPr="00083486">
        <w:rPr>
          <w:rFonts w:cs="Arial"/>
        </w:rPr>
        <w:fldChar w:fldCharType="begin"/>
      </w:r>
      <w:r w:rsidR="007B15A9">
        <w:rPr>
          <w:rFonts w:cs="Arial"/>
        </w:rPr>
        <w:instrText xml:space="preserve"> ADDIN EN.CITE &lt;EndNote&gt;&lt;Cite&gt;&lt;Author&gt;Benaskar&lt;/Author&gt;&lt;Year&gt;2012&lt;/Year&gt;&lt;RecNum&gt;1289&lt;/RecNum&gt;&lt;DisplayText&gt;[163]&lt;/DisplayText&gt;&lt;record&gt;&lt;rec-number&gt;1289&lt;/rec-number&gt;&lt;foreign-keys&gt;&lt;key app="EN" db-id="wxrzrzfw4wezxnepxsbpwrwyr0atrt5sdpa9" timestamp="1498697795"&gt;1289&lt;/key&gt;&lt;/foreign-keys&gt;&lt;ref-type name="Journal Article"&gt;17&lt;/ref-type&gt;&lt;contributors&gt;&lt;authors&gt;&lt;author&gt;Benaskar, F.&lt;/author&gt;&lt;author&gt;Patil, N. G.&lt;/author&gt;&lt;author&gt;Engels, V.&lt;/author&gt;&lt;author&gt;Rebrov, E. V.&lt;/author&gt;&lt;author&gt;Meuldijk, J.&lt;/author&gt;&lt;author&gt;Hulshof, L. A.&lt;/author&gt;&lt;author&gt;Hessel, V.&lt;/author&gt;&lt;author&gt;Wheatley, A. E. H.&lt;/author&gt;&lt;author&gt;Schouten, J. C.&lt;/author&gt;&lt;/authors&gt;&lt;/contributors&gt;&lt;titles&gt;&lt;title&gt;Microwave-assisted Cu-catalyzed Ullmann ether synthesis in a continuous-flow milli-plant&lt;/title&gt;&lt;secondary-title&gt;Chemical Engineering Journal&lt;/secondary-title&gt;&lt;/titles&gt;&lt;periodical&gt;&lt;full-title&gt;Chemical Engineering Journal&lt;/full-title&gt;&lt;abbr-1&gt;Chem. Eng. J.&lt;/abbr-1&gt;&lt;/periodical&gt;&lt;pages&gt;426-439&lt;/pages&gt;&lt;volume&gt;207&lt;/volume&gt;&lt;keywords&gt;&lt;keyword&gt;Process intensification&lt;/keyword&gt;&lt;keyword&gt;Flow-chemistry&lt;/keyword&gt;&lt;keyword&gt;Fine-chemicals&lt;/keyword&gt;&lt;keyword&gt;Micro fixed-bed reactors&lt;/keyword&gt;&lt;keyword&gt;Wall-coated reactors&lt;/keyword&gt;&lt;keyword&gt;Ullmann-type coupling reaction&lt;/keyword&gt;&lt;/keywords&gt;&lt;dates&gt;&lt;year&gt;2012&lt;/year&gt;&lt;pub-dates&gt;&lt;date&gt;2012/10/01/&lt;/date&gt;&lt;/pub-dates&gt;&lt;/dates&gt;&lt;isbn&gt;1385-8947&lt;/isbn&gt;&lt;urls&gt;&lt;related-urls&gt;&lt;url&gt;http://www.sciencedirect.com/science/article/pii/S1385894712008844&lt;/url&gt;&lt;url&gt;http://ac.els-cdn.com/S1385894712008844/1-s2.0-S1385894712008844-main.pdf?_tid=d711f0ca-5c6b-11e7-a2ab-00000aacb361&amp;amp;acdnat=1498700570_d51bbbd9432db495166a08be53767f5e&lt;/url&gt;&lt;/related-urls&gt;&lt;/urls&gt;&lt;electronic-resource-num&gt;10.1016/j.cej.2012.06.147&lt;/electronic-resource-num&gt;&lt;/record&gt;&lt;/Cite&gt;&lt;/EndNote&gt;</w:instrText>
      </w:r>
      <w:r w:rsidRPr="00083486">
        <w:rPr>
          <w:rFonts w:cs="Arial"/>
        </w:rPr>
        <w:fldChar w:fldCharType="separate"/>
      </w:r>
      <w:r w:rsidR="007B15A9">
        <w:rPr>
          <w:rFonts w:cs="Arial"/>
          <w:noProof/>
        </w:rPr>
        <w:t>[163]</w:t>
      </w:r>
      <w:r w:rsidRPr="00083486">
        <w:rPr>
          <w:rFonts w:cs="Arial"/>
        </w:rPr>
        <w:fldChar w:fldCharType="end"/>
      </w:r>
      <w:r w:rsidRPr="00083486">
        <w:rPr>
          <w:rFonts w:cs="Arial"/>
        </w:rPr>
        <w:t xml:space="preserve"> After implementing either a fixed bed reactor using a TiO</w:t>
      </w:r>
      <w:r w:rsidRPr="00083486">
        <w:rPr>
          <w:rFonts w:cs="Arial"/>
          <w:vertAlign w:val="subscript"/>
        </w:rPr>
        <w:t>2</w:t>
      </w:r>
      <w:r w:rsidRPr="00083486">
        <w:rPr>
          <w:rFonts w:cs="Arial"/>
        </w:rPr>
        <w:t xml:space="preserve"> support, or a ZnO supported catalyst in a wall-coated millireactor, they further investigated the mode of heating to perform this reaction (</w:t>
      </w:r>
      <w:r w:rsidR="006F5624" w:rsidRPr="00083486">
        <w:rPr>
          <w:rFonts w:cs="Arial"/>
        </w:rPr>
        <w:fldChar w:fldCharType="begin"/>
      </w:r>
      <w:r w:rsidR="006F5624" w:rsidRPr="00083486">
        <w:rPr>
          <w:rFonts w:cs="Arial"/>
        </w:rPr>
        <w:instrText xml:space="preserve"> REF _Ref496543674 \h  \* MERGEFORMAT </w:instrText>
      </w:r>
      <w:r w:rsidR="006F5624" w:rsidRPr="00083486">
        <w:rPr>
          <w:rFonts w:cs="Arial"/>
        </w:rPr>
      </w:r>
      <w:r w:rsidR="006F5624" w:rsidRPr="00083486">
        <w:rPr>
          <w:rFonts w:cs="Arial"/>
        </w:rPr>
        <w:fldChar w:fldCharType="separate"/>
      </w:r>
      <w:r w:rsidR="00222420" w:rsidRPr="00222420">
        <w:t>Scheme 72</w:t>
      </w:r>
      <w:r w:rsidR="006F5624" w:rsidRPr="00083486">
        <w:rPr>
          <w:rFonts w:cs="Arial"/>
        </w:rPr>
        <w:fldChar w:fldCharType="end"/>
      </w:r>
      <w:r w:rsidRPr="00083486">
        <w:rPr>
          <w:rFonts w:cs="Arial"/>
        </w:rPr>
        <w:t>). They found that single mode microwave heating proved to be more efficient than multimode irradiation or oil bath heating. The intensity had a maximum of 140 W, above which catalyst decomposition became too significant. Leaching could be avoided by thermal treating of the catalyst after each cycle. In this way, the 4-phenoxypyridine product could be obtained in 60% yield in high productivity.</w:t>
      </w:r>
    </w:p>
    <w:p w14:paraId="7F04F746" w14:textId="77777777" w:rsidR="00DA5E5C" w:rsidRPr="00083486" w:rsidRDefault="00DA5E5C" w:rsidP="00AD1487">
      <w:pPr>
        <w:keepNext/>
        <w:jc w:val="center"/>
      </w:pPr>
      <w:r w:rsidRPr="00083486">
        <w:rPr>
          <w:rFonts w:cs="Arial"/>
          <w:noProof/>
          <w:lang w:val="nl-BE" w:eastAsia="nl-BE"/>
        </w:rPr>
        <w:lastRenderedPageBreak/>
        <w:drawing>
          <wp:inline distT="0" distB="0" distL="0" distR="0" wp14:anchorId="67B97AAD" wp14:editId="51A43037">
            <wp:extent cx="3333600" cy="101520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333600" cy="1015200"/>
                    </a:xfrm>
                    <a:prstGeom prst="rect">
                      <a:avLst/>
                    </a:prstGeom>
                  </pic:spPr>
                </pic:pic>
              </a:graphicData>
            </a:graphic>
          </wp:inline>
        </w:drawing>
      </w:r>
    </w:p>
    <w:p w14:paraId="7C8F34F5" w14:textId="5A8B2197" w:rsidR="00DA5E5C" w:rsidRPr="00083486" w:rsidRDefault="00A50B8A" w:rsidP="00AD1487">
      <w:pPr>
        <w:pStyle w:val="Caption"/>
        <w:jc w:val="center"/>
      </w:pPr>
      <w:bookmarkStart w:id="114" w:name="_Ref493537287"/>
      <w:bookmarkStart w:id="115" w:name="_Ref496543674"/>
      <w:r w:rsidRPr="00083486">
        <w:rPr>
          <w:b/>
          <w:i w:val="0"/>
        </w:rPr>
        <w:t>Scheme</w:t>
      </w:r>
      <w:r w:rsidR="00DA5E5C" w:rsidRPr="00083486">
        <w:rPr>
          <w:b/>
          <w:i w:val="0"/>
        </w:rPr>
        <w:t xml:space="preserve"> </w:t>
      </w:r>
      <w:bookmarkEnd w:id="114"/>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72</w:t>
      </w:r>
      <w:r w:rsidR="006F5624" w:rsidRPr="00083486">
        <w:rPr>
          <w:b/>
          <w:i w:val="0"/>
        </w:rPr>
        <w:fldChar w:fldCharType="end"/>
      </w:r>
      <w:bookmarkEnd w:id="115"/>
      <w:r w:rsidR="00DA5E5C" w:rsidRPr="00083486">
        <w:t xml:space="preserve"> </w:t>
      </w:r>
      <w:r w:rsidR="00DA5E5C" w:rsidRPr="00083486">
        <w:rPr>
          <w:i w:val="0"/>
        </w:rPr>
        <w:t xml:space="preserve">Copper coated wall reactor for the Ullmann etherification (ref. </w:t>
      </w:r>
      <w:r w:rsidR="00DA5E5C" w:rsidRPr="00083486">
        <w:rPr>
          <w:i w:val="0"/>
        </w:rPr>
        <w:fldChar w:fldCharType="begin"/>
      </w:r>
      <w:r w:rsidR="007B15A9">
        <w:rPr>
          <w:i w:val="0"/>
        </w:rPr>
        <w:instrText xml:space="preserve"> ADDIN EN.CITE &lt;EndNote&gt;&lt;Cite&gt;&lt;Author&gt;Benaskar&lt;/Author&gt;&lt;Year&gt;2012&lt;/Year&gt;&lt;RecNum&gt;1289&lt;/RecNum&gt;&lt;DisplayText&gt;[163]&lt;/DisplayText&gt;&lt;record&gt;&lt;rec-number&gt;1289&lt;/rec-number&gt;&lt;foreign-keys&gt;&lt;key app="EN" db-id="wxrzrzfw4wezxnepxsbpwrwyr0atrt5sdpa9" timestamp="1498697795"&gt;1289&lt;/key&gt;&lt;/foreign-keys&gt;&lt;ref-type name="Journal Article"&gt;17&lt;/ref-type&gt;&lt;contributors&gt;&lt;authors&gt;&lt;author&gt;Benaskar, F.&lt;/author&gt;&lt;author&gt;Patil, N. G.&lt;/author&gt;&lt;author&gt;Engels, V.&lt;/author&gt;&lt;author&gt;Rebrov, E. V.&lt;/author&gt;&lt;author&gt;Meuldijk, J.&lt;/author&gt;&lt;author&gt;Hulshof, L. A.&lt;/author&gt;&lt;author&gt;Hessel, V.&lt;/author&gt;&lt;author&gt;Wheatley, A. E. H.&lt;/author&gt;&lt;author&gt;Schouten, J. C.&lt;/author&gt;&lt;/authors&gt;&lt;/contributors&gt;&lt;titles&gt;&lt;title&gt;Microwave-assisted Cu-catalyzed Ullmann ether synthesis in a continuous-flow milli-plant&lt;/title&gt;&lt;secondary-title&gt;Chemical Engineering Journal&lt;/secondary-title&gt;&lt;/titles&gt;&lt;periodical&gt;&lt;full-title&gt;Chemical Engineering Journal&lt;/full-title&gt;&lt;abbr-1&gt;Chem. Eng. J.&lt;/abbr-1&gt;&lt;/periodical&gt;&lt;pages&gt;426-439&lt;/pages&gt;&lt;volume&gt;207&lt;/volume&gt;&lt;keywords&gt;&lt;keyword&gt;Process intensification&lt;/keyword&gt;&lt;keyword&gt;Flow-chemistry&lt;/keyword&gt;&lt;keyword&gt;Fine-chemicals&lt;/keyword&gt;&lt;keyword&gt;Micro fixed-bed reactors&lt;/keyword&gt;&lt;keyword&gt;Wall-coated reactors&lt;/keyword&gt;&lt;keyword&gt;Ullmann-type coupling reaction&lt;/keyword&gt;&lt;/keywords&gt;&lt;dates&gt;&lt;year&gt;2012&lt;/year&gt;&lt;pub-dates&gt;&lt;date&gt;2012/10/01/&lt;/date&gt;&lt;/pub-dates&gt;&lt;/dates&gt;&lt;isbn&gt;1385-8947&lt;/isbn&gt;&lt;urls&gt;&lt;related-urls&gt;&lt;url&gt;http://www.sciencedirect.com/science/article/pii/S1385894712008844&lt;/url&gt;&lt;url&gt;http://ac.els-cdn.com/S1385894712008844/1-s2.0-S1385894712008844-main.pdf?_tid=d711f0ca-5c6b-11e7-a2ab-00000aacb361&amp;amp;acdnat=1498700570_d51bbbd9432db495166a08be53767f5e&lt;/url&gt;&lt;/related-urls&gt;&lt;/urls&gt;&lt;electronic-resource-num&gt;10.1016/j.cej.2012.06.147&lt;/electronic-resource-num&gt;&lt;/record&gt;&lt;/Cite&gt;&lt;/EndNote&gt;</w:instrText>
      </w:r>
      <w:r w:rsidR="00DA5E5C" w:rsidRPr="00083486">
        <w:rPr>
          <w:i w:val="0"/>
        </w:rPr>
        <w:fldChar w:fldCharType="separate"/>
      </w:r>
      <w:r w:rsidR="007B15A9">
        <w:rPr>
          <w:i w:val="0"/>
          <w:noProof/>
        </w:rPr>
        <w:t>[163]</w:t>
      </w:r>
      <w:r w:rsidR="00DA5E5C" w:rsidRPr="00083486">
        <w:rPr>
          <w:i w:val="0"/>
        </w:rPr>
        <w:fldChar w:fldCharType="end"/>
      </w:r>
      <w:r w:rsidR="00DA5E5C" w:rsidRPr="00083486">
        <w:rPr>
          <w:i w:val="0"/>
        </w:rPr>
        <w:t>)</w:t>
      </w:r>
    </w:p>
    <w:p w14:paraId="1CEF9703" w14:textId="77777777" w:rsidR="00DA5E5C" w:rsidRPr="00083486" w:rsidRDefault="00DA5E5C" w:rsidP="003E761A">
      <w:pPr>
        <w:jc w:val="both"/>
        <w:rPr>
          <w:rFonts w:cs="Arial"/>
        </w:rPr>
      </w:pPr>
    </w:p>
    <w:p w14:paraId="2E81193F" w14:textId="77777777" w:rsidR="00DA5E5C" w:rsidRPr="00083486" w:rsidRDefault="00DA5E5C" w:rsidP="003E761A">
      <w:pPr>
        <w:jc w:val="both"/>
        <w:rPr>
          <w:rFonts w:cs="Arial"/>
        </w:rPr>
      </w:pPr>
    </w:p>
    <w:p w14:paraId="29B2407B" w14:textId="17F62AEA" w:rsidR="00DA5E5C" w:rsidRPr="00083486" w:rsidRDefault="00DA5E5C" w:rsidP="003E761A">
      <w:pPr>
        <w:jc w:val="both"/>
        <w:rPr>
          <w:rFonts w:cs="Arial"/>
        </w:rPr>
      </w:pPr>
      <w:r w:rsidRPr="00083486">
        <w:rPr>
          <w:rFonts w:cs="Arial"/>
        </w:rPr>
        <w:t>In another example, He and Jamison reported the hydroxylation of arenes by aerobic treatment of an organomagnesium reagent.</w:t>
      </w:r>
      <w:r w:rsidRPr="00083486">
        <w:rPr>
          <w:rFonts w:cs="Arial"/>
        </w:rPr>
        <w:fldChar w:fldCharType="begin"/>
      </w:r>
      <w:r w:rsidR="007B15A9">
        <w:rPr>
          <w:rFonts w:cs="Arial"/>
        </w:rPr>
        <w:instrText xml:space="preserve"> ADDIN EN.CITE &lt;EndNote&gt;&lt;Cite&gt;&lt;Author&gt;He&lt;/Author&gt;&lt;Year&gt;2014&lt;/Year&gt;&lt;RecNum&gt;1301&lt;/RecNum&gt;&lt;DisplayText&gt;[164]&lt;/DisplayText&gt;&lt;record&gt;&lt;rec-number&gt;1301&lt;/rec-number&gt;&lt;foreign-keys&gt;&lt;key app="EN" db-id="wxrzrzfw4wezxnepxsbpwrwyr0atrt5sdpa9" timestamp="1498736615"&gt;1301&lt;/key&gt;&lt;/foreign-keys&gt;&lt;ref-type name="Journal Article"&gt;17&lt;/ref-type&gt;&lt;contributors&gt;&lt;authors&gt;&lt;author&gt;He, Zhi&lt;/author&gt;&lt;author&gt;Jamison, Timothy F.&lt;/author&gt;&lt;/authors&gt;&lt;/contributors&gt;&lt;titles&gt;&lt;title&gt;Continuous-Flow Synthesis of Functionalized Phenols by Aerobic Oxidation of Grignard Reagents&lt;/title&gt;&lt;secondary-title&gt;Angewandte Chemie&lt;/secondary-title&gt;&lt;/titles&gt;&lt;periodical&gt;&lt;full-title&gt;Angewandte Chemie&lt;/full-title&gt;&lt;abbr-1&gt;Angew. Chem.&lt;/abbr-1&gt;&lt;/periodical&gt;&lt;pages&gt;3421-3425&lt;/pages&gt;&lt;volume&gt;126&lt;/volume&gt;&lt;number&gt;13&lt;/number&gt;&lt;keywords&gt;&lt;keyword&gt;Chemoselektivität&lt;/keyword&gt;&lt;keyword&gt;Flusschemie&lt;/keyword&gt;&lt;keyword&gt;Grignard-Reagentien&lt;/keyword&gt;&lt;keyword&gt;Oxidationen&lt;/keyword&gt;&lt;keyword&gt;Phenol&lt;/keyword&gt;&lt;/keywords&gt;&lt;dates&gt;&lt;year&gt;2014&lt;/year&gt;&lt;/dates&gt;&lt;publisher&gt;WILEY-VCH Verlag&lt;/publisher&gt;&lt;isbn&gt;1521-3757&lt;/isbn&gt;&lt;urls&gt;&lt;related-urls&gt;&lt;url&gt;http://dx.doi.org/10.1002/ange.201310572&lt;/url&gt;&lt;url&gt;http://onlinelibrary.wiley.com/store/10.1002/ange.201310572/asset/3421_ftp.pdf?v=1&amp;amp;t=j5x1xfg0&amp;amp;s=a969a6d085b2ace96fffe55cb73b5a6310ea6eb4&lt;/url&gt;&lt;/related-urls&gt;&lt;/urls&gt;&lt;electronic-resource-num&gt;10.1002/ange.201310572&lt;/electronic-resource-num&gt;&lt;/record&gt;&lt;/Cite&gt;&lt;/EndNote&gt;</w:instrText>
      </w:r>
      <w:r w:rsidRPr="00083486">
        <w:rPr>
          <w:rFonts w:cs="Arial"/>
        </w:rPr>
        <w:fldChar w:fldCharType="separate"/>
      </w:r>
      <w:r w:rsidR="007B15A9">
        <w:rPr>
          <w:rFonts w:cs="Arial"/>
          <w:noProof/>
        </w:rPr>
        <w:t>[164]</w:t>
      </w:r>
      <w:r w:rsidRPr="00083486">
        <w:rPr>
          <w:rFonts w:cs="Arial"/>
        </w:rPr>
        <w:fldChar w:fldCharType="end"/>
      </w:r>
      <w:r w:rsidRPr="00083486">
        <w:rPr>
          <w:rFonts w:cs="Arial"/>
        </w:rPr>
        <w:t xml:space="preserve"> Where the oxygenation of alkyl Grignard reagents has been successfully investigated as early as the beginning of the former century, the transformation of arylmagnesium species into its corresponding phenol proved much more prone to side reactions. The authors postulated that a segmented flow approach should overcome this challenge by enhanced mass transfer with the gas phase. Preliminary tests with an O</w:t>
      </w:r>
      <w:r w:rsidRPr="00083486">
        <w:rPr>
          <w:rFonts w:cs="Arial"/>
          <w:vertAlign w:val="subscript"/>
        </w:rPr>
        <w:t>2</w:t>
      </w:r>
      <w:r w:rsidRPr="00083486">
        <w:rPr>
          <w:rFonts w:cs="Arial"/>
        </w:rPr>
        <w:t xml:space="preserve"> tank at ambient conditions furnished the desired phenol in 53% yield. After some optimization, the second generation set-up made use of a 3:1 air/liquid ratio in THF at 17 bar. The arylmagnesium bromide reacted wit</w:t>
      </w:r>
      <w:r w:rsidR="004E348C" w:rsidRPr="00083486">
        <w:rPr>
          <w:rFonts w:cs="Arial"/>
        </w:rPr>
        <w:t>h oxygen in a PFA coil over 3.4 </w:t>
      </w:r>
      <w:r w:rsidRPr="00083486">
        <w:rPr>
          <w:rFonts w:cs="Arial"/>
        </w:rPr>
        <w:t>min, supplying a variety of hydroxyheteroarenes in good yields (</w:t>
      </w:r>
      <w:r w:rsidR="006F5624" w:rsidRPr="00083486">
        <w:rPr>
          <w:rFonts w:cs="Arial"/>
        </w:rPr>
        <w:fldChar w:fldCharType="begin"/>
      </w:r>
      <w:r w:rsidR="006F5624" w:rsidRPr="00083486">
        <w:rPr>
          <w:rFonts w:cs="Arial"/>
        </w:rPr>
        <w:instrText xml:space="preserve"> REF _Ref496543697 \h  \* MERGEFORMAT </w:instrText>
      </w:r>
      <w:r w:rsidR="006F5624" w:rsidRPr="00083486">
        <w:rPr>
          <w:rFonts w:cs="Arial"/>
        </w:rPr>
      </w:r>
      <w:r w:rsidR="006F5624" w:rsidRPr="00083486">
        <w:rPr>
          <w:rFonts w:cs="Arial"/>
        </w:rPr>
        <w:fldChar w:fldCharType="separate"/>
      </w:r>
      <w:r w:rsidR="00222420" w:rsidRPr="00222420">
        <w:t>Scheme 73</w:t>
      </w:r>
      <w:r w:rsidR="006F5624" w:rsidRPr="00083486">
        <w:rPr>
          <w:rFonts w:cs="Arial"/>
        </w:rPr>
        <w:fldChar w:fldCharType="end"/>
      </w:r>
      <w:r w:rsidRPr="00083486">
        <w:rPr>
          <w:rFonts w:cs="Arial"/>
        </w:rPr>
        <w:t xml:space="preserve">). They go on to produce </w:t>
      </w:r>
      <w:r w:rsidRPr="00083486">
        <w:rPr>
          <w:rFonts w:cs="Arial"/>
          <w:i/>
        </w:rPr>
        <w:t>o</w:t>
      </w:r>
      <w:r w:rsidRPr="00083486">
        <w:rPr>
          <w:rFonts w:cs="Arial"/>
        </w:rPr>
        <w:t>-substituted phenols by magnesiating 1,2-</w:t>
      </w:r>
      <w:r w:rsidR="004E348C" w:rsidRPr="00083486">
        <w:rPr>
          <w:rFonts w:cs="Arial"/>
        </w:rPr>
        <w:t>d</w:t>
      </w:r>
      <w:r w:rsidRPr="00083486">
        <w:rPr>
          <w:rFonts w:cs="Arial"/>
        </w:rPr>
        <w:t xml:space="preserve">ibromobenzenes and treating the formed benzyne intermediate with a sulfur or nitrogen nucleophile, then applying their aerobic oxidation to the </w:t>
      </w:r>
      <w:r w:rsidRPr="00083486">
        <w:rPr>
          <w:rFonts w:cs="Arial"/>
          <w:i/>
        </w:rPr>
        <w:t>ortho</w:t>
      </w:r>
      <w:r w:rsidRPr="00083486">
        <w:rPr>
          <w:rFonts w:cs="Arial"/>
        </w:rPr>
        <w:t>-decorated arylmagnesium species.</w:t>
      </w:r>
    </w:p>
    <w:p w14:paraId="36608A2C" w14:textId="77777777" w:rsidR="00DA5E5C" w:rsidRPr="00083486" w:rsidRDefault="00DA5E5C" w:rsidP="000F31E3">
      <w:pPr>
        <w:keepNext/>
        <w:jc w:val="center"/>
      </w:pPr>
      <w:r w:rsidRPr="00083486">
        <w:rPr>
          <w:noProof/>
          <w:lang w:val="nl-BE" w:eastAsia="nl-BE"/>
        </w:rPr>
        <w:lastRenderedPageBreak/>
        <w:drawing>
          <wp:inline distT="0" distB="0" distL="0" distR="0" wp14:anchorId="22DA8101" wp14:editId="3393C0BB">
            <wp:extent cx="4104000" cy="1717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104000" cy="1717200"/>
                    </a:xfrm>
                    <a:prstGeom prst="rect">
                      <a:avLst/>
                    </a:prstGeom>
                  </pic:spPr>
                </pic:pic>
              </a:graphicData>
            </a:graphic>
          </wp:inline>
        </w:drawing>
      </w:r>
    </w:p>
    <w:p w14:paraId="30A18B82" w14:textId="3F24B6B0" w:rsidR="00DA5E5C" w:rsidRPr="00083486" w:rsidRDefault="00A50B8A" w:rsidP="000F31E3">
      <w:pPr>
        <w:pStyle w:val="Caption"/>
        <w:jc w:val="center"/>
      </w:pPr>
      <w:bookmarkStart w:id="116" w:name="_Ref493537559"/>
      <w:bookmarkStart w:id="117" w:name="_Ref496543697"/>
      <w:r w:rsidRPr="00083486">
        <w:rPr>
          <w:b/>
          <w:i w:val="0"/>
        </w:rPr>
        <w:t>Scheme</w:t>
      </w:r>
      <w:r w:rsidR="00DA5E5C" w:rsidRPr="00083486">
        <w:rPr>
          <w:b/>
          <w:i w:val="0"/>
        </w:rPr>
        <w:t xml:space="preserve"> </w:t>
      </w:r>
      <w:bookmarkEnd w:id="116"/>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73</w:t>
      </w:r>
      <w:r w:rsidR="006F5624" w:rsidRPr="00083486">
        <w:rPr>
          <w:b/>
          <w:i w:val="0"/>
        </w:rPr>
        <w:fldChar w:fldCharType="end"/>
      </w:r>
      <w:bookmarkEnd w:id="117"/>
      <w:r w:rsidR="00DA5E5C" w:rsidRPr="00083486">
        <w:t xml:space="preserve"> </w:t>
      </w:r>
      <w:r w:rsidR="00DA5E5C" w:rsidRPr="00083486">
        <w:rPr>
          <w:i w:val="0"/>
        </w:rPr>
        <w:t xml:space="preserve">Aerobic oxidation of aryl Grignard reagents to form phenols (ref. </w:t>
      </w:r>
      <w:r w:rsidR="00DA5E5C" w:rsidRPr="00083486">
        <w:rPr>
          <w:i w:val="0"/>
        </w:rPr>
        <w:fldChar w:fldCharType="begin"/>
      </w:r>
      <w:r w:rsidR="007B15A9">
        <w:rPr>
          <w:i w:val="0"/>
        </w:rPr>
        <w:instrText xml:space="preserve"> ADDIN EN.CITE &lt;EndNote&gt;&lt;Cite&gt;&lt;Author&gt;He&lt;/Author&gt;&lt;Year&gt;2014&lt;/Year&gt;&lt;RecNum&gt;1301&lt;/RecNum&gt;&lt;DisplayText&gt;[164]&lt;/DisplayText&gt;&lt;record&gt;&lt;rec-number&gt;1301&lt;/rec-number&gt;&lt;foreign-keys&gt;&lt;key app="EN" db-id="wxrzrzfw4wezxnepxsbpwrwyr0atrt5sdpa9" timestamp="1498736615"&gt;1301&lt;/key&gt;&lt;/foreign-keys&gt;&lt;ref-type name="Journal Article"&gt;17&lt;/ref-type&gt;&lt;contributors&gt;&lt;authors&gt;&lt;author&gt;He, Zhi&lt;/author&gt;&lt;author&gt;Jamison, Timothy F.&lt;/author&gt;&lt;/authors&gt;&lt;/contributors&gt;&lt;titles&gt;&lt;title&gt;Continuous-Flow Synthesis of Functionalized Phenols by Aerobic Oxidation of Grignard Reagents&lt;/title&gt;&lt;secondary-title&gt;Angewandte Chemie&lt;/secondary-title&gt;&lt;/titles&gt;&lt;periodical&gt;&lt;full-title&gt;Angewandte Chemie&lt;/full-title&gt;&lt;abbr-1&gt;Angew. Chem.&lt;/abbr-1&gt;&lt;/periodical&gt;&lt;pages&gt;3421-3425&lt;/pages&gt;&lt;volume&gt;126&lt;/volume&gt;&lt;number&gt;13&lt;/number&gt;&lt;keywords&gt;&lt;keyword&gt;Chemoselektivität&lt;/keyword&gt;&lt;keyword&gt;Flusschemie&lt;/keyword&gt;&lt;keyword&gt;Grignard-Reagentien&lt;/keyword&gt;&lt;keyword&gt;Oxidationen&lt;/keyword&gt;&lt;keyword&gt;Phenol&lt;/keyword&gt;&lt;/keywords&gt;&lt;dates&gt;&lt;year&gt;2014&lt;/year&gt;&lt;/dates&gt;&lt;publisher&gt;WILEY-VCH Verlag&lt;/publisher&gt;&lt;isbn&gt;1521-3757&lt;/isbn&gt;&lt;urls&gt;&lt;related-urls&gt;&lt;url&gt;http://dx.doi.org/10.1002/ange.201310572&lt;/url&gt;&lt;url&gt;http://onlinelibrary.wiley.com/store/10.1002/ange.201310572/asset/3421_ftp.pdf?v=1&amp;amp;t=j5x1xfg0&amp;amp;s=a969a6d085b2ace96fffe55cb73b5a6310ea6eb4&lt;/url&gt;&lt;/related-urls&gt;&lt;/urls&gt;&lt;electronic-resource-num&gt;10.1002/ange.201310572&lt;/electronic-resource-num&gt;&lt;/record&gt;&lt;/Cite&gt;&lt;/EndNote&gt;</w:instrText>
      </w:r>
      <w:r w:rsidR="00DA5E5C" w:rsidRPr="00083486">
        <w:rPr>
          <w:i w:val="0"/>
        </w:rPr>
        <w:fldChar w:fldCharType="separate"/>
      </w:r>
      <w:r w:rsidR="007B15A9">
        <w:rPr>
          <w:i w:val="0"/>
          <w:noProof/>
        </w:rPr>
        <w:t>[164]</w:t>
      </w:r>
      <w:r w:rsidR="00DA5E5C" w:rsidRPr="00083486">
        <w:rPr>
          <w:i w:val="0"/>
        </w:rPr>
        <w:fldChar w:fldCharType="end"/>
      </w:r>
      <w:r w:rsidR="00DA5E5C" w:rsidRPr="00083486">
        <w:rPr>
          <w:i w:val="0"/>
        </w:rPr>
        <w:t>)</w:t>
      </w:r>
    </w:p>
    <w:p w14:paraId="4071C5AE" w14:textId="77777777" w:rsidR="00DA5E5C" w:rsidRPr="00083486" w:rsidRDefault="00DA5E5C" w:rsidP="003E761A">
      <w:pPr>
        <w:jc w:val="both"/>
      </w:pPr>
    </w:p>
    <w:p w14:paraId="5E5FC6E1" w14:textId="77777777" w:rsidR="00A50B8A" w:rsidRPr="00083486" w:rsidRDefault="00A50B8A" w:rsidP="003E761A">
      <w:pPr>
        <w:jc w:val="both"/>
        <w:rPr>
          <w:rFonts w:eastAsiaTheme="majorEastAsia" w:cstheme="majorBidi"/>
          <w:b/>
          <w:sz w:val="24"/>
          <w:szCs w:val="32"/>
        </w:rPr>
      </w:pPr>
      <w:r w:rsidRPr="00083486">
        <w:br w:type="page"/>
      </w:r>
    </w:p>
    <w:p w14:paraId="48B98A17" w14:textId="12A1A5BC" w:rsidR="00A50B8A" w:rsidRPr="00083486" w:rsidRDefault="00A50B8A" w:rsidP="004E348C">
      <w:pPr>
        <w:pStyle w:val="Heading1"/>
        <w:numPr>
          <w:ilvl w:val="0"/>
          <w:numId w:val="3"/>
        </w:numPr>
      </w:pPr>
      <w:bookmarkStart w:id="118" w:name="_Toc502832546"/>
      <w:r w:rsidRPr="00083486">
        <w:lastRenderedPageBreak/>
        <w:t>C-B bond forming reactions</w:t>
      </w:r>
      <w:bookmarkEnd w:id="118"/>
    </w:p>
    <w:p w14:paraId="10F373BE" w14:textId="77777777" w:rsidR="00A50B8A" w:rsidRPr="00083486" w:rsidRDefault="00A50B8A" w:rsidP="004E348C">
      <w:pPr>
        <w:keepNext/>
        <w:jc w:val="both"/>
      </w:pPr>
    </w:p>
    <w:p w14:paraId="66ABFC44" w14:textId="77777777" w:rsidR="00A50B8A" w:rsidRPr="00083486" w:rsidRDefault="00A50B8A" w:rsidP="004E348C">
      <w:pPr>
        <w:keepNext/>
        <w:tabs>
          <w:tab w:val="left" w:pos="2088"/>
        </w:tabs>
        <w:jc w:val="both"/>
        <w:rPr>
          <w:rFonts w:cs="Arial"/>
        </w:rPr>
      </w:pPr>
      <w:r w:rsidRPr="00083486">
        <w:rPr>
          <w:rFonts w:cs="Arial"/>
        </w:rPr>
        <w:t xml:space="preserve">The importance of borylation on (hetero)aromatic substrates hardly needs any introduction. Research toward improved borylation methods has been incessant since the early days of palladium-catalyzed cross coupling. Most frequently, the boron moiety is installed on a previously functionalized place of the aromatic ring, typically a (pseudo)halide. However, a direct C-H borylation comprises an appealing alternative, on account of its step and atom economy. </w:t>
      </w:r>
    </w:p>
    <w:p w14:paraId="6EF9980A" w14:textId="7D21CED3" w:rsidR="00A50B8A" w:rsidRPr="00083486" w:rsidRDefault="00A50B8A" w:rsidP="003E761A">
      <w:pPr>
        <w:tabs>
          <w:tab w:val="left" w:pos="2088"/>
        </w:tabs>
        <w:jc w:val="both"/>
        <w:rPr>
          <w:rFonts w:cs="Arial"/>
        </w:rPr>
      </w:pPr>
      <w:r w:rsidRPr="00083486">
        <w:rPr>
          <w:rFonts w:cs="Arial"/>
        </w:rPr>
        <w:t>Tagata et al. had achieved some promising results with this concept, using an iridium catalyst.</w:t>
      </w:r>
      <w:r w:rsidRPr="00083486">
        <w:rPr>
          <w:rFonts w:cs="Arial"/>
        </w:rPr>
        <w:fldChar w:fldCharType="begin"/>
      </w:r>
      <w:r w:rsidR="007B15A9">
        <w:rPr>
          <w:rFonts w:cs="Arial"/>
        </w:rPr>
        <w:instrText xml:space="preserve"> ADDIN EN.CITE &lt;EndNote&gt;&lt;Cite&gt;&lt;Author&gt;Tagata&lt;/Author&gt;&lt;Year&gt;2009&lt;/Year&gt;&lt;RecNum&gt;1389&lt;/RecNum&gt;&lt;DisplayText&gt;[165]&lt;/DisplayText&gt;&lt;record&gt;&lt;rec-number&gt;1389&lt;/rec-number&gt;&lt;foreign-keys&gt;&lt;key app="EN" db-id="wxrzrzfw4wezxnepxsbpwrwyr0atrt5sdpa9" timestamp="1503410138"&gt;1389&lt;/key&gt;&lt;/foreign-keys&gt;&lt;ref-type name="Journal Article"&gt;17&lt;/ref-type&gt;&lt;contributors&gt;&lt;authors&gt;&lt;author&gt;Tagata, Tsuyoshi&lt;/author&gt;&lt;author&gt;Nishida, Mayumi&lt;/author&gt;&lt;author&gt;Nishida, Atsushi&lt;/author&gt;&lt;/authors&gt;&lt;/contributors&gt;&lt;titles&gt;&lt;title&gt;Development of recyclable iridium catalyst for C–H borylation&lt;/title&gt;&lt;secondary-title&gt;Tetrahedron Letters&lt;/secondary-title&gt;&lt;/titles&gt;&lt;periodical&gt;&lt;full-title&gt;Tetrahedron Letters&lt;/full-title&gt;&lt;abbr-1&gt;Tetrahedron Lett.&lt;/abbr-1&gt;&lt;/periodical&gt;&lt;pages&gt;6176-6179&lt;/pages&gt;&lt;volume&gt;50&lt;/volume&gt;&lt;number&gt;45&lt;/number&gt;&lt;dates&gt;&lt;year&gt;2009&lt;/year&gt;&lt;pub-dates&gt;&lt;date&gt;2009/11/11/&lt;/date&gt;&lt;/pub-dates&gt;&lt;/dates&gt;&lt;isbn&gt;0040-4039&lt;/isbn&gt;&lt;urls&gt;&lt;related-urls&gt;&lt;url&gt;http://www.sciencedirect.com/science/article/pii/S0040403909016438&lt;/url&gt;&lt;/related-urls&gt;&lt;/urls&gt;&lt;electronic-resource-num&gt;10.1016/j.tetlet.2009.08.080&lt;/electronic-resource-num&gt;&lt;/record&gt;&lt;/Cite&gt;&lt;/EndNote&gt;</w:instrText>
      </w:r>
      <w:r w:rsidRPr="00083486">
        <w:rPr>
          <w:rFonts w:cs="Arial"/>
        </w:rPr>
        <w:fldChar w:fldCharType="separate"/>
      </w:r>
      <w:r w:rsidR="007B15A9">
        <w:rPr>
          <w:rFonts w:cs="Arial"/>
          <w:noProof/>
        </w:rPr>
        <w:t>[165]</w:t>
      </w:r>
      <w:r w:rsidRPr="00083486">
        <w:rPr>
          <w:rFonts w:cs="Arial"/>
        </w:rPr>
        <w:fldChar w:fldCharType="end"/>
      </w:r>
      <w:r w:rsidRPr="00083486">
        <w:rPr>
          <w:rFonts w:cs="Arial"/>
        </w:rPr>
        <w:t xml:space="preserve"> They found that using the optimal ligand, 2,2’-bipyridine-4,4’-dicarboxylic acid (BPDCA), the actual catalyst became insoluble and could be reused several times. Inspired by this observation, they set out to investigate the translation to microflow conditions.</w:t>
      </w:r>
      <w:r w:rsidRPr="00083486">
        <w:rPr>
          <w:rFonts w:cs="Arial"/>
        </w:rPr>
        <w:fldChar w:fldCharType="begin">
          <w:fldData xml:space="preserve">PEVuZE5vdGU+PENpdGU+PEF1dGhvcj5UYWdhdGE8L0F1dGhvcj48WWVhcj4yMDEwPC9ZZWFyPjxS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=
</w:fldData>
        </w:fldChar>
      </w:r>
      <w:r w:rsidR="007B15A9">
        <w:rPr>
          <w:rFonts w:cs="Arial"/>
        </w:rPr>
        <w:instrText xml:space="preserve"> ADDIN EN.CITE </w:instrText>
      </w:r>
      <w:r w:rsidR="007B15A9">
        <w:rPr>
          <w:rFonts w:cs="Arial"/>
        </w:rPr>
        <w:fldChar w:fldCharType="begin">
          <w:fldData xml:space="preserve">PEVuZE5vdGU+PENpdGU+PEF1dGhvcj5UYWdhdGE8L0F1dGhvcj48WWVhcj4yMDEwPC9ZZWFyPjxS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=
</w:fldData>
        </w:fldChar>
      </w:r>
      <w:r w:rsidR="007B15A9">
        <w:rPr>
          <w:rFonts w:cs="Arial"/>
        </w:rPr>
        <w:instrText xml:space="preserve"> ADDIN EN.CITE.DATA </w:instrText>
      </w:r>
      <w:r w:rsidR="007B15A9">
        <w:rPr>
          <w:rFonts w:cs="Arial"/>
        </w:rPr>
      </w:r>
      <w:r w:rsidR="007B15A9">
        <w:rPr>
          <w:rFonts w:cs="Arial"/>
        </w:rPr>
        <w:fldChar w:fldCharType="end"/>
      </w:r>
      <w:r w:rsidRPr="00083486">
        <w:rPr>
          <w:rFonts w:cs="Arial"/>
        </w:rPr>
      </w:r>
      <w:r w:rsidRPr="00083486">
        <w:rPr>
          <w:rFonts w:cs="Arial"/>
        </w:rPr>
        <w:fldChar w:fldCharType="separate"/>
      </w:r>
      <w:r w:rsidR="007B15A9">
        <w:rPr>
          <w:rFonts w:cs="Arial"/>
          <w:noProof/>
        </w:rPr>
        <w:t>[166]</w:t>
      </w:r>
      <w:r w:rsidRPr="00083486">
        <w:rPr>
          <w:rFonts w:cs="Arial"/>
        </w:rPr>
        <w:fldChar w:fldCharType="end"/>
      </w:r>
      <w:r w:rsidRPr="00083486">
        <w:rPr>
          <w:rFonts w:cs="Arial"/>
        </w:rPr>
        <w:t xml:space="preserve"> The unsupported catalyst was synthesized and packed into a stainless steel column inside the glovebox, but could thereafter be used outside of it. A solution of the arene and B</w:t>
      </w:r>
      <w:r w:rsidRPr="00083486">
        <w:rPr>
          <w:rFonts w:cs="Arial"/>
          <w:vertAlign w:val="subscript"/>
        </w:rPr>
        <w:t>2</w:t>
      </w:r>
      <w:r w:rsidRPr="00083486">
        <w:rPr>
          <w:rFonts w:cs="Arial"/>
        </w:rPr>
        <w:t>pin</w:t>
      </w:r>
      <w:r w:rsidRPr="00083486">
        <w:rPr>
          <w:rFonts w:cs="Arial"/>
          <w:vertAlign w:val="subscript"/>
        </w:rPr>
        <w:t>2</w:t>
      </w:r>
      <w:r w:rsidRPr="00083486">
        <w:rPr>
          <w:rFonts w:cs="Arial"/>
        </w:rPr>
        <w:t xml:space="preserve"> in methylcyclohexane (CyMe) or cyclopentyl methyl ether (CPME) was pumped through the packed bed at 80 °C at 0.1 mmol/h to afford a few B</w:t>
      </w:r>
      <w:r w:rsidR="004E348C" w:rsidRPr="00083486">
        <w:rPr>
          <w:rFonts w:cs="Arial"/>
        </w:rPr>
        <w:t>P</w:t>
      </w:r>
      <w:r w:rsidRPr="00083486">
        <w:rPr>
          <w:rFonts w:cs="Arial"/>
        </w:rPr>
        <w:t>in-functionalized heteroarenes (</w:t>
      </w:r>
      <w:r w:rsidR="006F5624" w:rsidRPr="00083486">
        <w:rPr>
          <w:rFonts w:cs="Arial"/>
        </w:rPr>
        <w:fldChar w:fldCharType="begin"/>
      </w:r>
      <w:r w:rsidR="006F5624" w:rsidRPr="00083486">
        <w:rPr>
          <w:rFonts w:cs="Arial"/>
        </w:rPr>
        <w:instrText xml:space="preserve"> REF _Ref496543719 \h  \* MERGEFORMAT </w:instrText>
      </w:r>
      <w:r w:rsidR="006F5624" w:rsidRPr="00083486">
        <w:rPr>
          <w:rFonts w:cs="Arial"/>
        </w:rPr>
      </w:r>
      <w:r w:rsidR="006F5624" w:rsidRPr="00083486">
        <w:rPr>
          <w:rFonts w:cs="Arial"/>
        </w:rPr>
        <w:fldChar w:fldCharType="separate"/>
      </w:r>
      <w:r w:rsidR="00222420" w:rsidRPr="00222420">
        <w:t>Scheme 74</w:t>
      </w:r>
      <w:r w:rsidR="006F5624" w:rsidRPr="00083486">
        <w:rPr>
          <w:rFonts w:cs="Arial"/>
        </w:rPr>
        <w:fldChar w:fldCharType="end"/>
      </w:r>
      <w:r w:rsidRPr="00083486">
        <w:rPr>
          <w:rFonts w:cs="Arial"/>
        </w:rPr>
        <w:t>). Leaching of the Ir catalyst never exceeded the 10 ppm range and the column was used well over one month of experimentation without diminished returns.</w:t>
      </w:r>
    </w:p>
    <w:p w14:paraId="784AA194" w14:textId="77777777" w:rsidR="00A50B8A" w:rsidRPr="00083486" w:rsidRDefault="00A50B8A" w:rsidP="000F31E3">
      <w:pPr>
        <w:keepNext/>
        <w:jc w:val="center"/>
      </w:pPr>
      <w:r w:rsidRPr="00083486">
        <w:rPr>
          <w:rFonts w:cs="Arial"/>
          <w:noProof/>
          <w:lang w:val="nl-BE" w:eastAsia="nl-BE"/>
        </w:rPr>
        <w:drawing>
          <wp:inline distT="0" distB="0" distL="0" distR="0" wp14:anchorId="0C7C052A" wp14:editId="0CDEE1B8">
            <wp:extent cx="3052800" cy="136440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052800" cy="1364400"/>
                    </a:xfrm>
                    <a:prstGeom prst="rect">
                      <a:avLst/>
                    </a:prstGeom>
                  </pic:spPr>
                </pic:pic>
              </a:graphicData>
            </a:graphic>
          </wp:inline>
        </w:drawing>
      </w:r>
    </w:p>
    <w:p w14:paraId="6225A4F9" w14:textId="509BC435" w:rsidR="00A50B8A" w:rsidRPr="00083486" w:rsidRDefault="00A50B8A" w:rsidP="000F31E3">
      <w:pPr>
        <w:pStyle w:val="Caption"/>
        <w:jc w:val="center"/>
        <w:rPr>
          <w:rFonts w:cs="Arial"/>
        </w:rPr>
      </w:pPr>
      <w:bookmarkStart w:id="119" w:name="_Ref493539322"/>
      <w:bookmarkStart w:id="120" w:name="_Ref496543719"/>
      <w:r w:rsidRPr="00083486">
        <w:rPr>
          <w:b/>
          <w:i w:val="0"/>
        </w:rPr>
        <w:t xml:space="preserve">Scheme </w:t>
      </w:r>
      <w:bookmarkEnd w:id="119"/>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74</w:t>
      </w:r>
      <w:r w:rsidR="006F5624" w:rsidRPr="00083486">
        <w:rPr>
          <w:b/>
          <w:i w:val="0"/>
        </w:rPr>
        <w:fldChar w:fldCharType="end"/>
      </w:r>
      <w:bookmarkEnd w:id="120"/>
      <w:r w:rsidRPr="00083486">
        <w:t xml:space="preserve"> </w:t>
      </w:r>
      <w:r w:rsidRPr="00083486">
        <w:rPr>
          <w:i w:val="0"/>
        </w:rPr>
        <w:t xml:space="preserve">C-H borylation using an insoluble Ir catalyst (ref. </w:t>
      </w:r>
      <w:r w:rsidRPr="00083486">
        <w:rPr>
          <w:i w:val="0"/>
        </w:rPr>
        <w:fldChar w:fldCharType="begin"/>
      </w:r>
      <w:r w:rsidR="007B15A9">
        <w:rPr>
          <w:i w:val="0"/>
        </w:rPr>
        <w:instrText xml:space="preserve"> ADDIN EN.CITE &lt;EndNote&gt;&lt;Cite&gt;&lt;Author&gt;Tagata&lt;/Author&gt;&lt;Year&gt;2010&lt;/Year&gt;&lt;RecNum&gt;1208&lt;/RecNum&gt;&lt;DisplayText&gt;[166]&lt;/DisplayText&gt;&lt;record&gt;&lt;rec-number&gt;1208&lt;/rec-number&gt;&lt;foreign-keys&gt;&lt;key app="EN" db-id="wxrzrzfw4wezxnepxsbpwrwyr0atrt5sdpa9" timestamp="1496999159"&gt;1208&lt;/key&gt;&lt;/foreign-keys&gt;&lt;ref-type name="Journal Article"&gt;17&lt;/ref-type&gt;&lt;contributors&gt;&lt;authors&gt;&lt;author&gt;Tagata, Tsuyoshi&lt;/author&gt;&lt;author&gt;Nishida, Mayumi&lt;/author&gt;&lt;author&gt;Nishida, Atsushi&lt;/author&gt;&lt;/authors&gt;&lt;/contributors&gt;&lt;titles&gt;&lt;title&gt;Continuous-Flow CH Borylation of Arene Derivatives&lt;/title&gt;&lt;secondary-title&gt;Advanced Synthesis &amp;amp; Catalysis&lt;/secondary-title&gt;&lt;/titles&gt;&lt;periodical&gt;&lt;full-title&gt;Advanced Synthesis &amp;amp; Catalysis&lt;/full-title&gt;&lt;abbr-1&gt;Adv. Synth. Catal.&lt;/abbr-1&gt;&lt;/periodical&gt;&lt;pages&gt;1662-1666&lt;/pages&gt;&lt;volume&gt;352&lt;/volume&gt;&lt;number&gt;10&lt;/number&gt;&lt;keywords&gt;&lt;keyword&gt;2,2′-bipyridine-4,4′-dicarboxylic acid&lt;/keyword&gt;&lt;keyword&gt;CH borylation&lt;/keyword&gt;&lt;keyword&gt;continuous-flow system&lt;/keyword&gt;&lt;keyword&gt;iridium&lt;/keyword&gt;&lt;/keywords&gt;&lt;dates&gt;&lt;year&gt;2010&lt;/year&gt;&lt;/dates&gt;&lt;publisher&gt;WILEY-VCH Verlag&lt;/publisher&gt;&lt;isbn&gt;1615-4169&lt;/isbn&gt;&lt;urls&gt;&lt;related-urls&gt;&lt;url&gt;http://dx.doi.org/10.1002/adsc.201000160&lt;/url&gt;&lt;url&gt;http://onlinelibrary.wiley.com/store/10.1002/adsc.201000160/asset/1662_ftp.pdf?v=1&amp;amp;t=j657oase&amp;amp;s=588c8a0419e7325f91b934134d7a9c8183077a5b&lt;/url&gt;&lt;/related-urls&gt;&lt;/urls&gt;&lt;electronic-resource-num&gt;10.1002/adsc.201000160&lt;/electronic-resource-num&gt;&lt;/record&gt;&lt;/Cite&gt;&lt;/EndNote&gt;</w:instrText>
      </w:r>
      <w:r w:rsidRPr="00083486">
        <w:rPr>
          <w:i w:val="0"/>
        </w:rPr>
        <w:fldChar w:fldCharType="separate"/>
      </w:r>
      <w:r w:rsidR="007B15A9">
        <w:rPr>
          <w:i w:val="0"/>
          <w:noProof/>
        </w:rPr>
        <w:t>[166]</w:t>
      </w:r>
      <w:r w:rsidRPr="00083486">
        <w:rPr>
          <w:i w:val="0"/>
        </w:rPr>
        <w:fldChar w:fldCharType="end"/>
      </w:r>
      <w:r w:rsidRPr="00083486">
        <w:rPr>
          <w:i w:val="0"/>
        </w:rPr>
        <w:t>)</w:t>
      </w:r>
    </w:p>
    <w:p w14:paraId="5936C82F" w14:textId="43EA0EBF" w:rsidR="00A50B8A" w:rsidRPr="00083486" w:rsidRDefault="00A50B8A" w:rsidP="003E761A">
      <w:pPr>
        <w:jc w:val="both"/>
        <w:rPr>
          <w:rFonts w:cs="Arial"/>
        </w:rPr>
      </w:pPr>
      <w:r w:rsidRPr="00083486">
        <w:rPr>
          <w:rFonts w:cs="Arial"/>
        </w:rPr>
        <w:t xml:space="preserve">In 2011, two groups more or less simultaneously reported a sequential lithiation/borylation procedure for the synthesis of aryl boronic acids and esters. Shu et al. from MIT accomplished the lithiation by merging </w:t>
      </w:r>
      <w:r w:rsidRPr="00083486">
        <w:rPr>
          <w:rFonts w:cs="Arial"/>
        </w:rPr>
        <w:lastRenderedPageBreak/>
        <w:t xml:space="preserve">the bromobenzene and </w:t>
      </w:r>
      <w:r w:rsidRPr="00083486">
        <w:rPr>
          <w:rFonts w:cs="Arial"/>
          <w:i/>
        </w:rPr>
        <w:t>n</w:t>
      </w:r>
      <w:r w:rsidRPr="00083486">
        <w:rPr>
          <w:rFonts w:cs="Arial"/>
        </w:rPr>
        <w:t>BuLi solutions in a room temperature reaction loop in the range of minutes to seconds, and subsequent quenching with B(O</w:t>
      </w:r>
      <w:r w:rsidRPr="00083486">
        <w:rPr>
          <w:rFonts w:cs="Arial"/>
          <w:i/>
        </w:rPr>
        <w:t>i</w:t>
      </w:r>
      <w:r w:rsidRPr="00083486">
        <w:rPr>
          <w:rFonts w:cs="Arial"/>
        </w:rPr>
        <w:t>Pr)</w:t>
      </w:r>
      <w:r w:rsidRPr="00083486">
        <w:rPr>
          <w:rFonts w:cs="Arial"/>
          <w:vertAlign w:val="subscript"/>
        </w:rPr>
        <w:t>3</w:t>
      </w:r>
      <w:r w:rsidRPr="00083486">
        <w:rPr>
          <w:rFonts w:cs="Arial"/>
        </w:rPr>
        <w:t xml:space="preserve"> (</w:t>
      </w:r>
      <w:r w:rsidR="006F5624" w:rsidRPr="00083486">
        <w:rPr>
          <w:rFonts w:cs="Arial"/>
        </w:rPr>
        <w:fldChar w:fldCharType="begin"/>
      </w:r>
      <w:r w:rsidR="006F5624" w:rsidRPr="00083486">
        <w:rPr>
          <w:rFonts w:cs="Arial"/>
        </w:rPr>
        <w:instrText xml:space="preserve"> REF _Ref496543741 \h  \* MERGEFORMAT </w:instrText>
      </w:r>
      <w:r w:rsidR="006F5624" w:rsidRPr="00083486">
        <w:rPr>
          <w:rFonts w:cs="Arial"/>
        </w:rPr>
      </w:r>
      <w:r w:rsidR="006F5624" w:rsidRPr="00083486">
        <w:rPr>
          <w:rFonts w:cs="Arial"/>
        </w:rPr>
        <w:fldChar w:fldCharType="separate"/>
      </w:r>
      <w:r w:rsidR="00222420" w:rsidRPr="00222420">
        <w:t>Scheme 75</w:t>
      </w:r>
      <w:r w:rsidR="006F5624" w:rsidRPr="00083486">
        <w:rPr>
          <w:rFonts w:cs="Arial"/>
        </w:rPr>
        <w:fldChar w:fldCharType="end"/>
      </w:r>
      <w:r w:rsidRPr="00083486">
        <w:rPr>
          <w:rFonts w:cs="Arial"/>
        </w:rPr>
        <w:t>). By maintaining the quenching solution sufficiently dilute, and with acoustic irradiation, clogging was prevented in the second reactor loop. Interestingly, for substituted thiophenes and furans, it was found that simple C-H lithiation was satisfactory. The authors then continue by using the aryl trialkoxy borate salt in a Suzuki-Miyaura cross coupling with a second haloarene, by merging a KOH stream and a Pd precatalyst.</w:t>
      </w:r>
    </w:p>
    <w:p w14:paraId="25AAAA36" w14:textId="1DF22C6D" w:rsidR="00A50B8A" w:rsidRPr="00083486" w:rsidRDefault="00314C1F" w:rsidP="000F31E3">
      <w:pPr>
        <w:keepNext/>
        <w:jc w:val="center"/>
      </w:pPr>
      <w:r w:rsidRPr="00083486">
        <w:rPr>
          <w:noProof/>
          <w:lang w:val="nl-BE" w:eastAsia="nl-BE"/>
        </w:rPr>
        <w:drawing>
          <wp:inline distT="0" distB="0" distL="0" distR="0" wp14:anchorId="6E9F1D1F" wp14:editId="1FBDD0D8">
            <wp:extent cx="4212000" cy="2250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212000" cy="2250000"/>
                    </a:xfrm>
                    <a:prstGeom prst="rect">
                      <a:avLst/>
                    </a:prstGeom>
                  </pic:spPr>
                </pic:pic>
              </a:graphicData>
            </a:graphic>
          </wp:inline>
        </w:drawing>
      </w:r>
    </w:p>
    <w:p w14:paraId="1F50AC1E" w14:textId="4A5E92F4" w:rsidR="00A50B8A" w:rsidRPr="00083486" w:rsidRDefault="00A50B8A" w:rsidP="000F31E3">
      <w:pPr>
        <w:pStyle w:val="Caption"/>
        <w:jc w:val="center"/>
        <w:rPr>
          <w:rFonts w:cs="Arial"/>
        </w:rPr>
      </w:pPr>
      <w:bookmarkStart w:id="121" w:name="_Ref493539568"/>
      <w:bookmarkStart w:id="122" w:name="_Ref496543741"/>
      <w:r w:rsidRPr="00083486">
        <w:rPr>
          <w:b/>
          <w:i w:val="0"/>
        </w:rPr>
        <w:t xml:space="preserve">Scheme </w:t>
      </w:r>
      <w:bookmarkEnd w:id="121"/>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75</w:t>
      </w:r>
      <w:r w:rsidR="006F5624" w:rsidRPr="00083486">
        <w:rPr>
          <w:b/>
          <w:i w:val="0"/>
        </w:rPr>
        <w:fldChar w:fldCharType="end"/>
      </w:r>
      <w:bookmarkEnd w:id="122"/>
      <w:r w:rsidRPr="00083486">
        <w:t xml:space="preserve"> </w:t>
      </w:r>
      <w:r w:rsidRPr="00083486">
        <w:rPr>
          <w:i w:val="0"/>
        </w:rPr>
        <w:t xml:space="preserve">Deprotonation and borate ester quench, followed by immediate Suzuki-Miyaura coupling (ref. </w:t>
      </w:r>
      <w:r w:rsidRPr="00083486">
        <w:rPr>
          <w:i w:val="0"/>
        </w:rPr>
        <w:fldChar w:fldCharType="begin"/>
      </w:r>
      <w:r w:rsidR="004921F7" w:rsidRPr="00083486">
        <w:rPr>
          <w:i w:val="0"/>
        </w:rPr>
        <w:instrText xml:space="preserve"> ADDIN EN.CITE &lt;EndNote&gt;&lt;Cite&gt;&lt;Author&gt;Shu&lt;/Author&gt;&lt;Year&gt;2011&lt;/Year&gt;&lt;RecNum&gt;1223&lt;/RecNum&gt;&lt;DisplayText&gt;[54]&lt;/DisplayText&gt;&lt;record&gt;&lt;rec-number&gt;1223&lt;/rec-number&gt;&lt;foreign-keys&gt;&lt;key app="EN" db-id="wxrzrzfw4wezxnepxsbpwrwyr0atrt5sdpa9" timestamp="1496999190"&gt;1223&lt;/key&gt;&lt;key app="ENWeb" db-id=""&gt;0&lt;/key&gt;&lt;/foreign-keys&gt;&lt;ref-type name="Journal Article"&gt;17&lt;/ref-type&gt;&lt;contributors&gt;&lt;authors&gt;&lt;author&gt;Shu, Wei&lt;/author&gt;&lt;author&gt;Pellegatti, Laurent&lt;/author&gt;&lt;author&gt;Oberli, Matthias A.&lt;/author&gt;&lt;author&gt;Buchwald, Stephen L.&lt;/author&gt;&lt;/authors&gt;&lt;/contributors&gt;&lt;titles&gt;&lt;title&gt;Continuous-Flow Synthesis of Biaryls Enabled by Multistep Solid-Handling in a Lithiation/Borylation/Suzuki–Miyaura Cross-Coupling Sequence&lt;/title&gt;&lt;secondary-title&gt;Angewandte Chemie International Edition&lt;/secondary-title&gt;&lt;/titles&gt;&lt;periodical&gt;&lt;full-title&gt;Angewandte Chemie International Edition&lt;/full-title&gt;&lt;abbr-1&gt;Angew. Chem. Int. Ed.&lt;/abbr-1&gt;&lt;abbr-2&gt;ACIE&lt;/abbr-2&gt;&lt;/periodical&gt;&lt;pages&gt;10665-10669&lt;/pages&gt;&lt;volume&gt;50&lt;/volume&gt;&lt;number&gt;45&lt;/number&gt;&lt;keywords&gt;&lt;keyword&gt;cross-coupling&lt;/keyword&gt;&lt;keyword&gt;flow chemistry&lt;/keyword&gt;&lt;keyword&gt;palladium&lt;/keyword&gt;&lt;keyword&gt;synthetic methods&lt;/keyword&gt;&lt;/keywords&gt;&lt;dates&gt;&lt;year&gt;2011&lt;/year&gt;&lt;/dates&gt;&lt;publisher&gt;WILEY-VCH Verlag&lt;/publisher&gt;&lt;isbn&gt;1521-3773&lt;/isbn&gt;&lt;urls&gt;&lt;related-urls&gt;&lt;url&gt;http://dx.doi.org/10.1002/anie.201105223&lt;/url&gt;&lt;url&gt;http://onlinelibrary.wiley.com/store/10.1002/anie.201105223/asset/10665_ftp.pdf?v=1&amp;amp;t=iztwomlh&amp;amp;s=7fc2446a0f518d5218b0611e70c3ea4737ad6c0a&lt;/url&gt;&lt;url&gt;http://onlinelibrary.wiley.com/store/10.1002/anie.201105223/asset/10665_ftp.pdf?v=1&amp;amp;t=j657o5yw&amp;amp;s=aafc731faac586f95aae9966d2c10d9a639c77b3&lt;/url&gt;&lt;/related-urls&gt;&lt;/urls&gt;&lt;electronic-resource-num&gt;10.1002/anie.201105223&lt;/electronic-resource-num&gt;&lt;/record&gt;&lt;/Cite&gt;&lt;/EndNote&gt;</w:instrText>
      </w:r>
      <w:r w:rsidRPr="00083486">
        <w:rPr>
          <w:i w:val="0"/>
        </w:rPr>
        <w:fldChar w:fldCharType="separate"/>
      </w:r>
      <w:r w:rsidR="004921F7" w:rsidRPr="00083486">
        <w:rPr>
          <w:i w:val="0"/>
        </w:rPr>
        <w:t>[54]</w:t>
      </w:r>
      <w:r w:rsidRPr="00083486">
        <w:rPr>
          <w:i w:val="0"/>
        </w:rPr>
        <w:fldChar w:fldCharType="end"/>
      </w:r>
      <w:r w:rsidRPr="00083486">
        <w:rPr>
          <w:i w:val="0"/>
        </w:rPr>
        <w:t>)</w:t>
      </w:r>
    </w:p>
    <w:p w14:paraId="74E7ADD9" w14:textId="03A798C8" w:rsidR="00A50B8A" w:rsidRPr="00083486" w:rsidRDefault="00A50B8A" w:rsidP="003E761A">
      <w:pPr>
        <w:jc w:val="both"/>
        <w:rPr>
          <w:rFonts w:cs="Arial"/>
        </w:rPr>
      </w:pPr>
      <w:r w:rsidRPr="00083486">
        <w:rPr>
          <w:rFonts w:cs="Arial"/>
        </w:rPr>
        <w:t>Browne et al. from Cambridge reported a similar strategy.</w:t>
      </w:r>
      <w:r w:rsidRPr="00083486">
        <w:rPr>
          <w:rFonts w:cs="Arial"/>
        </w:rPr>
        <w:fldChar w:fldCharType="begin"/>
      </w:r>
      <w:r w:rsidR="007B15A9">
        <w:rPr>
          <w:rFonts w:cs="Arial"/>
        </w:rPr>
        <w:instrText xml:space="preserve"> ADDIN EN.CITE &lt;EndNote&gt;&lt;Cite&gt;&lt;Author&gt;Browne&lt;/Author&gt;&lt;Year&gt;2011&lt;/Year&gt;&lt;RecNum&gt;1281&lt;/RecNum&gt;&lt;DisplayText&gt;[167]&lt;/DisplayText&gt;&lt;record&gt;&lt;rec-number&gt;1281&lt;/rec-number&gt;&lt;foreign-keys&gt;&lt;key app="EN" db-id="wxrzrzfw4wezxnepxsbpwrwyr0atrt5sdpa9" timestamp="1498694673"&gt;1281&lt;/key&gt;&lt;/foreign-keys&gt;&lt;ref-type name="Journal Article"&gt;17&lt;/ref-type&gt;&lt;contributors&gt;&lt;authors&gt;&lt;author&gt;Browne, Duncan L.&lt;/author&gt;&lt;author&gt;Baumann, Marcus&lt;/author&gt;&lt;author&gt;Harji, Bashir H.&lt;/author&gt;&lt;author&gt;Baxendale, Ian R.&lt;/author&gt;&lt;author&gt;Ley, Steven V.&lt;/author&gt;&lt;/authors&gt;&lt;/contributors&gt;&lt;titles&gt;&lt;title&gt;A New Enabling Technology for Convenient Laboratory Scale Continuous Flow Processing at Low Temperatures&lt;/title&gt;&lt;secondary-title&gt;Organic Letters&lt;/secondary-title&gt;&lt;/titles&gt;&lt;periodical&gt;&lt;full-title&gt;Organic Letters&lt;/full-title&gt;&lt;abbr-1&gt;Org. Lett.&lt;/abbr-1&gt;&lt;abbr-2&gt;OL&lt;/abbr-2&gt;&lt;/periodical&gt;&lt;pages&gt;3312-3315&lt;/pages&gt;&lt;volume&gt;13&lt;/volume&gt;&lt;number&gt;13&lt;/number&gt;&lt;dates&gt;&lt;year&gt;2011&lt;/year&gt;&lt;pub-dates&gt;&lt;date&gt;2011/07/01&lt;/date&gt;&lt;/pub-dates&gt;&lt;/dates&gt;&lt;publisher&gt;American Chemical Society&lt;/publisher&gt;&lt;isbn&gt;1523-7060&lt;/isbn&gt;&lt;urls&gt;&lt;related-urls&gt;&lt;url&gt;http://dx.doi.org/10.1021/ol2010006&lt;/url&gt;&lt;url&gt;http://pubs.acs.org/doi/pdfplus/10.1021/ol2010006&lt;/url&gt;&lt;/related-urls&gt;&lt;/urls&gt;&lt;electronic-resource-num&gt;10.1021/ol2010006&lt;/electronic-resource-num&gt;&lt;/record&gt;&lt;/Cite&gt;&lt;/EndNote&gt;</w:instrText>
      </w:r>
      <w:r w:rsidRPr="00083486">
        <w:rPr>
          <w:rFonts w:cs="Arial"/>
        </w:rPr>
        <w:fldChar w:fldCharType="separate"/>
      </w:r>
      <w:r w:rsidR="007B15A9">
        <w:rPr>
          <w:rFonts w:cs="Arial"/>
          <w:noProof/>
        </w:rPr>
        <w:t>[167]</w:t>
      </w:r>
      <w:r w:rsidRPr="00083486">
        <w:rPr>
          <w:rFonts w:cs="Arial"/>
        </w:rPr>
        <w:fldChar w:fldCharType="end"/>
      </w:r>
      <w:r w:rsidRPr="00083486">
        <w:rPr>
          <w:rFonts w:cs="Arial"/>
        </w:rPr>
        <w:t xml:space="preserve"> From previous projects involving flow chemistry under cryogenic conditions, they experienced the need for efficient cooling units which </w:t>
      </w:r>
      <w:r w:rsidR="00A54622" w:rsidRPr="00083486">
        <w:rPr>
          <w:rFonts w:cs="Arial"/>
        </w:rPr>
        <w:t>do not</w:t>
      </w:r>
      <w:r w:rsidRPr="00083486">
        <w:rPr>
          <w:rFonts w:cs="Arial"/>
        </w:rPr>
        <w:t xml:space="preserve"> rely on consumable cooling liquids. Thus, they assembled a cryo unit based on refrigerator technology (aptly named ‘Polar Bear’), which could maintain temperatures as low as -89 °C for prolonged time. With the equipment in hand, they first investigated a segmented flow approach for the halogen/lithium exchange. An inlet of aryl bromide and the boron electrophile (first B(O</w:t>
      </w:r>
      <w:r w:rsidRPr="00083486">
        <w:rPr>
          <w:rFonts w:cs="Arial"/>
          <w:i/>
        </w:rPr>
        <w:t>i</w:t>
      </w:r>
      <w:r w:rsidRPr="00083486">
        <w:rPr>
          <w:rFonts w:cs="Arial"/>
        </w:rPr>
        <w:t>Pr)</w:t>
      </w:r>
      <w:r w:rsidRPr="00083486">
        <w:rPr>
          <w:rFonts w:cs="Arial"/>
          <w:vertAlign w:val="subscript"/>
        </w:rPr>
        <w:t>3</w:t>
      </w:r>
      <w:r w:rsidRPr="00083486">
        <w:rPr>
          <w:rFonts w:cs="Arial"/>
        </w:rPr>
        <w:t>, later PinBO</w:t>
      </w:r>
      <w:r w:rsidRPr="00083486">
        <w:rPr>
          <w:rFonts w:cs="Arial"/>
          <w:i/>
        </w:rPr>
        <w:t>i</w:t>
      </w:r>
      <w:r w:rsidRPr="00083486">
        <w:rPr>
          <w:rFonts w:cs="Arial"/>
        </w:rPr>
        <w:t xml:space="preserve">Pr) was run through a precooling loop, and merged with an equally precooled stream of </w:t>
      </w:r>
      <w:r w:rsidRPr="00083486">
        <w:rPr>
          <w:rFonts w:cs="Arial"/>
          <w:i/>
        </w:rPr>
        <w:t>n</w:t>
      </w:r>
      <w:r w:rsidRPr="00083486">
        <w:rPr>
          <w:rFonts w:cs="Arial"/>
        </w:rPr>
        <w:t>BuLi in hexanes (</w:t>
      </w:r>
      <w:r w:rsidR="006F5624" w:rsidRPr="00083486">
        <w:rPr>
          <w:rFonts w:cs="Arial"/>
        </w:rPr>
        <w:fldChar w:fldCharType="begin"/>
      </w:r>
      <w:r w:rsidR="006F5624" w:rsidRPr="00083486">
        <w:rPr>
          <w:rFonts w:cs="Arial"/>
        </w:rPr>
        <w:instrText xml:space="preserve"> REF _Ref496543785 \h  \* MERGEFORMAT </w:instrText>
      </w:r>
      <w:r w:rsidR="006F5624" w:rsidRPr="00083486">
        <w:rPr>
          <w:rFonts w:cs="Arial"/>
        </w:rPr>
      </w:r>
      <w:r w:rsidR="006F5624" w:rsidRPr="00083486">
        <w:rPr>
          <w:rFonts w:cs="Arial"/>
        </w:rPr>
        <w:fldChar w:fldCharType="separate"/>
      </w:r>
      <w:r w:rsidR="00222420" w:rsidRPr="00222420">
        <w:t>Scheme 76</w:t>
      </w:r>
      <w:r w:rsidR="006F5624" w:rsidRPr="00083486">
        <w:rPr>
          <w:rFonts w:cs="Arial"/>
        </w:rPr>
        <w:fldChar w:fldCharType="end"/>
      </w:r>
      <w:r w:rsidRPr="00083486">
        <w:rPr>
          <w:rFonts w:cs="Arial"/>
        </w:rPr>
        <w:t xml:space="preserve">). Inside the reactor loop, lithiation was performed at -60 °C over 20 min, and acidic workup delivered the desired arylboronic pinacol esters, including one heterocyclic example. </w:t>
      </w:r>
      <w:r w:rsidRPr="00083486">
        <w:rPr>
          <w:rFonts w:cs="Arial"/>
        </w:rPr>
        <w:lastRenderedPageBreak/>
        <w:t xml:space="preserve">They later explored the possibility of rendering the process fully continuous, with HPLC pumps injecting the reagents (and notably, </w:t>
      </w:r>
      <w:r w:rsidRPr="00083486">
        <w:rPr>
          <w:rFonts w:cs="Arial"/>
          <w:i/>
        </w:rPr>
        <w:t>n</w:t>
      </w:r>
      <w:r w:rsidRPr="00083486">
        <w:rPr>
          <w:rFonts w:cs="Arial"/>
        </w:rPr>
        <w:t xml:space="preserve">BuLi) directly from the stock solution. This was readily achieved without thickening of the reagent stream, by using larger tubing and a more polar solvent system. </w:t>
      </w:r>
    </w:p>
    <w:p w14:paraId="77054B73" w14:textId="3BC98701" w:rsidR="00A50B8A" w:rsidRPr="00083486" w:rsidRDefault="00314C1F" w:rsidP="000F31E3">
      <w:pPr>
        <w:keepNext/>
        <w:jc w:val="center"/>
      </w:pPr>
      <w:r w:rsidRPr="00083486">
        <w:rPr>
          <w:noProof/>
          <w:lang w:val="nl-BE" w:eastAsia="nl-BE"/>
        </w:rPr>
        <w:drawing>
          <wp:inline distT="0" distB="0" distL="0" distR="0" wp14:anchorId="3D4D09EE" wp14:editId="347712BD">
            <wp:extent cx="3294000" cy="2408400"/>
            <wp:effectExtent l="0" t="0" r="190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294000" cy="2408400"/>
                    </a:xfrm>
                    <a:prstGeom prst="rect">
                      <a:avLst/>
                    </a:prstGeom>
                  </pic:spPr>
                </pic:pic>
              </a:graphicData>
            </a:graphic>
          </wp:inline>
        </w:drawing>
      </w:r>
    </w:p>
    <w:p w14:paraId="212C7117" w14:textId="1AD756A7" w:rsidR="00A50B8A" w:rsidRPr="00083486" w:rsidRDefault="00A50B8A" w:rsidP="000F31E3">
      <w:pPr>
        <w:pStyle w:val="Caption"/>
        <w:jc w:val="center"/>
        <w:rPr>
          <w:rFonts w:cs="Arial"/>
        </w:rPr>
      </w:pPr>
      <w:bookmarkStart w:id="123" w:name="_Ref493540092"/>
      <w:bookmarkStart w:id="124" w:name="_Ref496543785"/>
      <w:r w:rsidRPr="00083486">
        <w:rPr>
          <w:b/>
          <w:i w:val="0"/>
        </w:rPr>
        <w:t xml:space="preserve">Scheme </w:t>
      </w:r>
      <w:bookmarkEnd w:id="123"/>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76</w:t>
      </w:r>
      <w:r w:rsidR="006F5624" w:rsidRPr="00083486">
        <w:rPr>
          <w:b/>
          <w:i w:val="0"/>
        </w:rPr>
        <w:fldChar w:fldCharType="end"/>
      </w:r>
      <w:bookmarkEnd w:id="124"/>
      <w:r w:rsidRPr="00083486">
        <w:t xml:space="preserve"> </w:t>
      </w:r>
      <w:r w:rsidRPr="00083486">
        <w:rPr>
          <w:i w:val="0"/>
        </w:rPr>
        <w:t xml:space="preserve">Br/Li exchange and subsequent capture with boron electrophile affords boronic acids or esters (ref. </w:t>
      </w:r>
      <w:r w:rsidRPr="00083486">
        <w:rPr>
          <w:i w:val="0"/>
        </w:rPr>
        <w:fldChar w:fldCharType="begin">
          <w:fldData xml:space="preserve">PEVuZE5vdGU+PENpdGU+PEF1dGhvcj5OZXdieTwvQXV0aG9yPjxZZWFyPjIwMTQ8L1llYXI+PFJl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</w:fldData>
        </w:fldChar>
      </w:r>
      <w:r w:rsidR="007B15A9">
        <w:rPr>
          <w:i w:val="0"/>
        </w:rPr>
        <w:instrText xml:space="preserve"> ADDIN EN.CITE </w:instrText>
      </w:r>
      <w:r w:rsidR="007B15A9">
        <w:rPr>
          <w:i w:val="0"/>
        </w:rPr>
        <w:fldChar w:fldCharType="begin">
          <w:fldData xml:space="preserve">PEVuZE5vdGU+PENpdGU+PEF1dGhvcj5OZXdieTwvQXV0aG9yPjxZZWFyPjIwMTQ8L1llYXI+PFJl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</w:fldData>
        </w:fldChar>
      </w:r>
      <w:r w:rsidR="007B15A9">
        <w:rPr>
          <w:i w:val="0"/>
        </w:rPr>
        <w:instrText xml:space="preserve"> ADDIN EN.CITE.DATA </w:instrText>
      </w:r>
      <w:r w:rsidR="007B15A9">
        <w:rPr>
          <w:i w:val="0"/>
        </w:rPr>
      </w:r>
      <w:r w:rsidR="007B15A9">
        <w:rPr>
          <w:i w:val="0"/>
        </w:rPr>
        <w:fldChar w:fldCharType="end"/>
      </w:r>
      <w:r w:rsidRPr="00083486">
        <w:rPr>
          <w:i w:val="0"/>
        </w:rPr>
      </w:r>
      <w:r w:rsidRPr="00083486">
        <w:rPr>
          <w:i w:val="0"/>
        </w:rPr>
        <w:fldChar w:fldCharType="separate"/>
      </w:r>
      <w:r w:rsidR="007B15A9">
        <w:rPr>
          <w:i w:val="0"/>
          <w:noProof/>
        </w:rPr>
        <w:t>[168,167]</w:t>
      </w:r>
      <w:r w:rsidRPr="00083486">
        <w:rPr>
          <w:i w:val="0"/>
        </w:rPr>
        <w:fldChar w:fldCharType="end"/>
      </w:r>
      <w:r w:rsidRPr="00083486">
        <w:rPr>
          <w:i w:val="0"/>
        </w:rPr>
        <w:t>)</w:t>
      </w:r>
    </w:p>
    <w:p w14:paraId="40FB5200" w14:textId="167DF419" w:rsidR="00A50B8A" w:rsidRPr="00083486" w:rsidRDefault="00A50B8A" w:rsidP="003E761A">
      <w:pPr>
        <w:jc w:val="both"/>
        <w:rPr>
          <w:rFonts w:cs="Arial"/>
        </w:rPr>
      </w:pPr>
      <w:r w:rsidRPr="00083486">
        <w:rPr>
          <w:rFonts w:cs="Arial"/>
        </w:rPr>
        <w:t>The Cambridge group in a following publication expanded this methodology further.</w:t>
      </w:r>
      <w:r w:rsidRPr="00083486">
        <w:rPr>
          <w:rFonts w:cs="Arial"/>
        </w:rPr>
        <w:fldChar w:fldCharType="begin"/>
      </w:r>
      <w:r w:rsidR="007B15A9">
        <w:rPr>
          <w:rFonts w:cs="Arial"/>
        </w:rPr>
        <w:instrText xml:space="preserve"> ADDIN EN.CITE &lt;EndNote&gt;&lt;Cite&gt;&lt;Author&gt;Newby&lt;/Author&gt;&lt;Year&gt;2014&lt;/Year&gt;&lt;RecNum&gt;1383&lt;/RecNum&gt;&lt;DisplayText&gt;[168]&lt;/DisplayText&gt;&lt;record&gt;&lt;rec-number&gt;1383&lt;/rec-number&gt;&lt;foreign-keys&gt;&lt;key app="EN" db-id="wxrzrzfw4wezxnepxsbpwrwyr0atrt5sdpa9" timestamp="1503066044"&gt;1383&lt;/key&gt;&lt;/foreign-keys&gt;&lt;ref-type name="Journal Article"&gt;17&lt;/ref-type&gt;&lt;contributors&gt;&lt;authors&gt;&lt;author&gt;Newby, James A.&lt;/author&gt;&lt;author&gt;Huck, Lena&lt;/author&gt;&lt;author&gt;Blaylock, D. Wayne&lt;/author&gt;&lt;author&gt;Witt, Paul M.&lt;/author&gt;&lt;author&gt;Ley, Steven V.&lt;/author&gt;&lt;author&gt;Browne, Duncan L.&lt;/author&gt;&lt;/authors&gt;&lt;/contributors&gt;&lt;titles&gt;&lt;title&gt;Investigation of a Lithium–Halogen Exchange Flow Process for the Preparation of Boronates by Using a Cryo-Flow Reactor&lt;/title&gt;&lt;secondary-title&gt;Chemistry – A European Journal&lt;/secondary-title&gt;&lt;/titles&gt;&lt;periodical&gt;&lt;full-title&gt;Chemistry – A European Journal&lt;/full-title&gt;&lt;abbr-1&gt;Chem.-Eur. J.&lt;/abbr-1&gt;&lt;/periodical&gt;&lt;pages&gt;263-271&lt;/pages&gt;&lt;volume&gt;20&lt;/volume&gt;&lt;number&gt;1&lt;/number&gt;&lt;keywords&gt;&lt;keyword&gt;boronic esters&lt;/keyword&gt;&lt;keyword&gt;exotherm monitoring&lt;/keyword&gt;&lt;keyword&gt;flow chemistry&lt;/keyword&gt;&lt;keyword&gt;organic chemistry&lt;/keyword&gt;&lt;keyword&gt;synthetic methods&lt;/keyword&gt;&lt;/keywords&gt;&lt;dates&gt;&lt;year&gt;2014&lt;/year&gt;&lt;/dates&gt;&lt;publisher&gt;WILEY-VCH Verlag&lt;/publisher&gt;&lt;isbn&gt;1521-3765&lt;/isbn&gt;&lt;urls&gt;&lt;related-urls&gt;&lt;url&gt;http://dx.doi.org/10.1002/chem.201303736&lt;/url&gt;&lt;url&gt;http://onlinelibrary.wiley.com/store/10.1002/chem.201303736/asset/263_ftp.pdf?v=1&amp;amp;t=j6hyq1e7&amp;amp;s=a87758b44eeae71eec1bce04b53624a8c44539a0&lt;/url&gt;&lt;/related-urls&gt;&lt;/urls&gt;&lt;electronic-resource-num&gt;10.1002/chem.201303736&lt;/electronic-resource-num&gt;&lt;/record&gt;&lt;/Cite&gt;&lt;/EndNote&gt;</w:instrText>
      </w:r>
      <w:r w:rsidRPr="00083486">
        <w:rPr>
          <w:rFonts w:cs="Arial"/>
        </w:rPr>
        <w:fldChar w:fldCharType="separate"/>
      </w:r>
      <w:r w:rsidR="007B15A9">
        <w:rPr>
          <w:rFonts w:cs="Arial"/>
          <w:noProof/>
        </w:rPr>
        <w:t>[168]</w:t>
      </w:r>
      <w:r w:rsidRPr="00083486">
        <w:rPr>
          <w:rFonts w:cs="Arial"/>
        </w:rPr>
        <w:fldChar w:fldCharType="end"/>
      </w:r>
      <w:r w:rsidRPr="00083486">
        <w:rPr>
          <w:rFonts w:cs="Arial"/>
        </w:rPr>
        <w:t xml:space="preserve"> A first innovation was the use of wider bore tubing in a second generation of the cryo unit. In this way, a number of arylboronic acids and esters were prepared that previously caused problematic clogging, among others from quinoline and thiophene. The next hurdle to overcome was insufficient purity for some substrates. After considering in-line and off-line purification modules, the solution to their problem consisted of a non-simultaneous lithiation/quench sequence. On a larger scale, wider tubing and longer precooling and reactor loops performed the reaction equally well, and in-line liquid/liquid phase separation provided over 26 g of pure material in 30 min total reaction time.</w:t>
      </w:r>
    </w:p>
    <w:p w14:paraId="0485B141" w14:textId="2FD1C85B" w:rsidR="00A50B8A" w:rsidRPr="00083486" w:rsidRDefault="00A50B8A" w:rsidP="003E761A">
      <w:pPr>
        <w:jc w:val="both"/>
        <w:rPr>
          <w:rFonts w:cs="Arial"/>
        </w:rPr>
      </w:pPr>
      <w:r w:rsidRPr="00083486">
        <w:rPr>
          <w:rFonts w:cs="Arial"/>
        </w:rPr>
        <w:t xml:space="preserve">Despite these significant advances, an important drawback with abovementioned methods is the inability to borylate sensitive group containing arenes. Electrophilic moieties like esters, nitriles or nitro </w:t>
      </w:r>
      <w:r w:rsidRPr="00083486">
        <w:rPr>
          <w:rFonts w:cs="Arial"/>
        </w:rPr>
        <w:lastRenderedPageBreak/>
        <w:t>groups were not reported. The presumed incompatibility arised from the strongly nucleophilic character of the aryllithium species. However, Nagaki et al. postulated that a flash chemistry approach should counter this side reaction; owing to the very short residence times, the aryllithium species is not allowed to react with itself before it is quenched with the boron electrophile.</w:t>
      </w:r>
      <w:r w:rsidRPr="00083486">
        <w:rPr>
          <w:rFonts w:cs="Arial"/>
        </w:rPr>
        <w:fldChar w:fldCharType="begin"/>
      </w:r>
      <w:r w:rsidR="004921F7" w:rsidRPr="00083486">
        <w:rPr>
          <w:rFonts w:cs="Arial"/>
        </w:rPr>
        <w:instrText xml:space="preserve"> ADDIN EN.CITE &lt;EndNote&gt;&lt;Cite&gt;&lt;Author&gt;Nagaki&lt;/Author&gt;&lt;Year&gt;2012&lt;/Year&gt;&lt;RecNum&gt;1381&lt;/RecNum&gt;&lt;DisplayText&gt;[55]&lt;/DisplayText&gt;&lt;record&gt;&lt;rec-number&gt;1381&lt;/rec-number&gt;&lt;foreign-keys&gt;&lt;key app="EN" db-id="wxrzrzfw4wezxnepxsbpwrwyr0atrt5sdpa9" timestamp="1503065555"&gt;1381&lt;/key&gt;&lt;/foreign-keys&gt;&lt;ref-type name="Journal Article"&gt;17&lt;/ref-type&gt;&lt;contributors&gt;&lt;authors&gt;&lt;author&gt;Nagaki, A.&lt;/author&gt;&lt;author&gt;Moriwaki, Y.&lt;/author&gt;&lt;author&gt;Yoshida, J.&lt;/author&gt;&lt;/authors&gt;&lt;/contributors&gt;&lt;auth-address&gt;Department of Synthetic and Biological Chemistry, Graduate School of Engineering, Kyoto University, 615-8510 Kyoto, Japan.&lt;/auth-address&gt;&lt;titles&gt;&lt;title&gt;Flow synthesis of arylboronic esters bearing electrophilic functional groups and space integration with Suzuki-Miyaura coupling without intentionally added base&lt;/title&gt;&lt;secondary-title&gt;Chem Commun (Camb)&lt;/secondary-title&gt;&lt;short-title&gt;Flow synthesis of arylboronic esters bearing electrophilic functional groups and space integration with Suzuki–Miyaura coupling without intentionally added base&lt;/short-title&gt;&lt;/titles&gt;&lt;periodical&gt;&lt;full-title&gt;Chem Commun (Camb)&lt;/full-title&gt;&lt;abbr-1&gt;Chem. Commun.&lt;/abbr-1&gt;&lt;/periodical&gt;&lt;pages&gt;11211-3&lt;/pages&gt;&lt;volume&gt;48&lt;/volume&gt;&lt;number&gt;91&lt;/number&gt;&lt;dates&gt;&lt;year&gt;2012&lt;/year&gt;&lt;pub-dates&gt;&lt;date&gt;Nov 25&lt;/date&gt;&lt;/pub-dates&gt;&lt;/dates&gt;&lt;isbn&gt;1364-548X (Electronic)&amp;#xD;1359-7345 (Linking)&lt;/isbn&gt;&lt;accession-num&gt;23059706&lt;/accession-num&gt;&lt;urls&gt;&lt;related-urls&gt;&lt;url&gt;https://www.ncbi.nlm.nih.gov/pubmed/23059706&lt;/url&gt;&lt;url&gt;http://pubs.rsc.org/en/content/articlepdf/2012/cc/c2cc36197c&lt;/url&gt;&lt;/related-urls&gt;&lt;/urls&gt;&lt;electronic-resource-num&gt;10.1039/c2cc36197c&lt;/electronic-resource-num&gt;&lt;language&gt;en&lt;/language&gt;&lt;/record&gt;&lt;/Cite&gt;&lt;/EndNote&gt;</w:instrText>
      </w:r>
      <w:r w:rsidRPr="00083486">
        <w:rPr>
          <w:rFonts w:cs="Arial"/>
        </w:rPr>
        <w:fldChar w:fldCharType="separate"/>
      </w:r>
      <w:r w:rsidR="004921F7" w:rsidRPr="00083486">
        <w:rPr>
          <w:rFonts w:cs="Arial"/>
        </w:rPr>
        <w:t>[55]</w:t>
      </w:r>
      <w:r w:rsidRPr="00083486">
        <w:rPr>
          <w:rFonts w:cs="Arial"/>
        </w:rPr>
        <w:fldChar w:fldCharType="end"/>
      </w:r>
      <w:r w:rsidRPr="00083486">
        <w:rPr>
          <w:rFonts w:cs="Arial"/>
        </w:rPr>
        <w:t xml:space="preserve"> In a first reactor, the aryl halide was merged with the lithiating agent under individually optimized conditions (either a butyllithium isomer or phenyllithium) for a duration between 10 and 100 ms at a certain temperature (</w:t>
      </w:r>
      <w:r w:rsidR="006F5624" w:rsidRPr="00083486">
        <w:rPr>
          <w:rFonts w:cs="Arial"/>
        </w:rPr>
        <w:fldChar w:fldCharType="begin"/>
      </w:r>
      <w:r w:rsidR="006F5624" w:rsidRPr="00083486">
        <w:rPr>
          <w:rFonts w:cs="Arial"/>
        </w:rPr>
        <w:instrText xml:space="preserve"> REF _Ref496543805 \h  \* MERGEFORMAT </w:instrText>
      </w:r>
      <w:r w:rsidR="006F5624" w:rsidRPr="00083486">
        <w:rPr>
          <w:rFonts w:cs="Arial"/>
        </w:rPr>
      </w:r>
      <w:r w:rsidR="006F5624" w:rsidRPr="00083486">
        <w:rPr>
          <w:rFonts w:cs="Arial"/>
        </w:rPr>
        <w:fldChar w:fldCharType="separate"/>
      </w:r>
      <w:r w:rsidR="00222420" w:rsidRPr="00222420">
        <w:t>Scheme 77</w:t>
      </w:r>
      <w:r w:rsidR="006F5624" w:rsidRPr="00083486">
        <w:rPr>
          <w:rFonts w:cs="Arial"/>
        </w:rPr>
        <w:fldChar w:fldCharType="end"/>
      </w:r>
      <w:r w:rsidRPr="00083486">
        <w:rPr>
          <w:rFonts w:cs="Arial"/>
        </w:rPr>
        <w:t>). In a subsequent mixer piece, the isopropyl pinacolyl borate was joined and a variety of arylboronic pinacol esters was obtained, among others the 2-thiophene variant. They then found that a space integration with the subsequent Suzuki-Miyaura coupling could be achieved. Switching to the arene dimethylboronate derivatives, hydrolysis was found to occur simply by adding base-free water, and a fourth inlet containing aryl halide and the palladium/ligand combination at 50 °C enabled efficient biaryl coupling. The authors performed the same protocol more recently with a monolithic palladium-packed reactor.</w:t>
      </w:r>
      <w:r w:rsidRPr="00083486">
        <w:rPr>
          <w:rFonts w:cs="Arial"/>
        </w:rPr>
        <w:fldChar w:fldCharType="begin"/>
      </w:r>
      <w:r w:rsidR="007B15A9">
        <w:rPr>
          <w:rFonts w:cs="Arial"/>
        </w:rPr>
        <w:instrText xml:space="preserve"> ADDIN EN.CITE &lt;EndNote&gt;&lt;Cite&gt;&lt;Author&gt;Nagaki&lt;/Author&gt;&lt;Year&gt;2016&lt;/Year&gt;&lt;RecNum&gt;1391&lt;/RecNum&gt;&lt;DisplayText&gt;[169]&lt;/DisplayText&gt;&lt;record&gt;&lt;rec-number&gt;1391&lt;/rec-number&gt;&lt;foreign-keys&gt;&lt;key app="EN" db-id="wxrzrzfw4wezxnepxsbpwrwyr0atrt5sdpa9" timestamp="1503497034"&gt;1391&lt;/key&gt;&lt;/foreign-keys&gt;&lt;ref-type name="Journal Article"&gt;17&lt;/ref-type&gt;&lt;contributors&gt;&lt;authors&gt;&lt;author&gt;Nagaki, A.&lt;/author&gt;&lt;author&gt;Hirose, K.&lt;/author&gt;&lt;author&gt;Moriwaki, Y.&lt;/author&gt;&lt;author&gt;Mitamura, K.&lt;/author&gt;&lt;author&gt;Matsukawa, K.&lt;/author&gt;&lt;author&gt;Ishizuka, N.&lt;/author&gt;&lt;author&gt;Yoshida, J.&lt;/author&gt;&lt;/authors&gt;&lt;/contributors&gt;&lt;titles&gt;&lt;title&gt;Integration of borylation of aryllithiums and Suzuki-Miyaura coupling using monolithic Pd catalyst&lt;/title&gt;&lt;secondary-title&gt;Catalysis Science &amp;amp; Technology&lt;/secondary-title&gt;&lt;/titles&gt;&lt;periodical&gt;&lt;full-title&gt;Catalysis Science &amp;amp; Technology&lt;/full-title&gt;&lt;abbr-1&gt;Catal. Sci. Technol.&lt;/abbr-1&gt;&lt;/periodical&gt;&lt;pages&gt;4690-4694&lt;/pages&gt;&lt;volume&gt;6&lt;/volume&gt;&lt;number&gt;13&lt;/number&gt;&lt;dates&gt;&lt;year&gt;2016&lt;/year&gt;&lt;/dates&gt;&lt;publisher&gt;The Royal Society of Chemistry&lt;/publisher&gt;&lt;isbn&gt;2044-4753&lt;/isbn&gt;&lt;work-type&gt;10.1039/C5CY02098K&lt;/work-type&gt;&lt;urls&gt;&lt;related-urls&gt;&lt;url&gt;http://dx.doi.org/10.1039/C5CY02098K&lt;/url&gt;&lt;/related-urls&gt;&lt;/urls&gt;&lt;electronic-resource-num&gt;10.1039/C5CY02098K&lt;/electronic-resource-num&gt;&lt;/record&gt;&lt;/Cite&gt;&lt;/EndNote&gt;</w:instrText>
      </w:r>
      <w:r w:rsidRPr="00083486">
        <w:rPr>
          <w:rFonts w:cs="Arial"/>
        </w:rPr>
        <w:fldChar w:fldCharType="separate"/>
      </w:r>
      <w:r w:rsidR="007B15A9">
        <w:rPr>
          <w:rFonts w:cs="Arial"/>
          <w:noProof/>
        </w:rPr>
        <w:t>[169]</w:t>
      </w:r>
      <w:r w:rsidRPr="00083486">
        <w:rPr>
          <w:rFonts w:cs="Arial"/>
        </w:rPr>
        <w:fldChar w:fldCharType="end"/>
      </w:r>
    </w:p>
    <w:p w14:paraId="17EDC9A1" w14:textId="61E3EB93" w:rsidR="00A50B8A" w:rsidRPr="00083486" w:rsidRDefault="00314C1F" w:rsidP="000F31E3">
      <w:pPr>
        <w:keepNext/>
        <w:jc w:val="center"/>
      </w:pPr>
      <w:r w:rsidRPr="00083486">
        <w:rPr>
          <w:noProof/>
          <w:lang w:val="nl-BE" w:eastAsia="nl-BE"/>
        </w:rPr>
        <w:drawing>
          <wp:inline distT="0" distB="0" distL="0" distR="0" wp14:anchorId="7FD15152" wp14:editId="47122D7A">
            <wp:extent cx="3762000" cy="22536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762000" cy="2253600"/>
                    </a:xfrm>
                    <a:prstGeom prst="rect">
                      <a:avLst/>
                    </a:prstGeom>
                  </pic:spPr>
                </pic:pic>
              </a:graphicData>
            </a:graphic>
          </wp:inline>
        </w:drawing>
      </w:r>
    </w:p>
    <w:p w14:paraId="185CF61D" w14:textId="6F9A8894" w:rsidR="00A50B8A" w:rsidRPr="00083486" w:rsidRDefault="00A50B8A" w:rsidP="000F31E3">
      <w:pPr>
        <w:pStyle w:val="Caption"/>
        <w:jc w:val="center"/>
        <w:rPr>
          <w:rFonts w:cs="Arial"/>
        </w:rPr>
      </w:pPr>
      <w:bookmarkStart w:id="125" w:name="_Ref493540422"/>
      <w:bookmarkStart w:id="126" w:name="_Ref496543805"/>
      <w:r w:rsidRPr="00083486">
        <w:rPr>
          <w:b/>
          <w:i w:val="0"/>
        </w:rPr>
        <w:t xml:space="preserve">Scheme </w:t>
      </w:r>
      <w:bookmarkEnd w:id="125"/>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77</w:t>
      </w:r>
      <w:r w:rsidR="006F5624" w:rsidRPr="00083486">
        <w:rPr>
          <w:b/>
          <w:i w:val="0"/>
        </w:rPr>
        <w:fldChar w:fldCharType="end"/>
      </w:r>
      <w:bookmarkEnd w:id="126"/>
      <w:r w:rsidRPr="00083486">
        <w:t xml:space="preserve"> </w:t>
      </w:r>
      <w:r w:rsidRPr="00083486">
        <w:rPr>
          <w:i w:val="0"/>
        </w:rPr>
        <w:t xml:space="preserve">Borylation and subsequent Suzuki-Miyaura coupling by Br/Li exchange and electrophile capture (ref. </w:t>
      </w:r>
      <w:r w:rsidRPr="00083486">
        <w:rPr>
          <w:i w:val="0"/>
        </w:rPr>
        <w:fldChar w:fldCharType="begin"/>
      </w:r>
      <w:r w:rsidR="004921F7" w:rsidRPr="00083486">
        <w:rPr>
          <w:i w:val="0"/>
        </w:rPr>
        <w:instrText xml:space="preserve"> ADDIN EN.CITE &lt;EndNote&gt;&lt;Cite&gt;&lt;Author&gt;Nagaki&lt;/Author&gt;&lt;Year&gt;2012&lt;/Year&gt;&lt;RecNum&gt;1381&lt;/RecNum&gt;&lt;DisplayText&gt;[55]&lt;/DisplayText&gt;&lt;record&gt;&lt;rec-number&gt;1381&lt;/rec-number&gt;&lt;foreign-keys&gt;&lt;key app="EN" db-id="wxrzrzfw4wezxnepxsbpwrwyr0atrt5sdpa9" timestamp="1503065555"&gt;1381&lt;/key&gt;&lt;/foreign-keys&gt;&lt;ref-type name="Journal Article"&gt;17&lt;/ref-type&gt;&lt;contributors&gt;&lt;authors&gt;&lt;author&gt;Nagaki, A.&lt;/author&gt;&lt;author&gt;Moriwaki, Y.&lt;/author&gt;&lt;author&gt;Yoshida, J.&lt;/author&gt;&lt;/authors&gt;&lt;/contributors&gt;&lt;auth-address&gt;Department of Synthetic and Biological Chemistry, Graduate School of Engineering, Kyoto University, 615-8510 Kyoto, Japan.&lt;/auth-address&gt;&lt;titles&gt;&lt;title&gt;Flow synthesis of arylboronic esters bearing electrophilic functional groups and space integration with Suzuki-Miyaura coupling without intentionally added base&lt;/title&gt;&lt;secondary-title&gt;Chem Commun (Camb)&lt;/secondary-title&gt;&lt;short-title&gt;Flow synthesis of arylboronic esters bearing electrophilic functional groups and space integration with Suzuki–Miyaura coupling without intentionally added base&lt;/short-title&gt;&lt;/titles&gt;&lt;periodical&gt;&lt;full-title&gt;Chem Commun (Camb)&lt;/full-title&gt;&lt;abbr-1&gt;Chem. Commun.&lt;/abbr-1&gt;&lt;/periodical&gt;&lt;pages&gt;11211-3&lt;/pages&gt;&lt;volume&gt;48&lt;/volume&gt;&lt;number&gt;91&lt;/number&gt;&lt;dates&gt;&lt;year&gt;2012&lt;/year&gt;&lt;pub-dates&gt;&lt;date&gt;Nov 25&lt;/date&gt;&lt;/pub-dates&gt;&lt;/dates&gt;&lt;isbn&gt;1364-548X (Electronic)&amp;#xD;1359-7345 (Linking)&lt;/isbn&gt;&lt;accession-num&gt;23059706&lt;/accession-num&gt;&lt;urls&gt;&lt;related-urls&gt;&lt;url&gt;https://www.ncbi.nlm.nih.gov/pubmed/23059706&lt;/url&gt;&lt;url&gt;http://pubs.rsc.org/en/content/articlepdf/2012/cc/c2cc36197c&lt;/url&gt;&lt;/related-urls&gt;&lt;/urls&gt;&lt;electronic-resource-num&gt;10.1039/c2cc36197c&lt;/electronic-resource-num&gt;&lt;language&gt;en&lt;/language&gt;&lt;/record&gt;&lt;/Cite&gt;&lt;/EndNote&gt;</w:instrText>
      </w:r>
      <w:r w:rsidRPr="00083486">
        <w:rPr>
          <w:i w:val="0"/>
        </w:rPr>
        <w:fldChar w:fldCharType="separate"/>
      </w:r>
      <w:r w:rsidR="004921F7" w:rsidRPr="00083486">
        <w:rPr>
          <w:i w:val="0"/>
        </w:rPr>
        <w:t>[55]</w:t>
      </w:r>
      <w:r w:rsidRPr="00083486">
        <w:rPr>
          <w:i w:val="0"/>
        </w:rPr>
        <w:fldChar w:fldCharType="end"/>
      </w:r>
      <w:r w:rsidRPr="00083486">
        <w:rPr>
          <w:i w:val="0"/>
        </w:rPr>
        <w:t>)</w:t>
      </w:r>
    </w:p>
    <w:p w14:paraId="415A7B18" w14:textId="66DD8363" w:rsidR="00A50B8A" w:rsidRPr="00083486" w:rsidRDefault="00A50B8A" w:rsidP="003E761A">
      <w:pPr>
        <w:jc w:val="both"/>
        <w:rPr>
          <w:rFonts w:cs="Arial"/>
        </w:rPr>
      </w:pPr>
      <w:r w:rsidRPr="00083486">
        <w:rPr>
          <w:rFonts w:cs="Arial"/>
        </w:rPr>
        <w:t>A recent application of the lithiation/borylation procedure was demonstrated by a team from Takeda Pharmaceutical.</w:t>
      </w:r>
      <w:r w:rsidRPr="00083486">
        <w:rPr>
          <w:rFonts w:cs="Arial"/>
        </w:rPr>
        <w:fldChar w:fldCharType="begin"/>
      </w:r>
      <w:r w:rsidR="007B15A9">
        <w:rPr>
          <w:rFonts w:cs="Arial"/>
        </w:rPr>
        <w:instrText xml:space="preserve"> ADDIN EN.CITE &lt;EndNote&gt;&lt;Cite&gt;&lt;Author&gt;Usutani&lt;/Author&gt;&lt;Year&gt;2017&lt;/Year&gt;&lt;RecNum&gt;1213&lt;/RecNum&gt;&lt;DisplayText&gt;[170]&lt;/DisplayText&gt;&lt;record&gt;&lt;rec-number&gt;1213&lt;/rec-number&gt;&lt;foreign-keys&gt;&lt;key app="EN" db-id="wxrzrzfw4wezxnepxsbpwrwyr0atrt5sdpa9" timestamp="1496999160"&gt;1213&lt;/key&gt;&lt;/foreign-keys&gt;&lt;ref-type name="Journal Article"&gt;17&lt;/ref-type&gt;&lt;contributors&gt;&lt;authors&gt;&lt;author&gt;Usutani, Hirotsugu&lt;/author&gt;&lt;author&gt;Nihei, Takashi&lt;/author&gt;&lt;author&gt;Papageorgiou, Charles D.&lt;/author&gt;&lt;author&gt;Cork, David G.&lt;/author&gt;&lt;/authors&gt;&lt;/contributors&gt;&lt;titles&gt;&lt;title&gt;Development and Scale-up of a Flow Chemistry Lithiation–Borylation Route to a Key Boronic Acid Starting Material&lt;/title&gt;&lt;secondary-title&gt;Organic Process Research &amp;amp; Development&lt;/secondary-title&gt;&lt;/titles&gt;&lt;periodical&gt;&lt;full-title&gt;Organic Process Research &amp;amp; Development&lt;/full-title&gt;&lt;abbr-1&gt;Org. Process Res. Dev.&lt;/abbr-1&gt;&lt;abbr-2&gt;OPRD&lt;/abbr-2&gt;&lt;/periodical&gt;&lt;dates&gt;&lt;year&gt;2017&lt;/year&gt;&lt;pub-dates&gt;&lt;date&gt;2017/04/05&lt;/date&gt;&lt;/pub-dates&gt;&lt;/dates&gt;&lt;publisher&gt;American Chemical Society&lt;/publisher&gt;&lt;isbn&gt;1083-6160&lt;/isbn&gt;&lt;urls&gt;&lt;related-urls&gt;&lt;url&gt;http://dx.doi.org/10.1021/acs.oprd.7b00100&lt;/url&gt;&lt;url&gt;http://pubs.acs.org/doi/pdfplus/10.1021/acs.oprd.7b00100&lt;/url&gt;&lt;/related-urls&gt;&lt;/urls&gt;&lt;electronic-resource-num&gt;10.1021/acs.oprd.7b00100&lt;/electronic-resource-num&gt;&lt;/record&gt;&lt;/Cite&gt;&lt;/EndNote&gt;</w:instrText>
      </w:r>
      <w:r w:rsidRPr="00083486">
        <w:rPr>
          <w:rFonts w:cs="Arial"/>
        </w:rPr>
        <w:fldChar w:fldCharType="separate"/>
      </w:r>
      <w:r w:rsidR="007B15A9">
        <w:rPr>
          <w:rFonts w:cs="Arial"/>
          <w:noProof/>
        </w:rPr>
        <w:t>[170]</w:t>
      </w:r>
      <w:r w:rsidRPr="00083486">
        <w:rPr>
          <w:rFonts w:cs="Arial"/>
        </w:rPr>
        <w:fldChar w:fldCharType="end"/>
      </w:r>
      <w:r w:rsidRPr="00083486">
        <w:rPr>
          <w:rFonts w:cs="Arial"/>
        </w:rPr>
        <w:t xml:space="preserve"> In their study of the synthesis of PI3Kα inhibitor TAK-117, a problem was the </w:t>
      </w:r>
      <w:r w:rsidRPr="00083486">
        <w:rPr>
          <w:rFonts w:cs="Arial"/>
        </w:rPr>
        <w:lastRenderedPageBreak/>
        <w:t>large cost of the palladium catalyst and diboron species needed for the Miyaura borylation of 2-amino-6-bromobenzoxazole. Instead, they opted for a catalyst-free organometallic approach, using the much more affordable B(OiPr)</w:t>
      </w:r>
      <w:r w:rsidRPr="00083486">
        <w:rPr>
          <w:rFonts w:cs="Arial"/>
          <w:vertAlign w:val="subscript"/>
        </w:rPr>
        <w:t>3</w:t>
      </w:r>
      <w:r w:rsidRPr="00083486">
        <w:rPr>
          <w:rFonts w:cs="Arial"/>
        </w:rPr>
        <w:t xml:space="preserve"> as a boron source. As demonstrated before, flow chemistry is often highly desirable for these highly reactive intermediates, and also in their case batch lithiation was tried to no avail. Preliminary tests in flow revealed that prior Boc protection was necessary to accomplish the exchange, and although a narrow operating window was found for 0 °C, a residence time of 0.21 s proved very capable of realizing the transformation. Also on a larger scale, using wider bore tubing (ID 2.17 mm) they were able to maintain a continuous borylation protocol for over 10 h, affording 1.23 kg of the desired boronic acid in excellent purity (</w:t>
      </w:r>
      <w:r w:rsidR="006F5624" w:rsidRPr="00083486">
        <w:rPr>
          <w:rFonts w:cs="Arial"/>
        </w:rPr>
        <w:fldChar w:fldCharType="begin"/>
      </w:r>
      <w:r w:rsidR="006F5624" w:rsidRPr="00083486">
        <w:rPr>
          <w:rFonts w:cs="Arial"/>
        </w:rPr>
        <w:instrText xml:space="preserve"> REF _Ref496543823 \h  \* MERGEFORMAT </w:instrText>
      </w:r>
      <w:r w:rsidR="006F5624" w:rsidRPr="00083486">
        <w:rPr>
          <w:rFonts w:cs="Arial"/>
        </w:rPr>
      </w:r>
      <w:r w:rsidR="006F5624" w:rsidRPr="00083486">
        <w:rPr>
          <w:rFonts w:cs="Arial"/>
        </w:rPr>
        <w:fldChar w:fldCharType="separate"/>
      </w:r>
      <w:r w:rsidR="00222420" w:rsidRPr="00222420">
        <w:t>Scheme 78</w:t>
      </w:r>
      <w:r w:rsidR="006F5624" w:rsidRPr="00083486">
        <w:rPr>
          <w:rFonts w:cs="Arial"/>
        </w:rPr>
        <w:fldChar w:fldCharType="end"/>
      </w:r>
      <w:r w:rsidRPr="00083486">
        <w:rPr>
          <w:rFonts w:cs="Arial"/>
        </w:rPr>
        <w:t xml:space="preserve">). Unfortunately, </w:t>
      </w:r>
      <w:r w:rsidR="00D66B40" w:rsidRPr="00083486">
        <w:rPr>
          <w:rFonts w:cs="Arial"/>
        </w:rPr>
        <w:t>due to</w:t>
      </w:r>
      <w:r w:rsidRPr="00083486">
        <w:rPr>
          <w:rFonts w:cs="Arial"/>
        </w:rPr>
        <w:t xml:space="preserve"> the </w:t>
      </w:r>
      <w:r w:rsidR="00D66B40" w:rsidRPr="00083486">
        <w:rPr>
          <w:rFonts w:cs="Arial"/>
        </w:rPr>
        <w:t xml:space="preserve">imperative </w:t>
      </w:r>
      <w:r w:rsidRPr="00083486">
        <w:rPr>
          <w:rFonts w:cs="Arial"/>
        </w:rPr>
        <w:t>protection and deprotection steps, the process did not end up being more cost effective, but avoiding the palladium catalyst and potentially mutagenic diboron species made it more attractive nonetheless.</w:t>
      </w:r>
    </w:p>
    <w:p w14:paraId="47312946" w14:textId="4C43C081" w:rsidR="00A50B8A" w:rsidRPr="00083486" w:rsidRDefault="00314C1F" w:rsidP="000F31E3">
      <w:pPr>
        <w:keepNext/>
        <w:jc w:val="center"/>
      </w:pPr>
      <w:r w:rsidRPr="00083486">
        <w:rPr>
          <w:noProof/>
          <w:lang w:val="nl-BE" w:eastAsia="nl-BE"/>
        </w:rPr>
        <w:drawing>
          <wp:inline distT="0" distB="0" distL="0" distR="0" wp14:anchorId="5E3CECAD" wp14:editId="2AA0132C">
            <wp:extent cx="3762000" cy="1440000"/>
            <wp:effectExtent l="0" t="0" r="0" b="825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762000" cy="1440000"/>
                    </a:xfrm>
                    <a:prstGeom prst="rect">
                      <a:avLst/>
                    </a:prstGeom>
                  </pic:spPr>
                </pic:pic>
              </a:graphicData>
            </a:graphic>
          </wp:inline>
        </w:drawing>
      </w:r>
    </w:p>
    <w:p w14:paraId="44094F4D" w14:textId="37152E37" w:rsidR="00A50B8A" w:rsidRPr="00083486" w:rsidRDefault="00A50B8A" w:rsidP="000F31E3">
      <w:pPr>
        <w:pStyle w:val="Caption"/>
        <w:jc w:val="center"/>
        <w:rPr>
          <w:rFonts w:cs="Arial"/>
        </w:rPr>
      </w:pPr>
      <w:bookmarkStart w:id="127" w:name="_Ref493540955"/>
      <w:bookmarkStart w:id="128" w:name="_Ref496543823"/>
      <w:r w:rsidRPr="00083486">
        <w:rPr>
          <w:b/>
          <w:i w:val="0"/>
        </w:rPr>
        <w:t xml:space="preserve">Scheme </w:t>
      </w:r>
      <w:bookmarkEnd w:id="127"/>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78</w:t>
      </w:r>
      <w:r w:rsidR="006F5624" w:rsidRPr="00083486">
        <w:rPr>
          <w:b/>
          <w:i w:val="0"/>
        </w:rPr>
        <w:fldChar w:fldCharType="end"/>
      </w:r>
      <w:bookmarkEnd w:id="128"/>
      <w:r w:rsidRPr="00083486">
        <w:t xml:space="preserve"> </w:t>
      </w:r>
      <w:r w:rsidRPr="00083486">
        <w:rPr>
          <w:i w:val="0"/>
        </w:rPr>
        <w:t xml:space="preserve">Large scale continuous preparation of 2-aminobenzoxazole-6-boronic acid (ref. </w:t>
      </w:r>
      <w:r w:rsidRPr="00083486">
        <w:rPr>
          <w:i w:val="0"/>
        </w:rPr>
        <w:fldChar w:fldCharType="begin"/>
      </w:r>
      <w:r w:rsidR="007B15A9">
        <w:rPr>
          <w:i w:val="0"/>
        </w:rPr>
        <w:instrText xml:space="preserve"> ADDIN EN.CITE &lt;EndNote&gt;&lt;Cite&gt;&lt;Author&gt;Usutani&lt;/Author&gt;&lt;Year&gt;2017&lt;/Year&gt;&lt;RecNum&gt;1213&lt;/RecNum&gt;&lt;DisplayText&gt;[170]&lt;/DisplayText&gt;&lt;record&gt;&lt;rec-number&gt;1213&lt;/rec-number&gt;&lt;foreign-keys&gt;&lt;key app="EN" db-id="wxrzrzfw4wezxnepxsbpwrwyr0atrt5sdpa9" timestamp="1496999160"&gt;1213&lt;/key&gt;&lt;/foreign-keys&gt;&lt;ref-type name="Journal Article"&gt;17&lt;/ref-type&gt;&lt;contributors&gt;&lt;authors&gt;&lt;author&gt;Usutani, Hirotsugu&lt;/author&gt;&lt;author&gt;Nihei, Takashi&lt;/author&gt;&lt;author&gt;Papageorgiou, Charles D.&lt;/author&gt;&lt;author&gt;Cork, David G.&lt;/author&gt;&lt;/authors&gt;&lt;/contributors&gt;&lt;titles&gt;&lt;title&gt;Development and Scale-up of a Flow Chemistry Lithiation–Borylation Route to a Key Boronic Acid Starting Material&lt;/title&gt;&lt;secondary-title&gt;Organic Process Research &amp;amp; Development&lt;/secondary-title&gt;&lt;/titles&gt;&lt;periodical&gt;&lt;full-title&gt;Organic Process Research &amp;amp; Development&lt;/full-title&gt;&lt;abbr-1&gt;Org. Process Res. Dev.&lt;/abbr-1&gt;&lt;abbr-2&gt;OPRD&lt;/abbr-2&gt;&lt;/periodical&gt;&lt;dates&gt;&lt;year&gt;2017&lt;/year&gt;&lt;pub-dates&gt;&lt;date&gt;2017/04/05&lt;/date&gt;&lt;/pub-dates&gt;&lt;/dates&gt;&lt;publisher&gt;American Chemical Society&lt;/publisher&gt;&lt;isbn&gt;1083-6160&lt;/isbn&gt;&lt;urls&gt;&lt;related-urls&gt;&lt;url&gt;http://dx.doi.org/10.1021/acs.oprd.7b00100&lt;/url&gt;&lt;url&gt;http://pubs.acs.org/doi/pdfplus/10.1021/acs.oprd.7b00100&lt;/url&gt;&lt;/related-urls&gt;&lt;/urls&gt;&lt;electronic-resource-num&gt;10.1021/acs.oprd.7b00100&lt;/electronic-resource-num&gt;&lt;/record&gt;&lt;/Cite&gt;&lt;/EndNote&gt;</w:instrText>
      </w:r>
      <w:r w:rsidRPr="00083486">
        <w:rPr>
          <w:i w:val="0"/>
        </w:rPr>
        <w:fldChar w:fldCharType="separate"/>
      </w:r>
      <w:r w:rsidR="007B15A9">
        <w:rPr>
          <w:i w:val="0"/>
          <w:noProof/>
        </w:rPr>
        <w:t>[170]</w:t>
      </w:r>
      <w:r w:rsidRPr="00083486">
        <w:rPr>
          <w:i w:val="0"/>
        </w:rPr>
        <w:fldChar w:fldCharType="end"/>
      </w:r>
      <w:r w:rsidRPr="00083486">
        <w:rPr>
          <w:i w:val="0"/>
        </w:rPr>
        <w:t>)</w:t>
      </w:r>
    </w:p>
    <w:p w14:paraId="343413E4" w14:textId="6F4AD804" w:rsidR="00A50B8A" w:rsidRPr="00083486" w:rsidRDefault="00A50B8A" w:rsidP="003E761A">
      <w:pPr>
        <w:jc w:val="both"/>
        <w:rPr>
          <w:rFonts w:cs="Arial"/>
        </w:rPr>
      </w:pPr>
      <w:r w:rsidRPr="00083486">
        <w:rPr>
          <w:rFonts w:cs="Arial"/>
        </w:rPr>
        <w:t>An entirely metal-free alternative was recently proposed by Chen and coworkers.</w:t>
      </w:r>
      <w:r w:rsidRPr="00083486">
        <w:rPr>
          <w:rFonts w:cs="Arial"/>
        </w:rPr>
        <w:fldChar w:fldCharType="begin"/>
      </w:r>
      <w:r w:rsidR="007B15A9">
        <w:rPr>
          <w:rFonts w:cs="Arial"/>
        </w:rPr>
        <w:instrText xml:space="preserve"> ADDIN EN.CITE &lt;EndNote&gt;&lt;Cite&gt;&lt;Author&gt;Chen&lt;/Author&gt;&lt;Year&gt;2016&lt;/Year&gt;&lt;RecNum&gt;1022&lt;/RecNum&gt;&lt;DisplayText&gt;[171]&lt;/DisplayText&gt;&lt;record&gt;&lt;rec-number&gt;1022&lt;/rec-number&gt;&lt;foreign-keys&gt;&lt;key app="EN" db-id="wxrzrzfw4wezxnepxsbpwrwyr0atrt5sdpa9" timestamp="1487939461"&gt;1022&lt;/key&gt;&lt;/foreign-keys&gt;&lt;ref-type name="Journal Article"&gt;17&lt;/ref-type&gt;&lt;contributors&gt;&lt;authors&gt;&lt;author&gt;Chen, Kai&lt;/author&gt;&lt;author&gt;Zhang, Shuai&lt;/author&gt;&lt;author&gt;He, Pei&lt;/author&gt;&lt;author&gt;Li, Pengfei&lt;/author&gt;&lt;/authors&gt;&lt;/contributors&gt;&lt;titles&gt;&lt;title&gt;Efficient metal-free photochemical borylation of aryl halides under batch and continuous-flow conditions&lt;/title&gt;&lt;secondary-title&gt;Chemical Science&lt;/secondary-title&gt;&lt;/titles&gt;&lt;periodical&gt;&lt;full-title&gt;Chemical Science&lt;/full-title&gt;&lt;abbr-1&gt;Chem. Sci.&lt;/abbr-1&gt;&lt;/periodical&gt;&lt;pages&gt;3676-3680&lt;/pages&gt;&lt;volume&gt;7&lt;/volume&gt;&lt;number&gt;6&lt;/number&gt;&lt;dates&gt;&lt;year&gt;2016&lt;/year&gt;&lt;/dates&gt;&lt;publisher&gt;The Royal Society of Chemistry&lt;/publisher&gt;&lt;isbn&gt;2041-6520&lt;/isbn&gt;&lt;work-type&gt;10.1039/C5SC04521E&lt;/work-type&gt;&lt;urls&gt;&lt;related-urls&gt;&lt;url&gt;http://dx.doi.org/10.1039/C5SC04521E&lt;/url&gt;&lt;/related-urls&gt;&lt;/urls&gt;&lt;electronic-resource-num&gt;10.1039/C5SC04521E&lt;/electronic-resource-num&gt;&lt;/record&gt;&lt;/Cite&gt;&lt;/EndNote&gt;</w:instrText>
      </w:r>
      <w:r w:rsidRPr="00083486">
        <w:rPr>
          <w:rFonts w:cs="Arial"/>
        </w:rPr>
        <w:fldChar w:fldCharType="separate"/>
      </w:r>
      <w:r w:rsidR="007B15A9">
        <w:rPr>
          <w:rFonts w:cs="Arial"/>
          <w:noProof/>
        </w:rPr>
        <w:t>[171]</w:t>
      </w:r>
      <w:r w:rsidRPr="00083486">
        <w:rPr>
          <w:rFonts w:cs="Arial"/>
        </w:rPr>
        <w:fldChar w:fldCharType="end"/>
      </w:r>
      <w:r w:rsidRPr="00083486">
        <w:rPr>
          <w:rFonts w:cs="Arial"/>
        </w:rPr>
        <w:t xml:space="preserve"> Both in batch and in flow, they reported their discovery of the first photochemical borylation of aryl bromides and iodides. When stirring the mixture of an aryl iodide with B</w:t>
      </w:r>
      <w:r w:rsidRPr="00083486">
        <w:rPr>
          <w:rFonts w:cs="Arial"/>
          <w:vertAlign w:val="subscript"/>
        </w:rPr>
        <w:t>2</w:t>
      </w:r>
      <w:r w:rsidRPr="00083486">
        <w:rPr>
          <w:rFonts w:cs="Arial"/>
        </w:rPr>
        <w:t>pin</w:t>
      </w:r>
      <w:r w:rsidRPr="00083486">
        <w:rPr>
          <w:rFonts w:cs="Arial"/>
          <w:vertAlign w:val="subscript"/>
        </w:rPr>
        <w:t>2</w:t>
      </w:r>
      <w:r w:rsidRPr="00083486">
        <w:rPr>
          <w:rFonts w:cs="Arial"/>
        </w:rPr>
        <w:t xml:space="preserve"> and tetramethyl diaminomethane (TMDAM) in the bespoke MeCN/H</w:t>
      </w:r>
      <w:r w:rsidRPr="00083486">
        <w:rPr>
          <w:rFonts w:cs="Arial"/>
          <w:vertAlign w:val="subscript"/>
        </w:rPr>
        <w:t>2</w:t>
      </w:r>
      <w:r w:rsidRPr="00083486">
        <w:rPr>
          <w:rFonts w:cs="Arial"/>
        </w:rPr>
        <w:t>O/acetone</w:t>
      </w:r>
      <w:r w:rsidRPr="00083486">
        <w:rPr>
          <w:rStyle w:val="CommentReference"/>
        </w:rPr>
        <w:t xml:space="preserve"> </w:t>
      </w:r>
      <w:r w:rsidRPr="00083486">
        <w:rPr>
          <w:rFonts w:cs="Arial"/>
        </w:rPr>
        <w:t xml:space="preserve">mixture, they found that under UV irradiation good conversion to the corresponding aryl pinacolyl boronate was obtained. Even better results were reported under flow conditions. The homemade flow set-up consisted of a mercury lamp placed inside a </w:t>
      </w:r>
      <w:r w:rsidRPr="00083486">
        <w:rPr>
          <w:rFonts w:cs="Arial"/>
        </w:rPr>
        <w:lastRenderedPageBreak/>
        <w:t>jacketed quartz immersion vessel, and transparent tubing wrapped around while cooling at -5 °C (</w:t>
      </w:r>
      <w:r w:rsidR="006F5624" w:rsidRPr="00083486">
        <w:rPr>
          <w:rFonts w:cs="Arial"/>
        </w:rPr>
        <w:fldChar w:fldCharType="begin"/>
      </w:r>
      <w:r w:rsidR="006F5624" w:rsidRPr="00083486">
        <w:rPr>
          <w:rFonts w:cs="Arial"/>
        </w:rPr>
        <w:instrText xml:space="preserve"> REF _Ref496543839 \h  \* MERGEFORMAT </w:instrText>
      </w:r>
      <w:r w:rsidR="006F5624" w:rsidRPr="00083486">
        <w:rPr>
          <w:rFonts w:cs="Arial"/>
        </w:rPr>
      </w:r>
      <w:r w:rsidR="006F5624" w:rsidRPr="00083486">
        <w:rPr>
          <w:rFonts w:cs="Arial"/>
        </w:rPr>
        <w:fldChar w:fldCharType="separate"/>
      </w:r>
      <w:r w:rsidR="00222420" w:rsidRPr="00222420">
        <w:t>Scheme 79</w:t>
      </w:r>
      <w:r w:rsidR="006F5624" w:rsidRPr="00083486">
        <w:rPr>
          <w:rFonts w:cs="Arial"/>
        </w:rPr>
        <w:fldChar w:fldCharType="end"/>
      </w:r>
      <w:r w:rsidRPr="00083486">
        <w:rPr>
          <w:rFonts w:cs="Arial"/>
        </w:rPr>
        <w:t>). Flowing for 15 to 30 min furnished several borylated arenes, including the otherwise challenging electron poor benzenes and one example of a pyridine. Interestingly, also bisboronic acid was a capable reaction partner, after which the product was captured by KHF</w:t>
      </w:r>
      <w:r w:rsidRPr="00083486">
        <w:rPr>
          <w:rFonts w:cs="Arial"/>
          <w:vertAlign w:val="subscript"/>
        </w:rPr>
        <w:t>2</w:t>
      </w:r>
      <w:r w:rsidRPr="00083486">
        <w:rPr>
          <w:rFonts w:cs="Arial"/>
        </w:rPr>
        <w:t xml:space="preserve">. </w:t>
      </w:r>
    </w:p>
    <w:p w14:paraId="4CEBE047" w14:textId="77777777" w:rsidR="00A50B8A" w:rsidRPr="00083486" w:rsidRDefault="00A50B8A" w:rsidP="000F31E3">
      <w:pPr>
        <w:keepNext/>
        <w:jc w:val="center"/>
      </w:pPr>
      <w:r w:rsidRPr="00083486">
        <w:rPr>
          <w:rFonts w:cs="Arial"/>
          <w:noProof/>
          <w:lang w:val="nl-BE" w:eastAsia="nl-BE"/>
        </w:rPr>
        <w:drawing>
          <wp:inline distT="0" distB="0" distL="0" distR="0" wp14:anchorId="7CFDB5FA" wp14:editId="2C3B2A2A">
            <wp:extent cx="4215600" cy="164880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215600" cy="1648800"/>
                    </a:xfrm>
                    <a:prstGeom prst="rect">
                      <a:avLst/>
                    </a:prstGeom>
                  </pic:spPr>
                </pic:pic>
              </a:graphicData>
            </a:graphic>
          </wp:inline>
        </w:drawing>
      </w:r>
    </w:p>
    <w:p w14:paraId="1007E474" w14:textId="55586AE9" w:rsidR="00A50B8A" w:rsidRPr="00083486" w:rsidRDefault="00A50B8A" w:rsidP="000F31E3">
      <w:pPr>
        <w:pStyle w:val="Caption"/>
        <w:jc w:val="center"/>
      </w:pPr>
      <w:bookmarkStart w:id="129" w:name="_Ref493541514"/>
      <w:bookmarkStart w:id="130" w:name="_Ref496543839"/>
      <w:r w:rsidRPr="00083486">
        <w:rPr>
          <w:b/>
          <w:i w:val="0"/>
        </w:rPr>
        <w:t xml:space="preserve">Scheme </w:t>
      </w:r>
      <w:bookmarkEnd w:id="129"/>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79</w:t>
      </w:r>
      <w:r w:rsidR="006F5624" w:rsidRPr="00083486">
        <w:rPr>
          <w:b/>
          <w:i w:val="0"/>
        </w:rPr>
        <w:fldChar w:fldCharType="end"/>
      </w:r>
      <w:bookmarkEnd w:id="130"/>
      <w:r w:rsidRPr="00083486">
        <w:t xml:space="preserve"> </w:t>
      </w:r>
      <w:r w:rsidRPr="00083486">
        <w:rPr>
          <w:i w:val="0"/>
        </w:rPr>
        <w:t xml:space="preserve">Flow borylation of aryl iodides and bromides under UV irradiation (ref. </w:t>
      </w:r>
      <w:r w:rsidRPr="00083486">
        <w:rPr>
          <w:i w:val="0"/>
        </w:rPr>
        <w:fldChar w:fldCharType="begin"/>
      </w:r>
      <w:r w:rsidR="007B15A9">
        <w:rPr>
          <w:i w:val="0"/>
        </w:rPr>
        <w:instrText xml:space="preserve"> ADDIN EN.CITE &lt;EndNote&gt;&lt;Cite&gt;&lt;Author&gt;Chen&lt;/Author&gt;&lt;Year&gt;2016&lt;/Year&gt;&lt;RecNum&gt;1022&lt;/RecNum&gt;&lt;DisplayText&gt;[171]&lt;/DisplayText&gt;&lt;record&gt;&lt;rec-number&gt;1022&lt;/rec-number&gt;&lt;foreign-keys&gt;&lt;key app="EN" db-id="wxrzrzfw4wezxnepxsbpwrwyr0atrt5sdpa9" timestamp="1487939461"&gt;1022&lt;/key&gt;&lt;/foreign-keys&gt;&lt;ref-type name="Journal Article"&gt;17&lt;/ref-type&gt;&lt;contributors&gt;&lt;authors&gt;&lt;author&gt;Chen, Kai&lt;/author&gt;&lt;author&gt;Zhang, Shuai&lt;/author&gt;&lt;author&gt;He, Pei&lt;/author&gt;&lt;author&gt;Li, Pengfei&lt;/author&gt;&lt;/authors&gt;&lt;/contributors&gt;&lt;titles&gt;&lt;title&gt;Efficient metal-free photochemical borylation of aryl halides under batch and continuous-flow conditions&lt;/title&gt;&lt;secondary-title&gt;Chemical Science&lt;/secondary-title&gt;&lt;/titles&gt;&lt;periodical&gt;&lt;full-title&gt;Chemical Science&lt;/full-title&gt;&lt;abbr-1&gt;Chem. Sci.&lt;/abbr-1&gt;&lt;/periodical&gt;&lt;pages&gt;3676-3680&lt;/pages&gt;&lt;volume&gt;7&lt;/volume&gt;&lt;number&gt;6&lt;/number&gt;&lt;dates&gt;&lt;year&gt;2016&lt;/year&gt;&lt;/dates&gt;&lt;publisher&gt;The Royal Society of Chemistry&lt;/publisher&gt;&lt;isbn&gt;2041-6520&lt;/isbn&gt;&lt;work-type&gt;10.1039/C5SC04521E&lt;/work-type&gt;&lt;urls&gt;&lt;related-urls&gt;&lt;url&gt;http://dx.doi.org/10.1039/C5SC04521E&lt;/url&gt;&lt;/related-urls&gt;&lt;/urls&gt;&lt;electronic-resource-num&gt;10.1039/C5SC04521E&lt;/electronic-resource-num&gt;&lt;/record&gt;&lt;/Cite&gt;&lt;/EndNote&gt;</w:instrText>
      </w:r>
      <w:r w:rsidRPr="00083486">
        <w:rPr>
          <w:i w:val="0"/>
        </w:rPr>
        <w:fldChar w:fldCharType="separate"/>
      </w:r>
      <w:r w:rsidR="007B15A9">
        <w:rPr>
          <w:i w:val="0"/>
          <w:noProof/>
        </w:rPr>
        <w:t>[171]</w:t>
      </w:r>
      <w:r w:rsidRPr="00083486">
        <w:rPr>
          <w:i w:val="0"/>
        </w:rPr>
        <w:fldChar w:fldCharType="end"/>
      </w:r>
      <w:r w:rsidRPr="00083486">
        <w:rPr>
          <w:i w:val="0"/>
        </w:rPr>
        <w:t>)</w:t>
      </w:r>
    </w:p>
    <w:p w14:paraId="19D3F5C2" w14:textId="6FA22469" w:rsidR="00A50B8A" w:rsidRPr="00083486" w:rsidRDefault="00A50B8A" w:rsidP="003E761A">
      <w:pPr>
        <w:jc w:val="both"/>
        <w:rPr>
          <w:rFonts w:cs="Arial"/>
        </w:rPr>
      </w:pPr>
      <w:r w:rsidRPr="00083486">
        <w:rPr>
          <w:rFonts w:cs="Arial"/>
        </w:rPr>
        <w:t>Later that year, the same group published a modification that allowed them to transform aryl chlorides, fluorides and mesylates to their boronic counterparts.</w:t>
      </w:r>
      <w:r w:rsidRPr="00083486">
        <w:rPr>
          <w:rFonts w:cs="Arial"/>
        </w:rPr>
        <w:fldChar w:fldCharType="begin"/>
      </w:r>
      <w:r w:rsidR="007B15A9">
        <w:rPr>
          <w:rFonts w:cs="Arial"/>
        </w:rPr>
        <w:instrText xml:space="preserve"> ADDIN EN.CITE &lt;EndNote&gt;&lt;Cite&gt;&lt;Author&gt;Chen&lt;/Author&gt;&lt;Year&gt;2016&lt;/Year&gt;&lt;RecNum&gt;1297&lt;/RecNum&gt;&lt;DisplayText&gt;[172]&lt;/DisplayText&gt;&lt;record&gt;&lt;rec-number&gt;1297&lt;/rec-number&gt;&lt;foreign-keys&gt;&lt;key app="EN" db-id="wxrzrzfw4wezxnepxsbpwrwyr0atrt5sdpa9" timestamp="1498701683"&gt;1297&lt;/key&gt;&lt;/foreign-keys&gt;&lt;ref-type name="Journal Article"&gt;17&lt;/ref-type&gt;&lt;contributors&gt;&lt;authors&gt;&lt;author&gt;Chen, Kai&lt;/author&gt;&lt;author&gt;Cheung, Man Sing&lt;/author&gt;&lt;author&gt;Lin, Zhenyang&lt;/author&gt;&lt;author&gt;Li, Pengfei&lt;/author&gt;&lt;/authors&gt;&lt;/contributors&gt;&lt;titles&gt;&lt;title&gt;Metal-free borylation of electron-rich aryl (pseudo)halides under continuous-flow photolytic conditions&lt;/title&gt;&lt;secondary-title&gt;Organic Chemistry Frontiers&lt;/secondary-title&gt;&lt;/titles&gt;&lt;periodical&gt;&lt;full-title&gt;Organic Chemistry Frontiers&lt;/full-title&gt;&lt;abbr-1&gt;Org. Chem. Front.&lt;/abbr-1&gt;&lt;/periodical&gt;&lt;pages&gt;875-879&lt;/pages&gt;&lt;volume&gt;3&lt;/volume&gt;&lt;number&gt;7&lt;/number&gt;&lt;dates&gt;&lt;year&gt;2016&lt;/year&gt;&lt;/dates&gt;&lt;publisher&gt;The Royal Society of Chemistry&lt;/publisher&gt;&lt;work-type&gt;10.1039/C6QO00109B&lt;/work-type&gt;&lt;urls&gt;&lt;related-urls&gt;&lt;url&gt;http://dx.doi.org/10.1039/C6QO00109B&lt;/url&gt;&lt;url&gt;http://pubs.rsc.org/en/content/articlepdf/2016/qo/c6qo00109b&lt;/url&gt;&lt;/related-urls&gt;&lt;/urls&gt;&lt;electronic-resource-num&gt;10.1039/C6QO00109B&lt;/electronic-resource-num&gt;&lt;/record&gt;&lt;/Cite&gt;&lt;/EndNote&gt;</w:instrText>
      </w:r>
      <w:r w:rsidRPr="00083486">
        <w:rPr>
          <w:rFonts w:cs="Arial"/>
        </w:rPr>
        <w:fldChar w:fldCharType="separate"/>
      </w:r>
      <w:r w:rsidR="007B15A9">
        <w:rPr>
          <w:rFonts w:cs="Arial"/>
          <w:noProof/>
        </w:rPr>
        <w:t>[172]</w:t>
      </w:r>
      <w:r w:rsidRPr="00083486">
        <w:rPr>
          <w:rFonts w:cs="Arial"/>
        </w:rPr>
        <w:fldChar w:fldCharType="end"/>
      </w:r>
      <w:r w:rsidRPr="00083486">
        <w:rPr>
          <w:rFonts w:cs="Arial"/>
        </w:rPr>
        <w:t xml:space="preserve"> This mechanistically compelling reaction made use of the same set-up and comparable conditions, and was effective for electron rich arenes after 26 to 52 minutes (</w:t>
      </w:r>
      <w:r w:rsidR="006F5624" w:rsidRPr="00083486">
        <w:rPr>
          <w:rFonts w:cs="Arial"/>
        </w:rPr>
        <w:fldChar w:fldCharType="begin"/>
      </w:r>
      <w:r w:rsidR="006F5624" w:rsidRPr="00083486">
        <w:rPr>
          <w:rFonts w:cs="Arial"/>
        </w:rPr>
        <w:instrText xml:space="preserve"> REF _Ref496543858 \h  \* MERGEFORMAT </w:instrText>
      </w:r>
      <w:r w:rsidR="006F5624" w:rsidRPr="00083486">
        <w:rPr>
          <w:rFonts w:cs="Arial"/>
        </w:rPr>
      </w:r>
      <w:r w:rsidR="006F5624" w:rsidRPr="00083486">
        <w:rPr>
          <w:rFonts w:cs="Arial"/>
        </w:rPr>
        <w:fldChar w:fldCharType="separate"/>
      </w:r>
      <w:r w:rsidR="00222420" w:rsidRPr="00222420">
        <w:t>Scheme 80</w:t>
      </w:r>
      <w:r w:rsidR="006F5624" w:rsidRPr="00083486">
        <w:rPr>
          <w:rFonts w:cs="Arial"/>
        </w:rPr>
        <w:fldChar w:fldCharType="end"/>
      </w:r>
      <w:r w:rsidRPr="00083486">
        <w:rPr>
          <w:rFonts w:cs="Arial"/>
        </w:rPr>
        <w:t xml:space="preserve">). 5-chloroindole was functionalized in this way, and also a high-yielding, gram scale preparation of </w:t>
      </w:r>
      <w:r w:rsidRPr="00083486">
        <w:rPr>
          <w:rFonts w:cs="Arial"/>
          <w:i/>
        </w:rPr>
        <w:t>p</w:t>
      </w:r>
      <w:r w:rsidRPr="00083486">
        <w:rPr>
          <w:rFonts w:cs="Arial"/>
        </w:rPr>
        <w:t>-phenolboronic acid pinacol ester was showcased.</w:t>
      </w:r>
    </w:p>
    <w:p w14:paraId="7387CF1E" w14:textId="77777777" w:rsidR="00A50B8A" w:rsidRPr="00083486" w:rsidRDefault="00A50B8A" w:rsidP="000F31E3">
      <w:pPr>
        <w:keepNext/>
        <w:jc w:val="center"/>
      </w:pPr>
      <w:r w:rsidRPr="00083486">
        <w:rPr>
          <w:rFonts w:cs="Arial"/>
          <w:noProof/>
          <w:lang w:val="nl-BE" w:eastAsia="nl-BE"/>
        </w:rPr>
        <w:drawing>
          <wp:inline distT="0" distB="0" distL="0" distR="0" wp14:anchorId="74CD47EC" wp14:editId="024D318F">
            <wp:extent cx="3974400" cy="97560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974400" cy="975600"/>
                    </a:xfrm>
                    <a:prstGeom prst="rect">
                      <a:avLst/>
                    </a:prstGeom>
                  </pic:spPr>
                </pic:pic>
              </a:graphicData>
            </a:graphic>
          </wp:inline>
        </w:drawing>
      </w:r>
    </w:p>
    <w:p w14:paraId="3C21A237" w14:textId="03B2EF3E" w:rsidR="00A50B8A" w:rsidRPr="00083486" w:rsidRDefault="00A50B8A" w:rsidP="000F31E3">
      <w:pPr>
        <w:pStyle w:val="Caption"/>
        <w:jc w:val="center"/>
        <w:rPr>
          <w:rFonts w:cs="Arial"/>
        </w:rPr>
      </w:pPr>
      <w:bookmarkStart w:id="131" w:name="_Ref493541867"/>
      <w:bookmarkStart w:id="132" w:name="_Ref496543858"/>
      <w:r w:rsidRPr="00083486">
        <w:rPr>
          <w:b/>
          <w:i w:val="0"/>
        </w:rPr>
        <w:t xml:space="preserve">Scheme </w:t>
      </w:r>
      <w:bookmarkEnd w:id="131"/>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80</w:t>
      </w:r>
      <w:r w:rsidR="006F5624" w:rsidRPr="00083486">
        <w:rPr>
          <w:b/>
          <w:i w:val="0"/>
        </w:rPr>
        <w:fldChar w:fldCharType="end"/>
      </w:r>
      <w:bookmarkEnd w:id="132"/>
      <w:r w:rsidRPr="00083486">
        <w:t xml:space="preserve"> </w:t>
      </w:r>
      <w:r w:rsidRPr="00083486">
        <w:rPr>
          <w:i w:val="0"/>
        </w:rPr>
        <w:t xml:space="preserve">Continuous, UV-mediated borylation of electron-rich aryl chlorides, fluorides or mesylates (ref. </w:t>
      </w:r>
      <w:r w:rsidRPr="00083486">
        <w:rPr>
          <w:i w:val="0"/>
        </w:rPr>
        <w:fldChar w:fldCharType="begin"/>
      </w:r>
      <w:r w:rsidR="007B15A9">
        <w:rPr>
          <w:i w:val="0"/>
        </w:rPr>
        <w:instrText xml:space="preserve"> ADDIN EN.CITE &lt;EndNote&gt;&lt;Cite&gt;&lt;Author&gt;Chen&lt;/Author&gt;&lt;Year&gt;2016&lt;/Year&gt;&lt;RecNum&gt;1297&lt;/RecNum&gt;&lt;DisplayText&gt;[172]&lt;/DisplayText&gt;&lt;record&gt;&lt;rec-number&gt;1297&lt;/rec-number&gt;&lt;foreign-keys&gt;&lt;key app="EN" db-id="wxrzrzfw4wezxnepxsbpwrwyr0atrt5sdpa9" timestamp="1498701683"&gt;1297&lt;/key&gt;&lt;/foreign-keys&gt;&lt;ref-type name="Journal Article"&gt;17&lt;/ref-type&gt;&lt;contributors&gt;&lt;authors&gt;&lt;author&gt;Chen, Kai&lt;/author&gt;&lt;author&gt;Cheung, Man Sing&lt;/author&gt;&lt;author&gt;Lin, Zhenyang&lt;/author&gt;&lt;author&gt;Li, Pengfei&lt;/author&gt;&lt;/authors&gt;&lt;/contributors&gt;&lt;titles&gt;&lt;title&gt;Metal-free borylation of electron-rich aryl (pseudo)halides under continuous-flow photolytic conditions&lt;/title&gt;&lt;secondary-title&gt;Organic Chemistry Frontiers&lt;/secondary-title&gt;&lt;/titles&gt;&lt;periodical&gt;&lt;full-title&gt;Organic Chemistry Frontiers&lt;/full-title&gt;&lt;abbr-1&gt;Org. Chem. Front.&lt;/abbr-1&gt;&lt;/periodical&gt;&lt;pages&gt;875-879&lt;/pages&gt;&lt;volume&gt;3&lt;/volume&gt;&lt;number&gt;7&lt;/number&gt;&lt;dates&gt;&lt;year&gt;2016&lt;/year&gt;&lt;/dates&gt;&lt;publisher&gt;The Royal Society of Chemistry&lt;/publisher&gt;&lt;work-type&gt;10.1039/C6QO00109B&lt;/work-type&gt;&lt;urls&gt;&lt;related-urls&gt;&lt;url&gt;http://dx.doi.org/10.1039/C6QO00109B&lt;/url&gt;&lt;url&gt;http://pubs.rsc.org/en/content/articlepdf/2016/qo/c6qo00109b&lt;/url&gt;&lt;/related-urls&gt;&lt;/urls&gt;&lt;electronic-resource-num&gt;10.1039/C6QO00109B&lt;/electronic-resource-num&gt;&lt;/record&gt;&lt;/Cite&gt;&lt;/EndNote&gt;</w:instrText>
      </w:r>
      <w:r w:rsidRPr="00083486">
        <w:rPr>
          <w:i w:val="0"/>
        </w:rPr>
        <w:fldChar w:fldCharType="separate"/>
      </w:r>
      <w:r w:rsidR="007B15A9">
        <w:rPr>
          <w:i w:val="0"/>
          <w:noProof/>
        </w:rPr>
        <w:t>[172]</w:t>
      </w:r>
      <w:r w:rsidRPr="00083486">
        <w:rPr>
          <w:i w:val="0"/>
        </w:rPr>
        <w:fldChar w:fldCharType="end"/>
      </w:r>
      <w:r w:rsidRPr="00083486">
        <w:rPr>
          <w:i w:val="0"/>
        </w:rPr>
        <w:t>) TMEDA = N,N,N’N’-tetramethyl ethylene diamine; TBAF = tetrabutylammonium fluoride</w:t>
      </w:r>
    </w:p>
    <w:p w14:paraId="7158FC9B" w14:textId="37898E29" w:rsidR="00A50B8A" w:rsidRPr="00083486" w:rsidRDefault="00A50B8A" w:rsidP="003E761A">
      <w:pPr>
        <w:jc w:val="both"/>
        <w:rPr>
          <w:rFonts w:cs="Arial"/>
        </w:rPr>
      </w:pPr>
      <w:r w:rsidRPr="00083486">
        <w:rPr>
          <w:rFonts w:cs="Arial"/>
        </w:rPr>
        <w:br w:type="page"/>
      </w:r>
    </w:p>
    <w:p w14:paraId="3ED7994D" w14:textId="77777777" w:rsidR="00A50B8A" w:rsidRPr="00083486" w:rsidRDefault="00A50B8A" w:rsidP="009B1351">
      <w:pPr>
        <w:pStyle w:val="Heading1"/>
        <w:numPr>
          <w:ilvl w:val="0"/>
          <w:numId w:val="3"/>
        </w:numPr>
        <w:jc w:val="both"/>
      </w:pPr>
      <w:bookmarkStart w:id="133" w:name="_Toc502832547"/>
      <w:r w:rsidRPr="00083486">
        <w:lastRenderedPageBreak/>
        <w:t>C-X bond forming reactions</w:t>
      </w:r>
      <w:bookmarkEnd w:id="133"/>
    </w:p>
    <w:p w14:paraId="3C0A3454" w14:textId="77777777" w:rsidR="00A50B8A" w:rsidRPr="00083486" w:rsidRDefault="00A50B8A" w:rsidP="00A54622">
      <w:pPr>
        <w:pStyle w:val="Heading2"/>
        <w:numPr>
          <w:ilvl w:val="1"/>
          <w:numId w:val="3"/>
        </w:numPr>
        <w:jc w:val="both"/>
      </w:pPr>
      <w:bookmarkStart w:id="134" w:name="_Toc502832548"/>
      <w:r w:rsidRPr="00083486">
        <w:t>Fluorination</w:t>
      </w:r>
      <w:bookmarkEnd w:id="134"/>
    </w:p>
    <w:p w14:paraId="6E865D7E" w14:textId="77777777" w:rsidR="00A50B8A" w:rsidRPr="00083486" w:rsidRDefault="00A50B8A" w:rsidP="00A54622">
      <w:pPr>
        <w:keepNext/>
        <w:jc w:val="both"/>
      </w:pPr>
    </w:p>
    <w:p w14:paraId="33BDA8F4" w14:textId="2D5579C2" w:rsidR="00A50B8A" w:rsidRPr="00083486" w:rsidRDefault="00A50B8A" w:rsidP="00A54622">
      <w:pPr>
        <w:keepNext/>
        <w:jc w:val="both"/>
        <w:rPr>
          <w:rFonts w:cs="Arial"/>
        </w:rPr>
      </w:pPr>
      <w:r w:rsidRPr="00083486">
        <w:rPr>
          <w:rFonts w:cs="Arial"/>
        </w:rPr>
        <w:t>Of all fluorine-containing pharmaceuticals, 47% possesses an aryl fluoride bond. Several different pathways have been proposed to gain access to these important structural motifs, although these reactions have often not yet reached the same level of feasibility as other carbon-heteroatom bond formations.</w:t>
      </w:r>
      <w:r w:rsidRPr="00083486">
        <w:rPr>
          <w:rFonts w:cs="Arial"/>
        </w:rPr>
        <w:fldChar w:fldCharType="begin"/>
      </w:r>
      <w:r w:rsidR="007B15A9">
        <w:rPr>
          <w:rFonts w:cs="Arial"/>
        </w:rPr>
        <w:instrText xml:space="preserve"> ADDIN EN.CITE &lt;EndNote&gt;&lt;Cite&gt;&lt;Author&gt;Campbell&lt;/Author&gt;&lt;Year&gt;2015&lt;/Year&gt;&lt;RecNum&gt;1368&lt;/RecNum&gt;&lt;DisplayText&gt;[173]&lt;/DisplayText&gt;&lt;record&gt;&lt;rec-number&gt;1368&lt;/rec-number&gt;&lt;foreign-keys&gt;&lt;key app="EN" db-id="wxrzrzfw4wezxnepxsbpwrwyr0atrt5sdpa9" timestamp="1502960117"&gt;1368&lt;/key&gt;&lt;/foreign-keys&gt;&lt;ref-type name="Journal Article"&gt;17&lt;/ref-type&gt;&lt;contributors&gt;&lt;authors&gt;&lt;author&gt;Campbell, Michael G.&lt;/author&gt;&lt;author&gt;Ritter, Tobias&lt;/author&gt;&lt;/authors&gt;&lt;/contributors&gt;&lt;titles&gt;&lt;title&gt;Modern Carbon–Fluorine Bond Forming Reactions for Aryl Fluoride Synthesis&lt;/title&gt;&lt;secondary-title&gt;Chemical Reviews&lt;/secondary-title&gt;&lt;/titles&gt;&lt;periodical&gt;&lt;full-title&gt;Chemical Reviews&lt;/full-title&gt;&lt;abbr-1&gt;Chem. Rev.&lt;/abbr-1&gt;&lt;/periodical&gt;&lt;pages&gt;612-633&lt;/pages&gt;&lt;volume&gt;115&lt;/volume&gt;&lt;number&gt;2&lt;/number&gt;&lt;dates&gt;&lt;year&gt;2015&lt;/year&gt;&lt;pub-dates&gt;&lt;date&gt;2015/01/28&lt;/date&gt;&lt;/pub-dates&gt;&lt;/dates&gt;&lt;publisher&gt;American Chemical Society&lt;/publisher&gt;&lt;isbn&gt;0009-2665&lt;/isbn&gt;&lt;urls&gt;&lt;related-urls&gt;&lt;url&gt;http://dx.doi.org/10.1021/cr500366b&lt;/url&gt;&lt;/related-urls&gt;&lt;/urls&gt;&lt;electronic-resource-num&gt;10.1021/cr500366b&lt;/electronic-resource-num&gt;&lt;/record&gt;&lt;/Cite&gt;&lt;/EndNote&gt;</w:instrText>
      </w:r>
      <w:r w:rsidRPr="00083486">
        <w:rPr>
          <w:rFonts w:cs="Arial"/>
        </w:rPr>
        <w:fldChar w:fldCharType="separate"/>
      </w:r>
      <w:r w:rsidR="007B15A9">
        <w:rPr>
          <w:rFonts w:cs="Arial"/>
          <w:noProof/>
        </w:rPr>
        <w:t>[173]</w:t>
      </w:r>
      <w:r w:rsidRPr="00083486">
        <w:rPr>
          <w:rFonts w:cs="Arial"/>
        </w:rPr>
        <w:fldChar w:fldCharType="end"/>
      </w:r>
      <w:r w:rsidRPr="00083486">
        <w:rPr>
          <w:rFonts w:cs="Arial"/>
        </w:rPr>
        <w:t xml:space="preserve"> For example, protocols for an electrophilic aromatic fluorination are often either hazardous or require expensive reagents. Also here, flow chemistry can provide a solution to this problem. The group of Yoshida used their expertise in flash chemistry to develop a sequence of halogen/lithium exchange and treatment with the relatively affordable [F</w:t>
      </w:r>
      <w:r w:rsidRPr="00083486">
        <w:rPr>
          <w:rFonts w:cs="Arial"/>
          <w:vertAlign w:val="superscript"/>
        </w:rPr>
        <w:t>+</w:t>
      </w:r>
      <w:r w:rsidRPr="00083486">
        <w:rPr>
          <w:rFonts w:cs="Arial"/>
        </w:rPr>
        <w:t>] source NFSI, to afford a variety of fluorobenzenes.</w:t>
      </w:r>
      <w:r w:rsidRPr="00083486">
        <w:rPr>
          <w:rFonts w:cs="Arial"/>
        </w:rPr>
        <w:fldChar w:fldCharType="begin"/>
      </w:r>
      <w:r w:rsidR="007B15A9">
        <w:rPr>
          <w:rFonts w:cs="Arial"/>
        </w:rPr>
        <w:instrText xml:space="preserve"> ADDIN EN.CITE &lt;EndNote&gt;&lt;Cite&gt;&lt;Author&gt;Nagaki&lt;/Author&gt;&lt;Year&gt;2013&lt;/Year&gt;&lt;RecNum&gt;1364&lt;/RecNum&gt;&lt;DisplayText&gt;[174]&lt;/DisplayText&gt;&lt;record&gt;&lt;rec-number&gt;1364&lt;/rec-number&gt;&lt;foreign-keys&gt;&lt;key app="EN" db-id="wxrzrzfw4wezxnepxsbpwrwyr0atrt5sdpa9" timestamp="1502817226"&gt;1364&lt;/key&gt;&lt;/foreign-keys&gt;&lt;ref-type name="Journal Article"&gt;17&lt;/ref-type&gt;&lt;contributors&gt;&lt;authors&gt;&lt;author&gt;Nagaki, Aiichiro&lt;/author&gt;&lt;author&gt;Uesugi, Yuki&lt;/author&gt;&lt;author&gt;Kim, Heejin&lt;/author&gt;&lt;author&gt;Yoshida, Jun-ichi&lt;/author&gt;&lt;/authors&gt;&lt;/contributors&gt;&lt;titles&gt;&lt;title&gt;Synthesis of Functionalized Aryl Fluorides Using Organolithium Reagents in Flow Microreactors&lt;/title&gt;&lt;secondary-title&gt;Chemistry – An Asian Journal&lt;/secondary-title&gt;&lt;/titles&gt;&lt;periodical&gt;&lt;full-title&gt;Chemistry – An Asian Journal&lt;/full-title&gt;&lt;abbr-1&gt;Chem.-Asian J.&lt;/abbr-1&gt;&lt;/periodical&gt;&lt;pages&gt;705-708&lt;/pages&gt;&lt;volume&gt;8&lt;/volume&gt;&lt;number&gt;4&lt;/number&gt;&lt;keywords&gt;&lt;keyword&gt;fluorination&lt;/keyword&gt;&lt;keyword&gt;lithiation&lt;/keyword&gt;&lt;keyword&gt;microreactors&lt;/keyword&gt;&lt;keyword&gt;synthetic methods&lt;/keyword&gt;&lt;/keywords&gt;&lt;dates&gt;&lt;year&gt;2013&lt;/year&gt;&lt;/dates&gt;&lt;publisher&gt;WILEY-VCH Verlag&lt;/publisher&gt;&lt;isbn&gt;1861-471X&lt;/isbn&gt;&lt;urls&gt;&lt;related-urls&gt;&lt;url&gt;http://dx.doi.org/10.1002/asia.201201191&lt;/url&gt;&lt;url&gt;http://onlinelibrary.wiley.com/store/10.1002/asia.201201191/asset/705_ftp.pdf?v=1&amp;amp;t=j6gaufjx&amp;amp;s=da70cd3a6c8e679bd74a524a4259940d783ba40c&lt;/url&gt;&lt;/related-urls&gt;&lt;/urls&gt;&lt;electronic-resource-num&gt;10.1002/asia.201201191&lt;/electronic-resource-num&gt;&lt;/record&gt;&lt;/Cite&gt;&lt;/EndNote&gt;</w:instrText>
      </w:r>
      <w:r w:rsidRPr="00083486">
        <w:rPr>
          <w:rFonts w:cs="Arial"/>
        </w:rPr>
        <w:fldChar w:fldCharType="separate"/>
      </w:r>
      <w:r w:rsidR="007B15A9">
        <w:rPr>
          <w:rFonts w:cs="Arial"/>
          <w:noProof/>
        </w:rPr>
        <w:t>[174]</w:t>
      </w:r>
      <w:r w:rsidRPr="00083486">
        <w:rPr>
          <w:rFonts w:cs="Arial"/>
        </w:rPr>
        <w:fldChar w:fldCharType="end"/>
      </w:r>
      <w:r w:rsidRPr="00083486">
        <w:rPr>
          <w:rFonts w:cs="Arial"/>
        </w:rPr>
        <w:t xml:space="preserve"> A similar tactic of magnesiation/fluorination was used by the group of Knochel to afford a variety of fluorinated heteroarenes, but was only reported in batch.</w:t>
      </w:r>
      <w:r w:rsidRPr="00083486">
        <w:rPr>
          <w:rFonts w:cs="Arial"/>
        </w:rPr>
        <w:fldChar w:fldCharType="begin"/>
      </w:r>
      <w:r w:rsidR="007B15A9">
        <w:rPr>
          <w:rFonts w:cs="Arial"/>
        </w:rPr>
        <w:instrText xml:space="preserve"> ADDIN EN.CITE &lt;EndNote&gt;&lt;Cite&gt;&lt;Author&gt;Yamada&lt;/Author&gt;&lt;Year&gt;2010&lt;/Year&gt;&lt;RecNum&gt;1380&lt;/RecNum&gt;&lt;DisplayText&gt;[175]&lt;/DisplayText&gt;&lt;record&gt;&lt;rec-number&gt;1380&lt;/rec-number&gt;&lt;foreign-keys&gt;&lt;key app="EN" db-id="wxrzrzfw4wezxnepxsbpwrwyr0atrt5sdpa9" timestamp="1503064967"&gt;1380&lt;/key&gt;&lt;/foreign-keys&gt;&lt;ref-type name="Journal Article"&gt;17&lt;/ref-type&gt;&lt;contributors&gt;&lt;authors&gt;&lt;author&gt;Yamada, Shigeyuki&lt;/author&gt;&lt;author&gt;Gavryushin, Andrei&lt;/author&gt;&lt;author&gt;Knochel, Paul&lt;/author&gt;&lt;/authors&gt;&lt;/contributors&gt;&lt;titles&gt;&lt;title&gt;Convenient Electrophilic Fluorination of Functionalized Aryl and Heteroaryl Magnesium Reagents&lt;/title&gt;&lt;secondary-title&gt;Angewandte Chemie&lt;/secondary-title&gt;&lt;/titles&gt;&lt;periodical&gt;&lt;full-title&gt;Angewandte Chemie&lt;/full-title&gt;&lt;abbr-1&gt;Angew. Chem.&lt;/abbr-1&gt;&lt;/periodical&gt;&lt;pages&gt;2261-2264&lt;/pages&gt;&lt;volume&gt;122&lt;/volume&gt;&lt;number&gt;12&lt;/number&gt;&lt;keywords&gt;&lt;keyword&gt;Arene&lt;/keyword&gt;&lt;keyword&gt;Elektrophile Substitutionen&lt;/keyword&gt;&lt;keyword&gt;Fluorierungen&lt;/keyword&gt;&lt;keyword&gt;Grignard-Reaktionen&lt;/keyword&gt;&lt;keyword&gt;Stickstoffheterocyclen&lt;/keyword&gt;&lt;/keywords&gt;&lt;dates&gt;&lt;year&gt;2010&lt;/year&gt;&lt;/dates&gt;&lt;publisher&gt;WILEY-VCH Verlag&lt;/publisher&gt;&lt;isbn&gt;1521-3757&lt;/isbn&gt;&lt;urls&gt;&lt;related-urls&gt;&lt;url&gt;http://dx.doi.org/10.1002/ange.200905052&lt;/url&gt;&lt;url&gt;http://onlinelibrary.wiley.com/store/10.1002/ange.200905052/asset/2261_ftp.pdf?v=1&amp;amp;t=j6hy31x3&amp;amp;s=9af0995f1355d3450b643ab112b856936c5835ed&lt;/url&gt;&lt;/related-urls&gt;&lt;/urls&gt;&lt;electronic-resource-num&gt;10.1002/ange.200905052&lt;/electronic-resource-num&gt;&lt;/record&gt;&lt;/Cite&gt;&lt;/EndNote&gt;</w:instrText>
      </w:r>
      <w:r w:rsidRPr="00083486">
        <w:rPr>
          <w:rFonts w:cs="Arial"/>
        </w:rPr>
        <w:fldChar w:fldCharType="separate"/>
      </w:r>
      <w:r w:rsidR="007B15A9">
        <w:rPr>
          <w:rFonts w:cs="Arial"/>
          <w:noProof/>
        </w:rPr>
        <w:t>[175]</w:t>
      </w:r>
      <w:r w:rsidRPr="00083486">
        <w:rPr>
          <w:rFonts w:cs="Arial"/>
        </w:rPr>
        <w:fldChar w:fldCharType="end"/>
      </w:r>
    </w:p>
    <w:p w14:paraId="0E076DFD" w14:textId="76646F0D" w:rsidR="00A50B8A" w:rsidRPr="00083486" w:rsidRDefault="00A50B8A" w:rsidP="003E761A">
      <w:pPr>
        <w:jc w:val="both"/>
        <w:rPr>
          <w:rFonts w:cs="Arial"/>
        </w:rPr>
      </w:pPr>
      <w:r w:rsidRPr="00083486">
        <w:rPr>
          <w:rFonts w:cs="Arial"/>
        </w:rPr>
        <w:t>Noël et al. proposed a flow through nucleophilic aromatic fluorination</w:t>
      </w:r>
      <w:r w:rsidRPr="00083486">
        <w:rPr>
          <w:rFonts w:cs="Arial"/>
        </w:rPr>
        <w:fldChar w:fldCharType="begin"/>
      </w:r>
      <w:r w:rsidR="007B15A9">
        <w:rPr>
          <w:rFonts w:cs="Arial"/>
        </w:rPr>
        <w:instrText xml:space="preserve"> ADDIN EN.CITE &lt;EndNote&gt;&lt;Cite&gt;&lt;Author&gt;Noël&lt;/Author&gt;&lt;Year&gt;2011&lt;/Year&gt;&lt;RecNum&gt;1258&lt;/RecNum&gt;&lt;DisplayText&gt;[176]&lt;/DisplayText&gt;&lt;record&gt;&lt;rec-number&gt;1258&lt;/rec-number&gt;&lt;foreign-keys&gt;&lt;key app="EN" db-id="wxrzrzfw4wezxnepxsbpwrwyr0atrt5sdpa9" timestamp="1497513101"&gt;1258&lt;/key&gt;&lt;/foreign-keys&gt;&lt;ref-type name="Journal Article"&gt;17&lt;/ref-type&gt;&lt;contributors&gt;&lt;authors&gt;&lt;author&gt;Noël, Timothy&lt;/author&gt;&lt;author&gt;Maimone, Thomas J.&lt;/author&gt;&lt;author&gt;Buchwald, Stephen L.&lt;/author&gt;&lt;/authors&gt;&lt;/contributors&gt;&lt;titles&gt;&lt;title&gt;Accelerating Palladium-Catalyzed CF Bond Formation: Use of a Microflow Packed-Bed Reactor&lt;/title&gt;&lt;secondary-title&gt;Angewandte Chemie International Edition&lt;/secondary-title&gt;&lt;/titles&gt;&lt;periodical&gt;&lt;full-title&gt;Angewandte Chemie International Edition&lt;/full-title&gt;&lt;abbr-1&gt;Angew. Chem. Int. Ed.&lt;/abbr-1&gt;&lt;abbr-2&gt;ACIE&lt;/abbr-2&gt;&lt;/periodical&gt;&lt;pages&gt;8900-8903&lt;/pages&gt;&lt;volume&gt;50&lt;/volume&gt;&lt;number&gt;38&lt;/number&gt;&lt;keywords&gt;&lt;keyword&gt;cross-coupling&lt;/keyword&gt;&lt;keyword&gt;flow chemistry&lt;/keyword&gt;&lt;keyword&gt;fluorination&lt;/keyword&gt;&lt;keyword&gt;microreactors&lt;/keyword&gt;&lt;keyword&gt;palladium&lt;/keyword&gt;&lt;/keywords&gt;&lt;dates&gt;&lt;year&gt;2011&lt;/year&gt;&lt;/dates&gt;&lt;publisher&gt;WILEY-VCH Verlag&lt;/publisher&gt;&lt;isbn&gt;1521-3773&lt;/isbn&gt;&lt;urls&gt;&lt;related-urls&gt;&lt;url&gt;http://dx.doi.org/10.1002/anie.201104652&lt;/url&gt;&lt;url&gt;http://onlinelibrary.wiley.com/store/10.1002/anie.201104652/asset/8900_ftp.pdf?v=1&amp;amp;t=j5x58xu9&amp;amp;s=69de212ea61fd0de87862c969c4cf5db38667c68&lt;/url&gt;&lt;/related-urls&gt;&lt;/urls&gt;&lt;electronic-resource-num&gt;10.1002/anie.201104652&lt;/electronic-resource-num&gt;&lt;/record&gt;&lt;/Cite&gt;&lt;/EndNote&gt;</w:instrText>
      </w:r>
      <w:r w:rsidRPr="00083486">
        <w:rPr>
          <w:rFonts w:cs="Arial"/>
        </w:rPr>
        <w:fldChar w:fldCharType="separate"/>
      </w:r>
      <w:r w:rsidR="007B15A9">
        <w:rPr>
          <w:rFonts w:cs="Arial"/>
          <w:noProof/>
        </w:rPr>
        <w:t>[176]</w:t>
      </w:r>
      <w:r w:rsidRPr="00083486">
        <w:rPr>
          <w:rFonts w:cs="Arial"/>
        </w:rPr>
        <w:fldChar w:fldCharType="end"/>
      </w:r>
      <w:r w:rsidRPr="00083486">
        <w:rPr>
          <w:rFonts w:cs="Arial"/>
        </w:rPr>
        <w:t xml:space="preserve"> based on their previous work on Pd-catalyzed fluorination in batch.</w:t>
      </w:r>
      <w:r w:rsidRPr="00083486">
        <w:rPr>
          <w:rFonts w:cs="Arial"/>
        </w:rPr>
        <w:fldChar w:fldCharType="begin"/>
      </w:r>
      <w:r w:rsidR="007B15A9">
        <w:rPr>
          <w:rFonts w:cs="Arial"/>
        </w:rPr>
        <w:instrText xml:space="preserve"> ADDIN EN.CITE &lt;EndNote&gt;&lt;Cite&gt;&lt;Author&gt;Watson&lt;/Author&gt;&lt;Year&gt;2009&lt;/Year&gt;&lt;RecNum&gt;1369&lt;/RecNum&gt;&lt;DisplayText&gt;[177]&lt;/DisplayText&gt;&lt;record&gt;&lt;rec-number&gt;1369&lt;/rec-number&gt;&lt;foreign-keys&gt;&lt;key app="EN" db-id="wxrzrzfw4wezxnepxsbpwrwyr0atrt5sdpa9" timestamp="1502964344"&gt;1369&lt;/key&gt;&lt;/foreign-keys&gt;&lt;ref-type name="Journal Article"&gt;17&lt;/ref-type&gt;&lt;contributors&gt;&lt;authors&gt;&lt;author&gt;Watson, Donald A.&lt;/author&gt;&lt;author&gt;Su, Mingjuan&lt;/author&gt;&lt;author&gt;Teverovskiy, Georgiy&lt;/author&gt;&lt;author&gt;Zhang, Yong&lt;/author&gt;&lt;author&gt;García-Fortanet, Jorge&lt;/author&gt;&lt;author&gt;Kinzel, Tom&lt;/author&gt;&lt;author&gt;Buchwald, Stephen L.&lt;/author&gt;&lt;/authors&gt;&lt;/contributors&gt;&lt;titles&gt;&lt;title&gt;Formation of ArF from LPdAr(F): Catalytic Conversion of Aryl Triflates to Aryl Fluorides&lt;/title&gt;&lt;secondary-title&gt;Science&lt;/secondary-title&gt;&lt;/titles&gt;&lt;periodical&gt;&lt;full-title&gt;Science&lt;/full-title&gt;&lt;abbr-1&gt;Science&lt;/abbr-1&gt;&lt;/periodical&gt;&lt;pages&gt;1661-1664&lt;/pages&gt;&lt;volume&gt;325&lt;/volume&gt;&lt;number&gt;5948&lt;/number&gt;&lt;dates&gt;&lt;year&gt;2009&lt;/year&gt;&lt;/dates&gt;&lt;urls&gt;&lt;/urls&gt;&lt;electronic-resource-num&gt;10.1126/science.1178239&lt;/electronic-resource-num&gt;&lt;/record&gt;&lt;/Cite&gt;&lt;/EndNote&gt;</w:instrText>
      </w:r>
      <w:r w:rsidRPr="00083486">
        <w:rPr>
          <w:rFonts w:cs="Arial"/>
        </w:rPr>
        <w:fldChar w:fldCharType="separate"/>
      </w:r>
      <w:r w:rsidR="007B15A9">
        <w:rPr>
          <w:rFonts w:cs="Arial"/>
          <w:noProof/>
        </w:rPr>
        <w:t>[177]</w:t>
      </w:r>
      <w:r w:rsidRPr="00083486">
        <w:rPr>
          <w:rFonts w:cs="Arial"/>
        </w:rPr>
        <w:fldChar w:fldCharType="end"/>
      </w:r>
      <w:r w:rsidRPr="00083486">
        <w:rPr>
          <w:rFonts w:cs="Arial"/>
        </w:rPr>
        <w:t xml:space="preserve"> Herein, the successful fluorination from nucleophilic fluorine sources is described for the first time, using CsF as F</w:t>
      </w:r>
      <w:r w:rsidRPr="00083486">
        <w:rPr>
          <w:rFonts w:cs="Arial"/>
          <w:vertAlign w:val="superscript"/>
        </w:rPr>
        <w:t>-</w:t>
      </w:r>
      <w:r w:rsidRPr="00083486">
        <w:rPr>
          <w:rFonts w:cs="Arial"/>
        </w:rPr>
        <w:t xml:space="preserve"> source and </w:t>
      </w:r>
      <w:r w:rsidRPr="00083486">
        <w:rPr>
          <w:rFonts w:cs="Arial"/>
          <w:i/>
        </w:rPr>
        <w:t>t</w:t>
      </w:r>
      <w:r w:rsidRPr="00083486">
        <w:rPr>
          <w:rFonts w:cs="Arial"/>
        </w:rPr>
        <w:t>BuBrettPhos as the bulky ligand to overcome the reductive elimination hurdle. In an effort to translate this process to a continuous system, they borrowed from their previous experience with packed bed reactors to address the perennial clogging issue,</w:t>
      </w:r>
      <w:r w:rsidRPr="00083486">
        <w:rPr>
          <w:rFonts w:cs="Arial"/>
        </w:rPr>
        <w:fldChar w:fldCharType="begin">
          <w:fldData xml:space="preserve">PEVuZE5vdGU+PENpdGU+PEF1dGhvcj5OYWJlcjwvQXV0aG9yPjxZZWFyPjIwMTA8L1llYXI+PFJl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</w:fldData>
        </w:fldChar>
      </w:r>
      <w:r w:rsidR="004921F7" w:rsidRPr="00083486">
        <w:rPr>
          <w:rFonts w:cs="Arial"/>
        </w:rPr>
        <w:instrText xml:space="preserve"> ADDIN EN.CITE </w:instrText>
      </w:r>
      <w:r w:rsidR="004921F7" w:rsidRPr="00083486">
        <w:rPr>
          <w:rFonts w:cs="Arial"/>
        </w:rPr>
        <w:fldChar w:fldCharType="begin">
          <w:fldData xml:space="preserve">PEVuZE5vdGU+PENpdGU+PEF1dGhvcj5OYWJlcjwvQXV0aG9yPjxZZWFyPjIwMTA8L1llYXI+PFJl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</w:fldData>
        </w:fldChar>
      </w:r>
      <w:r w:rsidR="004921F7" w:rsidRPr="00083486">
        <w:rPr>
          <w:rFonts w:cs="Arial"/>
        </w:rPr>
        <w:instrText xml:space="preserve"> ADDIN EN.CITE.DATA </w:instrText>
      </w:r>
      <w:r w:rsidR="004921F7" w:rsidRPr="00083486">
        <w:rPr>
          <w:rFonts w:cs="Arial"/>
        </w:rPr>
      </w:r>
      <w:r w:rsidR="004921F7" w:rsidRPr="00083486">
        <w:rPr>
          <w:rFonts w:cs="Arial"/>
        </w:rPr>
        <w:fldChar w:fldCharType="end"/>
      </w:r>
      <w:r w:rsidRPr="00083486">
        <w:rPr>
          <w:rFonts w:cs="Arial"/>
        </w:rPr>
      </w:r>
      <w:r w:rsidRPr="00083486">
        <w:rPr>
          <w:rFonts w:cs="Arial"/>
        </w:rPr>
        <w:fldChar w:fldCharType="separate"/>
      </w:r>
      <w:r w:rsidR="004921F7" w:rsidRPr="00083486">
        <w:rPr>
          <w:rFonts w:cs="Arial"/>
        </w:rPr>
        <w:t>[23,53]</w:t>
      </w:r>
      <w:r w:rsidRPr="00083486">
        <w:rPr>
          <w:rFonts w:cs="Arial"/>
        </w:rPr>
        <w:fldChar w:fldCharType="end"/>
      </w:r>
      <w:r w:rsidRPr="00083486">
        <w:rPr>
          <w:rFonts w:cs="Arial"/>
        </w:rPr>
        <w:t xml:space="preserve"> only this time replacing the packing with the poorly soluble CsF salt. Since they found that large excesses of CsF significantly increased the rate of this reaction, the packed bed approach comprised an optimum between rapid reaction and low amounts of waste. By subjecting a toluene solution of aryl triflate, catalyst and ligand to the column, over 20 min. at 120 °C, they were able to supply a wide scope of (hetero)aryl fluorides in high yields (</w:t>
      </w:r>
      <w:r w:rsidR="006F5624" w:rsidRPr="00083486">
        <w:rPr>
          <w:rFonts w:cs="Arial"/>
        </w:rPr>
        <w:fldChar w:fldCharType="begin"/>
      </w:r>
      <w:r w:rsidR="006F5624" w:rsidRPr="00083486">
        <w:rPr>
          <w:rFonts w:cs="Arial"/>
        </w:rPr>
        <w:instrText xml:space="preserve"> REF _Ref496543877 \h  \* MERGEFORMAT </w:instrText>
      </w:r>
      <w:r w:rsidR="006F5624" w:rsidRPr="00083486">
        <w:rPr>
          <w:rFonts w:cs="Arial"/>
        </w:rPr>
      </w:r>
      <w:r w:rsidR="006F5624" w:rsidRPr="00083486">
        <w:rPr>
          <w:rFonts w:cs="Arial"/>
        </w:rPr>
        <w:fldChar w:fldCharType="separate"/>
      </w:r>
      <w:r w:rsidR="00222420" w:rsidRPr="00222420">
        <w:t>Scheme 81</w:t>
      </w:r>
      <w:r w:rsidR="006F5624" w:rsidRPr="00083486">
        <w:rPr>
          <w:rFonts w:cs="Arial"/>
        </w:rPr>
        <w:fldChar w:fldCharType="end"/>
      </w:r>
      <w:r w:rsidRPr="00083486">
        <w:rPr>
          <w:rFonts w:cs="Arial"/>
        </w:rPr>
        <w:t>).</w:t>
      </w:r>
    </w:p>
    <w:p w14:paraId="4E13321D" w14:textId="77777777" w:rsidR="00A50B8A" w:rsidRPr="00083486" w:rsidRDefault="00A50B8A" w:rsidP="000F31E3">
      <w:pPr>
        <w:keepNext/>
        <w:jc w:val="center"/>
      </w:pPr>
      <w:r w:rsidRPr="00083486">
        <w:rPr>
          <w:rFonts w:cs="Arial"/>
          <w:noProof/>
          <w:lang w:val="nl-BE" w:eastAsia="nl-BE"/>
        </w:rPr>
        <w:lastRenderedPageBreak/>
        <w:drawing>
          <wp:inline distT="0" distB="0" distL="0" distR="0" wp14:anchorId="43A6AE3C" wp14:editId="6C770504">
            <wp:extent cx="3499200" cy="1994400"/>
            <wp:effectExtent l="0" t="0" r="635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499200" cy="1994400"/>
                    </a:xfrm>
                    <a:prstGeom prst="rect">
                      <a:avLst/>
                    </a:prstGeom>
                  </pic:spPr>
                </pic:pic>
              </a:graphicData>
            </a:graphic>
          </wp:inline>
        </w:drawing>
      </w:r>
    </w:p>
    <w:p w14:paraId="51766D02" w14:textId="5F4476DA" w:rsidR="00A50B8A" w:rsidRPr="00083486" w:rsidRDefault="00A50B8A" w:rsidP="000F31E3">
      <w:pPr>
        <w:pStyle w:val="Caption"/>
        <w:jc w:val="center"/>
        <w:rPr>
          <w:rFonts w:cs="Arial"/>
        </w:rPr>
      </w:pPr>
      <w:bookmarkStart w:id="135" w:name="_Ref493542668"/>
      <w:bookmarkStart w:id="136" w:name="_Ref496543877"/>
      <w:r w:rsidRPr="00083486">
        <w:rPr>
          <w:b/>
          <w:i w:val="0"/>
        </w:rPr>
        <w:t xml:space="preserve">Scheme </w:t>
      </w:r>
      <w:bookmarkEnd w:id="135"/>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81</w:t>
      </w:r>
      <w:r w:rsidR="006F5624" w:rsidRPr="00083486">
        <w:rPr>
          <w:b/>
          <w:i w:val="0"/>
        </w:rPr>
        <w:fldChar w:fldCharType="end"/>
      </w:r>
      <w:bookmarkEnd w:id="136"/>
      <w:r w:rsidRPr="00083486">
        <w:t xml:space="preserve"> </w:t>
      </w:r>
      <w:r w:rsidRPr="00083486">
        <w:rPr>
          <w:i w:val="0"/>
        </w:rPr>
        <w:t xml:space="preserve">Pd-catalyzed continuous fluorination of aryl triflates using a CsF packed bed reactor (ref. </w:t>
      </w:r>
      <w:r w:rsidRPr="00083486">
        <w:rPr>
          <w:i w:val="0"/>
        </w:rPr>
        <w:fldChar w:fldCharType="begin"/>
      </w:r>
      <w:r w:rsidR="007B15A9">
        <w:rPr>
          <w:i w:val="0"/>
        </w:rPr>
        <w:instrText xml:space="preserve"> ADDIN EN.CITE &lt;EndNote&gt;&lt;Cite&gt;&lt;Author&gt;Noël&lt;/Author&gt;&lt;Year&gt;2011&lt;/Year&gt;&lt;RecNum&gt;1258&lt;/RecNum&gt;&lt;DisplayText&gt;[176]&lt;/DisplayText&gt;&lt;record&gt;&lt;rec-number&gt;1258&lt;/rec-number&gt;&lt;foreign-keys&gt;&lt;key app="EN" db-id="wxrzrzfw4wezxnepxsbpwrwyr0atrt5sdpa9" timestamp="1497513101"&gt;1258&lt;/key&gt;&lt;/foreign-keys&gt;&lt;ref-type name="Journal Article"&gt;17&lt;/ref-type&gt;&lt;contributors&gt;&lt;authors&gt;&lt;author&gt;Noël, Timothy&lt;/author&gt;&lt;author&gt;Maimone, Thomas J.&lt;/author&gt;&lt;author&gt;Buchwald, Stephen L.&lt;/author&gt;&lt;/authors&gt;&lt;/contributors&gt;&lt;titles&gt;&lt;title&gt;Accelerating Palladium-Catalyzed CF Bond Formation: Use of a Microflow Packed-Bed Reactor&lt;/title&gt;&lt;secondary-title&gt;Angewandte Chemie International Edition&lt;/secondary-title&gt;&lt;/titles&gt;&lt;periodical&gt;&lt;full-title&gt;Angewandte Chemie International Edition&lt;/full-title&gt;&lt;abbr-1&gt;Angew. Chem. Int. Ed.&lt;/abbr-1&gt;&lt;abbr-2&gt;ACIE&lt;/abbr-2&gt;&lt;/periodical&gt;&lt;pages&gt;8900-8903&lt;/pages&gt;&lt;volume&gt;50&lt;/volume&gt;&lt;number&gt;38&lt;/number&gt;&lt;keywords&gt;&lt;keyword&gt;cross-coupling&lt;/keyword&gt;&lt;keyword&gt;flow chemistry&lt;/keyword&gt;&lt;keyword&gt;fluorination&lt;/keyword&gt;&lt;keyword&gt;microreactors&lt;/keyword&gt;&lt;keyword&gt;palladium&lt;/keyword&gt;&lt;/keywords&gt;&lt;dates&gt;&lt;year&gt;2011&lt;/year&gt;&lt;/dates&gt;&lt;publisher&gt;WILEY-VCH Verlag&lt;/publisher&gt;&lt;isbn&gt;1521-3773&lt;/isbn&gt;&lt;urls&gt;&lt;related-urls&gt;&lt;url&gt;http://dx.doi.org/10.1002/anie.201104652&lt;/url&gt;&lt;url&gt;http://onlinelibrary.wiley.com/store/10.1002/anie.201104652/asset/8900_ftp.pdf?v=1&amp;amp;t=j5x58xu9&amp;amp;s=69de212ea61fd0de87862c969c4cf5db38667c68&lt;/url&gt;&lt;/related-urls&gt;&lt;/urls&gt;&lt;electronic-resource-num&gt;10.1002/anie.201104652&lt;/electronic-resource-num&gt;&lt;/record&gt;&lt;/Cite&gt;&lt;/EndNote&gt;</w:instrText>
      </w:r>
      <w:r w:rsidRPr="00083486">
        <w:rPr>
          <w:i w:val="0"/>
        </w:rPr>
        <w:fldChar w:fldCharType="separate"/>
      </w:r>
      <w:r w:rsidR="007B15A9">
        <w:rPr>
          <w:i w:val="0"/>
          <w:noProof/>
        </w:rPr>
        <w:t>[176]</w:t>
      </w:r>
      <w:r w:rsidRPr="00083486">
        <w:rPr>
          <w:i w:val="0"/>
        </w:rPr>
        <w:fldChar w:fldCharType="end"/>
      </w:r>
      <w:r w:rsidRPr="00083486">
        <w:rPr>
          <w:i w:val="0"/>
        </w:rPr>
        <w:t>)</w:t>
      </w:r>
    </w:p>
    <w:p w14:paraId="4740C3D6" w14:textId="77777777" w:rsidR="00A50B8A" w:rsidRPr="00083486" w:rsidRDefault="00A50B8A" w:rsidP="003E761A">
      <w:pPr>
        <w:jc w:val="both"/>
        <w:rPr>
          <w:rFonts w:cs="Arial"/>
        </w:rPr>
      </w:pPr>
    </w:p>
    <w:p w14:paraId="1AA5C7FB" w14:textId="601FEC94" w:rsidR="00A50B8A" w:rsidRPr="00083486" w:rsidRDefault="00A50B8A" w:rsidP="003E761A">
      <w:pPr>
        <w:jc w:val="both"/>
        <w:rPr>
          <w:rFonts w:cs="Arial"/>
        </w:rPr>
      </w:pPr>
      <w:r w:rsidRPr="00083486">
        <w:rPr>
          <w:rFonts w:cs="Arial"/>
        </w:rPr>
        <w:t>Recently, Park et al. demonstrated how an old fluorination reaction, which would otherwise be considered ‘forbidden chemistry’, becomes more appealing when making use of microflow techniques.</w:t>
      </w:r>
      <w:r w:rsidRPr="00083486">
        <w:rPr>
          <w:rFonts w:cs="Arial"/>
        </w:rPr>
        <w:fldChar w:fldCharType="begin"/>
      </w:r>
      <w:r w:rsidR="007B15A9">
        <w:rPr>
          <w:rFonts w:cs="Arial"/>
        </w:rPr>
        <w:instrText xml:space="preserve"> ADDIN EN.CITE &lt;EndNote&gt;&lt;Cite&gt;&lt;Author&gt;Park&lt;/Author&gt;&lt;Year&gt;2016&lt;/Year&gt;&lt;RecNum&gt;1372&lt;/RecNum&gt;&lt;DisplayText&gt;[178]&lt;/DisplayText&gt;&lt;record&gt;&lt;rec-number&gt;1372&lt;/rec-number&gt;&lt;foreign-keys&gt;&lt;key app="EN" db-id="wxrzrzfw4wezxnepxsbpwrwyr0atrt5sdpa9" timestamp="1503060864"&gt;1372&lt;/key&gt;&lt;/foreign-keys&gt;&lt;ref-type name="Journal Article"&gt;17&lt;/ref-type&gt;&lt;contributors&gt;&lt;authors&gt;&lt;author&gt;Park, Nathaniel H.&lt;/author&gt;&lt;author&gt;Senter, Timothy J.&lt;/author&gt;&lt;author&gt;Buchwald, Stephen L.&lt;/author&gt;&lt;/authors&gt;&lt;/contributors&gt;&lt;titles&gt;&lt;title&gt;Rapid Synthesis of Aryl Fluorides in Continuous Flow through the Balz–Schiemann Reaction&lt;/title&gt;&lt;secondary-title&gt;Angewandte Chemie&lt;/secondary-title&gt;&lt;/titles&gt;&lt;periodical&gt;&lt;full-title&gt;Angewandte Chemie&lt;/full-title&gt;&lt;abbr-1&gt;Angew. Chem.&lt;/abbr-1&gt;&lt;/periodical&gt;&lt;pages&gt;12086-12090&lt;/pages&gt;&lt;volume&gt;128&lt;/volume&gt;&lt;number&gt;39&lt;/number&gt;&lt;keywords&gt;&lt;keyword&gt;Aryldiazoniumsalze&lt;/keyword&gt;&lt;keyword&gt;Balz-Schiemann-Reaktion&lt;/keyword&gt;&lt;keyword&gt;Fluorierungen&lt;/keyword&gt;&lt;keyword&gt;Kontinuierliche Prozesse&lt;/keyword&gt;&lt;keyword&gt;Synthesemethoden&lt;/keyword&gt;&lt;/keywords&gt;&lt;dates&gt;&lt;year&gt;2016&lt;/year&gt;&lt;/dates&gt;&lt;isbn&gt;1521-3757&lt;/isbn&gt;&lt;urls&gt;&lt;related-urls&gt;&lt;url&gt;http://dx.doi.org/10.1002/ange.201606601&lt;/url&gt;&lt;url&gt;http://onlinelibrary.wiley.com/store/10.1002/ange.201606601/asset/ange201606601.pdf?v=1&amp;amp;t=j6hvn978&amp;amp;s=88ad1e6411322f852854f541c9a96c27a5bae76a&lt;/url&gt;&lt;/related-urls&gt;&lt;/urls&gt;&lt;electronic-resource-num&gt;10.1002/ange.201606601&lt;/electronic-resource-num&gt;&lt;/record&gt;&lt;/Cite&gt;&lt;/EndNote&gt;</w:instrText>
      </w:r>
      <w:r w:rsidRPr="00083486">
        <w:rPr>
          <w:rFonts w:cs="Arial"/>
        </w:rPr>
        <w:fldChar w:fldCharType="separate"/>
      </w:r>
      <w:r w:rsidR="007B15A9">
        <w:rPr>
          <w:rFonts w:cs="Arial"/>
          <w:noProof/>
        </w:rPr>
        <w:t>[178]</w:t>
      </w:r>
      <w:r w:rsidRPr="00083486">
        <w:rPr>
          <w:rFonts w:cs="Arial"/>
        </w:rPr>
        <w:fldChar w:fldCharType="end"/>
      </w:r>
      <w:r w:rsidRPr="00083486">
        <w:rPr>
          <w:rFonts w:cs="Arial"/>
        </w:rPr>
        <w:t xml:space="preserve"> The Balz-Schiemann reaction consists of a thermal decomposition of an arenediazonium tetrafluoroborate salt, in a way that the corresponding aryl fluoride is obtained with the expulsion of N</w:t>
      </w:r>
      <w:r w:rsidRPr="00083486">
        <w:rPr>
          <w:rFonts w:cs="Arial"/>
          <w:vertAlign w:val="subscript"/>
        </w:rPr>
        <w:t>2</w:t>
      </w:r>
      <w:r w:rsidRPr="00083486">
        <w:rPr>
          <w:rFonts w:cs="Arial"/>
        </w:rPr>
        <w:t xml:space="preserve"> gas. This remains one of the most important entries to fluoroarenes, because of its relatively wide scope and the accessibility aminoarenes as the feedstock for diazonium salts. However, important drawbacks from a process point of view are subjection of the labile and explosion-prone diazonium salts to harsh conditions, and the modest returns which often accompany it. A fully continuous diazonium salt formation and subsequent Balz-Schiemann reaction had been reported before,</w:t>
      </w:r>
      <w:r w:rsidRPr="00083486">
        <w:rPr>
          <w:rFonts w:cs="Arial"/>
        </w:rPr>
        <w:fldChar w:fldCharType="begin">
          <w:fldData xml:space="preserve">PEVuZE5vdGU+PENpdGU+PEF1dGhvcj5ZdTwvQXV0aG9yPjxZZWFyPjIwMTM8L1llYXI+PFJlY051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=
</w:fldData>
        </w:fldChar>
      </w:r>
      <w:r w:rsidR="007B15A9">
        <w:rPr>
          <w:rFonts w:cs="Arial"/>
        </w:rPr>
        <w:instrText xml:space="preserve"> ADDIN EN.CITE </w:instrText>
      </w:r>
      <w:r w:rsidR="007B15A9">
        <w:rPr>
          <w:rFonts w:cs="Arial"/>
        </w:rPr>
        <w:fldChar w:fldCharType="begin">
          <w:fldData xml:space="preserve">PEVuZE5vdGU+PENpdGU+PEF1dGhvcj5ZdTwvQXV0aG9yPjxZZWFyPjIwMTM8L1llYXI+PFJlY051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=
</w:fldData>
        </w:fldChar>
      </w:r>
      <w:r w:rsidR="007B15A9">
        <w:rPr>
          <w:rFonts w:cs="Arial"/>
        </w:rPr>
        <w:instrText xml:space="preserve"> ADDIN EN.CITE.DATA </w:instrText>
      </w:r>
      <w:r w:rsidR="007B15A9">
        <w:rPr>
          <w:rFonts w:cs="Arial"/>
        </w:rPr>
      </w:r>
      <w:r w:rsidR="007B15A9">
        <w:rPr>
          <w:rFonts w:cs="Arial"/>
        </w:rPr>
        <w:fldChar w:fldCharType="end"/>
      </w:r>
      <w:r w:rsidRPr="00083486">
        <w:rPr>
          <w:rFonts w:cs="Arial"/>
        </w:rPr>
      </w:r>
      <w:r w:rsidRPr="00083486">
        <w:rPr>
          <w:rFonts w:cs="Arial"/>
        </w:rPr>
        <w:fldChar w:fldCharType="separate"/>
      </w:r>
      <w:r w:rsidR="007B15A9">
        <w:rPr>
          <w:rFonts w:cs="Arial"/>
          <w:noProof/>
        </w:rPr>
        <w:t>[179,180]</w:t>
      </w:r>
      <w:r w:rsidRPr="00083486">
        <w:rPr>
          <w:rFonts w:cs="Arial"/>
        </w:rPr>
        <w:fldChar w:fldCharType="end"/>
      </w:r>
      <w:r w:rsidRPr="00083486">
        <w:rPr>
          <w:rFonts w:cs="Arial"/>
        </w:rPr>
        <w:t xml:space="preserve"> but the need for intermediate isolation of the salt did not relieve the safety concerns inherent to these products. Where the diazotization step is typically done in water or other polar solvents, the decomposition would lead to undesired side reactions in these conditions and is therefore done in apolar aromatic solvents. The authors sought to overcome this solvent switch hurdle, and a bespoke solvent to perform both steps was found in </w:t>
      </w:r>
      <w:r w:rsidRPr="00083486">
        <w:rPr>
          <w:rFonts w:cs="Arial"/>
          <w:i/>
        </w:rPr>
        <w:t>n</w:t>
      </w:r>
      <w:r w:rsidRPr="00083486">
        <w:rPr>
          <w:rFonts w:cs="Arial"/>
        </w:rPr>
        <w:t>-butyl acetate (</w:t>
      </w:r>
      <w:r w:rsidRPr="00083486">
        <w:rPr>
          <w:rFonts w:cs="Arial"/>
          <w:i/>
        </w:rPr>
        <w:t>n</w:t>
      </w:r>
      <w:r w:rsidRPr="00083486">
        <w:rPr>
          <w:rFonts w:cs="Arial"/>
        </w:rPr>
        <w:t>BuOAc). A combination of LiBF</w:t>
      </w:r>
      <w:r w:rsidRPr="00083486">
        <w:rPr>
          <w:rFonts w:cs="Arial"/>
          <w:vertAlign w:val="subscript"/>
        </w:rPr>
        <w:t>4</w:t>
      </w:r>
      <w:r w:rsidRPr="00083486">
        <w:rPr>
          <w:rFonts w:cs="Arial"/>
        </w:rPr>
        <w:t xml:space="preserve"> and TFA were found optimal for the first step, and combining these with an inlet of the product and of </w:t>
      </w:r>
      <w:r w:rsidRPr="00083486">
        <w:rPr>
          <w:rFonts w:cs="Arial"/>
          <w:i/>
        </w:rPr>
        <w:t>t</w:t>
      </w:r>
      <w:r w:rsidRPr="00083486">
        <w:rPr>
          <w:rFonts w:cs="Arial"/>
        </w:rPr>
        <w:t xml:space="preserve">BuONO allowed the diazotization at room temperature </w:t>
      </w:r>
      <w:r w:rsidRPr="00083486">
        <w:rPr>
          <w:rFonts w:cs="Arial"/>
        </w:rPr>
        <w:lastRenderedPageBreak/>
        <w:t>while flowing for 7 min. in a sonication bath (</w:t>
      </w:r>
      <w:r w:rsidR="006F5624" w:rsidRPr="00083486">
        <w:rPr>
          <w:rFonts w:cs="Arial"/>
        </w:rPr>
        <w:fldChar w:fldCharType="begin"/>
      </w:r>
      <w:r w:rsidR="006F5624" w:rsidRPr="00083486">
        <w:rPr>
          <w:rFonts w:cs="Arial"/>
        </w:rPr>
        <w:instrText xml:space="preserve"> REF _Ref496543902 \h  \* MERGEFORMAT </w:instrText>
      </w:r>
      <w:r w:rsidR="006F5624" w:rsidRPr="00083486">
        <w:rPr>
          <w:rFonts w:cs="Arial"/>
        </w:rPr>
      </w:r>
      <w:r w:rsidR="006F5624" w:rsidRPr="00083486">
        <w:rPr>
          <w:rFonts w:cs="Arial"/>
        </w:rPr>
        <w:fldChar w:fldCharType="separate"/>
      </w:r>
      <w:r w:rsidR="00222420" w:rsidRPr="00222420">
        <w:t>Scheme 82</w:t>
      </w:r>
      <w:r w:rsidR="006F5624" w:rsidRPr="00083486">
        <w:rPr>
          <w:rFonts w:cs="Arial"/>
        </w:rPr>
        <w:fldChar w:fldCharType="end"/>
      </w:r>
      <w:r w:rsidRPr="00083486">
        <w:rPr>
          <w:rFonts w:cs="Arial"/>
        </w:rPr>
        <w:t>). For the next step, they opted for a flow-to-stirred-tank set-up. The outlet of the microreactor was connected to a vessel containing a solution of LiBF</w:t>
      </w:r>
      <w:r w:rsidRPr="00083486">
        <w:rPr>
          <w:rFonts w:cs="Arial"/>
          <w:vertAlign w:val="subscript"/>
        </w:rPr>
        <w:t>4</w:t>
      </w:r>
      <w:r w:rsidRPr="00083486">
        <w:rPr>
          <w:rFonts w:cs="Arial"/>
        </w:rPr>
        <w:t xml:space="preserve"> in </w:t>
      </w:r>
      <w:r w:rsidRPr="00083486">
        <w:rPr>
          <w:rFonts w:cs="Arial"/>
          <w:i/>
        </w:rPr>
        <w:t>n</w:t>
      </w:r>
      <w:r w:rsidRPr="00083486">
        <w:rPr>
          <w:rFonts w:cs="Arial"/>
        </w:rPr>
        <w:t>BuOAc at 130 °C, so that the Balz-Schiemann fluorination occurred rapidly. In this way, the concentration of hazardous diazonium salt at high temperature was kept low and clogging was avoided. A variety of fluoroarenes was synthesized with this protocol, even more challenging substrates like heteroarenes and sterically hindered benzenes.</w:t>
      </w:r>
    </w:p>
    <w:p w14:paraId="64F5967D" w14:textId="68E4FB0A" w:rsidR="00A50B8A" w:rsidRPr="00083486" w:rsidRDefault="00314C1F" w:rsidP="000F31E3">
      <w:pPr>
        <w:keepNext/>
        <w:jc w:val="center"/>
      </w:pPr>
      <w:r w:rsidRPr="00083486">
        <w:rPr>
          <w:noProof/>
          <w:lang w:val="nl-BE" w:eastAsia="nl-BE"/>
        </w:rPr>
        <w:drawing>
          <wp:inline distT="0" distB="0" distL="0" distR="0" wp14:anchorId="337F9D74" wp14:editId="5DBD56D3">
            <wp:extent cx="4050000" cy="2196000"/>
            <wp:effectExtent l="0" t="0" r="825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50000" cy="2196000"/>
                    </a:xfrm>
                    <a:prstGeom prst="rect">
                      <a:avLst/>
                    </a:prstGeom>
                  </pic:spPr>
                </pic:pic>
              </a:graphicData>
            </a:graphic>
          </wp:inline>
        </w:drawing>
      </w:r>
    </w:p>
    <w:p w14:paraId="3C9B1CFE" w14:textId="2F6F0D87" w:rsidR="00A50B8A" w:rsidRPr="00083486" w:rsidRDefault="00A50B8A" w:rsidP="000F31E3">
      <w:pPr>
        <w:pStyle w:val="Caption"/>
        <w:jc w:val="center"/>
        <w:rPr>
          <w:rFonts w:cs="Arial"/>
        </w:rPr>
      </w:pPr>
      <w:bookmarkStart w:id="137" w:name="_Ref493542952"/>
      <w:bookmarkStart w:id="138" w:name="_Ref496543902"/>
      <w:r w:rsidRPr="00083486">
        <w:rPr>
          <w:b/>
          <w:i w:val="0"/>
        </w:rPr>
        <w:t xml:space="preserve">Scheme </w:t>
      </w:r>
      <w:bookmarkEnd w:id="137"/>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82</w:t>
      </w:r>
      <w:r w:rsidR="006F5624" w:rsidRPr="00083486">
        <w:rPr>
          <w:b/>
          <w:i w:val="0"/>
        </w:rPr>
        <w:fldChar w:fldCharType="end"/>
      </w:r>
      <w:bookmarkEnd w:id="138"/>
      <w:r w:rsidRPr="00083486">
        <w:t xml:space="preserve"> </w:t>
      </w:r>
      <w:r w:rsidRPr="00083486">
        <w:rPr>
          <w:i w:val="0"/>
        </w:rPr>
        <w:t xml:space="preserve">Continuous flow diazotization and off-line Balz-Schiemann reaction for the synthesis of various fluoroarenes (ref. </w:t>
      </w:r>
      <w:r w:rsidRPr="00083486">
        <w:rPr>
          <w:i w:val="0"/>
        </w:rPr>
        <w:fldChar w:fldCharType="begin"/>
      </w:r>
      <w:r w:rsidR="007B15A9">
        <w:rPr>
          <w:i w:val="0"/>
        </w:rPr>
        <w:instrText xml:space="preserve"> ADDIN EN.CITE &lt;EndNote&gt;&lt;Cite&gt;&lt;Author&gt;Park&lt;/Author&gt;&lt;Year&gt;2016&lt;/Year&gt;&lt;RecNum&gt;1372&lt;/RecNum&gt;&lt;DisplayText&gt;[178]&lt;/DisplayText&gt;&lt;record&gt;&lt;rec-number&gt;1372&lt;/rec-number&gt;&lt;foreign-keys&gt;&lt;key app="EN" db-id="wxrzrzfw4wezxnepxsbpwrwyr0atrt5sdpa9" timestamp="1503060864"&gt;1372&lt;/key&gt;&lt;/foreign-keys&gt;&lt;ref-type name="Journal Article"&gt;17&lt;/ref-type&gt;&lt;contributors&gt;&lt;authors&gt;&lt;author&gt;Park, Nathaniel H.&lt;/author&gt;&lt;author&gt;Senter, Timothy J.&lt;/author&gt;&lt;author&gt;Buchwald, Stephen L.&lt;/author&gt;&lt;/authors&gt;&lt;/contributors&gt;&lt;titles&gt;&lt;title&gt;Rapid Synthesis of Aryl Fluorides in Continuous Flow through the Balz–Schiemann Reaction&lt;/title&gt;&lt;secondary-title&gt;Angewandte Chemie&lt;/secondary-title&gt;&lt;/titles&gt;&lt;periodical&gt;&lt;full-title&gt;Angewandte Chemie&lt;/full-title&gt;&lt;abbr-1&gt;Angew. Chem.&lt;/abbr-1&gt;&lt;/periodical&gt;&lt;pages&gt;12086-12090&lt;/pages&gt;&lt;volume&gt;128&lt;/volume&gt;&lt;number&gt;39&lt;/number&gt;&lt;keywords&gt;&lt;keyword&gt;Aryldiazoniumsalze&lt;/keyword&gt;&lt;keyword&gt;Balz-Schiemann-Reaktion&lt;/keyword&gt;&lt;keyword&gt;Fluorierungen&lt;/keyword&gt;&lt;keyword&gt;Kontinuierliche Prozesse&lt;/keyword&gt;&lt;keyword&gt;Synthesemethoden&lt;/keyword&gt;&lt;/keywords&gt;&lt;dates&gt;&lt;year&gt;2016&lt;/year&gt;&lt;/dates&gt;&lt;isbn&gt;1521-3757&lt;/isbn&gt;&lt;urls&gt;&lt;related-urls&gt;&lt;url&gt;http://dx.doi.org/10.1002/ange.201606601&lt;/url&gt;&lt;url&gt;http://onlinelibrary.wiley.com/store/10.1002/ange.201606601/asset/ange201606601.pdf?v=1&amp;amp;t=j6hvn978&amp;amp;s=88ad1e6411322f852854f541c9a96c27a5bae76a&lt;/url&gt;&lt;/related-urls&gt;&lt;/urls&gt;&lt;electronic-resource-num&gt;10.1002/ange.201606601&lt;/electronic-resource-num&gt;&lt;/record&gt;&lt;/Cite&gt;&lt;/EndNote&gt;</w:instrText>
      </w:r>
      <w:r w:rsidRPr="00083486">
        <w:rPr>
          <w:i w:val="0"/>
        </w:rPr>
        <w:fldChar w:fldCharType="separate"/>
      </w:r>
      <w:r w:rsidR="007B15A9">
        <w:rPr>
          <w:i w:val="0"/>
          <w:noProof/>
        </w:rPr>
        <w:t>[178]</w:t>
      </w:r>
      <w:r w:rsidRPr="00083486">
        <w:rPr>
          <w:i w:val="0"/>
        </w:rPr>
        <w:fldChar w:fldCharType="end"/>
      </w:r>
      <w:r w:rsidRPr="00083486">
        <w:rPr>
          <w:i w:val="0"/>
        </w:rPr>
        <w:t>)</w:t>
      </w:r>
    </w:p>
    <w:p w14:paraId="25B3FF1D" w14:textId="77777777" w:rsidR="00A50B8A" w:rsidRPr="00083486" w:rsidRDefault="00A50B8A" w:rsidP="003E761A">
      <w:pPr>
        <w:jc w:val="both"/>
        <w:rPr>
          <w:rFonts w:cs="Arial"/>
        </w:rPr>
      </w:pPr>
    </w:p>
    <w:p w14:paraId="054EAFEA" w14:textId="77777777" w:rsidR="00A50B8A" w:rsidRPr="00083486" w:rsidRDefault="00A50B8A" w:rsidP="00A54622">
      <w:pPr>
        <w:pStyle w:val="Heading2"/>
        <w:numPr>
          <w:ilvl w:val="1"/>
          <w:numId w:val="3"/>
        </w:numPr>
        <w:jc w:val="both"/>
      </w:pPr>
      <w:bookmarkStart w:id="139" w:name="_Toc502832549"/>
      <w:r w:rsidRPr="00083486">
        <w:t>Bromination</w:t>
      </w:r>
      <w:bookmarkEnd w:id="139"/>
    </w:p>
    <w:p w14:paraId="36BF5636" w14:textId="77777777" w:rsidR="00A50B8A" w:rsidRPr="00083486" w:rsidRDefault="00A50B8A" w:rsidP="00A54622">
      <w:pPr>
        <w:keepNext/>
        <w:jc w:val="both"/>
      </w:pPr>
    </w:p>
    <w:p w14:paraId="655B23EA" w14:textId="56D210BF" w:rsidR="00A50B8A" w:rsidRPr="00083486" w:rsidRDefault="00A50B8A" w:rsidP="00A54622">
      <w:pPr>
        <w:keepNext/>
        <w:jc w:val="both"/>
        <w:rPr>
          <w:rFonts w:cs="Arial"/>
        </w:rPr>
      </w:pPr>
      <w:r w:rsidRPr="00083486">
        <w:rPr>
          <w:rFonts w:cs="Arial"/>
        </w:rPr>
        <w:t>An early example of continuous electrophilic bromination was reported by Löb and coworkers.</w:t>
      </w:r>
      <w:r w:rsidRPr="00083486">
        <w:rPr>
          <w:rFonts w:cs="Arial"/>
        </w:rPr>
        <w:fldChar w:fldCharType="begin"/>
      </w:r>
      <w:r w:rsidR="007B15A9">
        <w:rPr>
          <w:rFonts w:cs="Arial"/>
        </w:rPr>
        <w:instrText xml:space="preserve"> ADDIN EN.CITE &lt;EndNote&gt;&lt;Cite&gt;&lt;Author&gt;Lob&lt;/Author&gt;&lt;Year&gt;2005&lt;/Year&gt;&lt;RecNum&gt;1361&lt;/RecNum&gt;&lt;DisplayText&gt;[181]&lt;/DisplayText&gt;&lt;record&gt;&lt;rec-number&gt;1361&lt;/rec-number&gt;&lt;foreign-keys&gt;&lt;key app="EN" db-id="wxrzrzfw4wezxnepxsbpwrwyr0atrt5sdpa9" timestamp="1502815411"&gt;1361&lt;/key&gt;&lt;/foreign-keys&gt;&lt;ref-type name="Journal Article"&gt;17&lt;/ref-type&gt;&lt;contributors&gt;&lt;authors&gt;&lt;author&gt;Lob, Patrick&lt;/author&gt;&lt;author&gt;Hessel, Volker&lt;/author&gt;&lt;author&gt;Klefenz, Heinrich&lt;/author&gt;&lt;author&gt;Lowe, Holger&lt;/author&gt;&lt;author&gt;Mazanek, Kyra&lt;/author&gt;&lt;/authors&gt;&lt;/contributors&gt;&lt;titles&gt;&lt;title&gt;Bromination of Thiophene in Micro Reactors&lt;/title&gt;&lt;secondary-title&gt;Letters in Organic Chemistry&lt;/secondary-title&gt;&lt;/titles&gt;&lt;periodical&gt;&lt;full-title&gt;Letters in Organic Chemistry&lt;/full-title&gt;&lt;abbr-1&gt;Lett. Org. Chem.&lt;/abbr-1&gt;&lt;/periodical&gt;&lt;pages&gt;767-779&lt;/pages&gt;&lt;volume&gt;2&lt;/volume&gt;&lt;number&gt;8&lt;/number&gt;&lt;keywords&gt;&lt;keyword&gt;Chemical micro process engineering&lt;/keyword&gt;&lt;keyword&gt;Micro reactors&lt;/keyword&gt;&lt;keyword&gt;Brominations&lt;/keyword&gt;&lt;keyword&gt;Thiophene bromination&lt;/keyword&gt;&lt;/keywords&gt;&lt;dates&gt;&lt;year&gt;2005&lt;/year&gt;&lt;/dates&gt;&lt;isbn&gt;15701786&lt;/isbn&gt;&lt;urls&gt;&lt;related-urls&gt;&lt;url&gt;http://www.eurekaselect.com/node/79678/article&lt;/url&gt;&lt;/related-urls&gt;&lt;/urls&gt;&lt;electronic-resource-num&gt;10.2174/157017805774717517&lt;/electronic-resource-num&gt;&lt;/record&gt;&lt;/Cite&gt;&lt;/EndNote&gt;</w:instrText>
      </w:r>
      <w:r w:rsidRPr="00083486">
        <w:rPr>
          <w:rFonts w:cs="Arial"/>
        </w:rPr>
        <w:fldChar w:fldCharType="separate"/>
      </w:r>
      <w:r w:rsidR="007B15A9">
        <w:rPr>
          <w:rFonts w:cs="Arial"/>
          <w:noProof/>
        </w:rPr>
        <w:t>[181]</w:t>
      </w:r>
      <w:r w:rsidRPr="00083486">
        <w:rPr>
          <w:rFonts w:cs="Arial"/>
        </w:rPr>
        <w:fldChar w:fldCharType="end"/>
      </w:r>
      <w:r w:rsidRPr="00083486">
        <w:rPr>
          <w:rFonts w:cs="Arial"/>
        </w:rPr>
        <w:t xml:space="preserve"> In their extensive study of the synthesis of bromothiophenes, they found that a microreactor set-up gave consistently better yields than reported batch procedures. Moreover, since this solvent and catalyst free process required less than 1 second to complete (compared to several hours in batch due to careful reagent addition), the space/time yield was drastically improved. The thiophene and Br</w:t>
      </w:r>
      <w:r w:rsidRPr="00083486">
        <w:rPr>
          <w:rFonts w:cs="Arial"/>
          <w:vertAlign w:val="subscript"/>
        </w:rPr>
        <w:t>2</w:t>
      </w:r>
      <w:r w:rsidRPr="00083486">
        <w:rPr>
          <w:rFonts w:cs="Arial"/>
        </w:rPr>
        <w:t xml:space="preserve"> feeds were first allowed to assume the correct temperature while flowing in a thermostat bath (0-10 °C), and then merged in a well-examined microfluidic mixer (</w:t>
      </w:r>
      <w:r w:rsidR="006F5624" w:rsidRPr="00083486">
        <w:rPr>
          <w:rFonts w:cs="Arial"/>
        </w:rPr>
        <w:fldChar w:fldCharType="begin"/>
      </w:r>
      <w:r w:rsidR="006F5624" w:rsidRPr="00083486">
        <w:rPr>
          <w:rFonts w:cs="Arial"/>
        </w:rPr>
        <w:instrText xml:space="preserve"> REF _Ref496543920 \h  \* MERGEFORMAT </w:instrText>
      </w:r>
      <w:r w:rsidR="006F5624" w:rsidRPr="00083486">
        <w:rPr>
          <w:rFonts w:cs="Arial"/>
        </w:rPr>
      </w:r>
      <w:r w:rsidR="006F5624" w:rsidRPr="00083486">
        <w:rPr>
          <w:rFonts w:cs="Arial"/>
        </w:rPr>
        <w:fldChar w:fldCharType="separate"/>
      </w:r>
      <w:r w:rsidR="00222420" w:rsidRPr="00222420">
        <w:t>Scheme 83</w:t>
      </w:r>
      <w:r w:rsidR="006F5624" w:rsidRPr="00083486">
        <w:rPr>
          <w:rFonts w:cs="Arial"/>
        </w:rPr>
        <w:fldChar w:fldCharType="end"/>
      </w:r>
      <w:r w:rsidRPr="00083486">
        <w:rPr>
          <w:rFonts w:cs="Arial"/>
        </w:rPr>
        <w:t xml:space="preserve">). Quenching </w:t>
      </w:r>
      <w:r w:rsidRPr="00083486">
        <w:rPr>
          <w:rFonts w:cs="Arial"/>
        </w:rPr>
        <w:lastRenderedPageBreak/>
        <w:t xml:space="preserve">in a thiosulfate reservoir furnished the brominated heterocycle. By varying the ratio of bromine to thiophene, especially the 2,5-dibromo and the 2,3,5-tribromo derivative were obtained in high yields (81% and 90%, resp.). </w:t>
      </w:r>
    </w:p>
    <w:p w14:paraId="747DC117" w14:textId="13914001" w:rsidR="00A50B8A" w:rsidRPr="00083486" w:rsidRDefault="00314C1F" w:rsidP="000F31E3">
      <w:pPr>
        <w:keepNext/>
        <w:jc w:val="center"/>
      </w:pPr>
      <w:r w:rsidRPr="00083486">
        <w:rPr>
          <w:noProof/>
          <w:lang w:val="nl-BE" w:eastAsia="nl-BE"/>
        </w:rPr>
        <w:drawing>
          <wp:inline distT="0" distB="0" distL="0" distR="0" wp14:anchorId="4651217B" wp14:editId="054B6D82">
            <wp:extent cx="3398400" cy="17748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398400" cy="1774800"/>
                    </a:xfrm>
                    <a:prstGeom prst="rect">
                      <a:avLst/>
                    </a:prstGeom>
                  </pic:spPr>
                </pic:pic>
              </a:graphicData>
            </a:graphic>
          </wp:inline>
        </w:drawing>
      </w:r>
    </w:p>
    <w:p w14:paraId="17657D94" w14:textId="5761A13B" w:rsidR="00A50B8A" w:rsidRPr="00083486" w:rsidRDefault="00A50B8A" w:rsidP="000F31E3">
      <w:pPr>
        <w:pStyle w:val="Caption"/>
        <w:jc w:val="center"/>
        <w:rPr>
          <w:rFonts w:cs="Arial"/>
        </w:rPr>
      </w:pPr>
      <w:bookmarkStart w:id="140" w:name="_Ref493543028"/>
      <w:bookmarkStart w:id="141" w:name="_Ref496543920"/>
      <w:r w:rsidRPr="00083486">
        <w:rPr>
          <w:b/>
          <w:i w:val="0"/>
        </w:rPr>
        <w:t xml:space="preserve">Scheme </w:t>
      </w:r>
      <w:bookmarkEnd w:id="140"/>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83</w:t>
      </w:r>
      <w:r w:rsidR="006F5624" w:rsidRPr="00083486">
        <w:rPr>
          <w:b/>
          <w:i w:val="0"/>
        </w:rPr>
        <w:fldChar w:fldCharType="end"/>
      </w:r>
      <w:bookmarkEnd w:id="141"/>
      <w:r w:rsidRPr="00083486">
        <w:t xml:space="preserve"> </w:t>
      </w:r>
      <w:r w:rsidRPr="00083486">
        <w:rPr>
          <w:i w:val="0"/>
        </w:rPr>
        <w:t xml:space="preserve">Microfluidic bromination of thiophene using a caterpillar mixing element (ref. </w:t>
      </w:r>
      <w:r w:rsidRPr="00083486">
        <w:rPr>
          <w:i w:val="0"/>
        </w:rPr>
        <w:fldChar w:fldCharType="begin"/>
      </w:r>
      <w:r w:rsidR="007B15A9">
        <w:rPr>
          <w:i w:val="0"/>
        </w:rPr>
        <w:instrText xml:space="preserve"> ADDIN EN.CITE &lt;EndNote&gt;&lt;Cite&gt;&lt;Author&gt;Lob&lt;/Author&gt;&lt;Year&gt;2005&lt;/Year&gt;&lt;RecNum&gt;1361&lt;/RecNum&gt;&lt;DisplayText&gt;[181]&lt;/DisplayText&gt;&lt;record&gt;&lt;rec-number&gt;1361&lt;/rec-number&gt;&lt;foreign-keys&gt;&lt;key app="EN" db-id="wxrzrzfw4wezxnepxsbpwrwyr0atrt5sdpa9" timestamp="1502815411"&gt;1361&lt;/key&gt;&lt;/foreign-keys&gt;&lt;ref-type name="Journal Article"&gt;17&lt;/ref-type&gt;&lt;contributors&gt;&lt;authors&gt;&lt;author&gt;Lob, Patrick&lt;/author&gt;&lt;author&gt;Hessel, Volker&lt;/author&gt;&lt;author&gt;Klefenz, Heinrich&lt;/author&gt;&lt;author&gt;Lowe, Holger&lt;/author&gt;&lt;author&gt;Mazanek, Kyra&lt;/author&gt;&lt;/authors&gt;&lt;/contributors&gt;&lt;titles&gt;&lt;title&gt;Bromination of Thiophene in Micro Reactors&lt;/title&gt;&lt;secondary-title&gt;Letters in Organic Chemistry&lt;/secondary-title&gt;&lt;/titles&gt;&lt;periodical&gt;&lt;full-title&gt;Letters in Organic Chemistry&lt;/full-title&gt;&lt;abbr-1&gt;Lett. Org. Chem.&lt;/abbr-1&gt;&lt;/periodical&gt;&lt;pages&gt;767-779&lt;/pages&gt;&lt;volume&gt;2&lt;/volume&gt;&lt;number&gt;8&lt;/number&gt;&lt;keywords&gt;&lt;keyword&gt;Chemical micro process engineering&lt;/keyword&gt;&lt;keyword&gt;Micro reactors&lt;/keyword&gt;&lt;keyword&gt;Brominations&lt;/keyword&gt;&lt;keyword&gt;Thiophene bromination&lt;/keyword&gt;&lt;/keywords&gt;&lt;dates&gt;&lt;year&gt;2005&lt;/year&gt;&lt;/dates&gt;&lt;isbn&gt;15701786&lt;/isbn&gt;&lt;urls&gt;&lt;related-urls&gt;&lt;url&gt;http://www.eurekaselect.com/node/79678/article&lt;/url&gt;&lt;/related-urls&gt;&lt;/urls&gt;&lt;electronic-resource-num&gt;10.2174/157017805774717517&lt;/electronic-resource-num&gt;&lt;/record&gt;&lt;/Cite&gt;&lt;/EndNote&gt;</w:instrText>
      </w:r>
      <w:r w:rsidRPr="00083486">
        <w:rPr>
          <w:i w:val="0"/>
        </w:rPr>
        <w:fldChar w:fldCharType="separate"/>
      </w:r>
      <w:r w:rsidR="007B15A9">
        <w:rPr>
          <w:i w:val="0"/>
          <w:noProof/>
        </w:rPr>
        <w:t>[181]</w:t>
      </w:r>
      <w:r w:rsidRPr="00083486">
        <w:rPr>
          <w:i w:val="0"/>
        </w:rPr>
        <w:fldChar w:fldCharType="end"/>
      </w:r>
      <w:r w:rsidRPr="00083486">
        <w:rPr>
          <w:i w:val="0"/>
        </w:rPr>
        <w:t>)</w:t>
      </w:r>
    </w:p>
    <w:p w14:paraId="2B8F51BC" w14:textId="77777777" w:rsidR="00A50B8A" w:rsidRPr="00083486" w:rsidRDefault="00A50B8A" w:rsidP="003E761A">
      <w:pPr>
        <w:jc w:val="both"/>
        <w:rPr>
          <w:rFonts w:cs="Arial"/>
        </w:rPr>
      </w:pPr>
    </w:p>
    <w:p w14:paraId="343F7144" w14:textId="1E4BF244" w:rsidR="00A50B8A" w:rsidRPr="00083486" w:rsidRDefault="00A50B8A" w:rsidP="003E761A">
      <w:pPr>
        <w:jc w:val="both"/>
        <w:rPr>
          <w:rFonts w:cs="Arial"/>
        </w:rPr>
      </w:pPr>
      <w:r w:rsidRPr="00083486">
        <w:rPr>
          <w:rFonts w:cs="Arial"/>
        </w:rPr>
        <w:t>Pelleter et al. likewise found that the bromination of imidazo[1,2-</w:t>
      </w:r>
      <w:r w:rsidRPr="00083486">
        <w:rPr>
          <w:rFonts w:cs="Arial"/>
          <w:i/>
        </w:rPr>
        <w:t>a</w:t>
      </w:r>
      <w:r w:rsidRPr="00083486">
        <w:rPr>
          <w:rFonts w:cs="Arial"/>
        </w:rPr>
        <w:t>]pyridine in a continuous system posed a significantly improved alternative to the batch reaction.</w:t>
      </w:r>
      <w:r w:rsidRPr="00083486">
        <w:rPr>
          <w:rFonts w:cs="Arial"/>
        </w:rPr>
        <w:fldChar w:fldCharType="begin"/>
      </w:r>
      <w:r w:rsidR="007B15A9">
        <w:rPr>
          <w:rFonts w:cs="Arial"/>
        </w:rPr>
        <w:instrText xml:space="preserve"> ADDIN EN.CITE &lt;EndNote&gt;&lt;Cite&gt;&lt;Author&gt;Pelleter&lt;/Author&gt;&lt;Year&gt;2009&lt;/Year&gt;&lt;RecNum&gt;1191&lt;/RecNum&gt;&lt;DisplayText&gt;[116]&lt;/DisplayText&gt;&lt;record&gt;&lt;rec-number&gt;1191&lt;/rec-number&gt;&lt;foreign-keys&gt;&lt;key app="EN" db-id="wxrzrzfw4wezxnepxsbpwrwyr0atrt5sdpa9" timestamp="1496999158"&gt;1191&lt;/key&gt;&lt;/foreign-keys&gt;&lt;ref-type name="Journal Article"&gt;17&lt;/ref-type&gt;&lt;contributors&gt;&lt;authors&gt;&lt;author&gt;Pelleter, Jacques&lt;/author&gt;&lt;author&gt;Renaud, Fabrice&lt;/author&gt;&lt;/authors&gt;&lt;/contributors&gt;&lt;titles&gt;&lt;title&gt;Facile, Fast and Safe Process Development of Nitration and Bromination Reactions Using Continuous Flow Reactors&lt;/title&gt;&lt;secondary-title&gt;Organic Process Research &amp;amp; Development&lt;/secondary-title&gt;&lt;/titles&gt;&lt;periodical&gt;&lt;full-title&gt;Organic Process Research &amp;amp; Development&lt;/full-title&gt;&lt;abbr-1&gt;Org. Process Res. Dev.&lt;/abbr-1&gt;&lt;abbr-2&gt;OPRD&lt;/abbr-2&gt;&lt;/periodical&gt;&lt;pages&gt;698-705&lt;/pages&gt;&lt;volume&gt;13&lt;/volume&gt;&lt;number&gt;4&lt;/number&gt;&lt;dates&gt;&lt;year&gt;2009&lt;/year&gt;&lt;pub-dates&gt;&lt;date&gt;2009/07/17&lt;/date&gt;&lt;/pub-dates&gt;&lt;/dates&gt;&lt;publisher&gt;American Chemical Society&lt;/publisher&gt;&lt;isbn&gt;1083-6160&lt;/isbn&gt;&lt;urls&gt;&lt;related-urls&gt;&lt;url&gt;http://dx.doi.org/10.1021/op8002695&lt;/url&gt;&lt;url&gt;http://pubs.acs.org/doi/pdfplus/10.1021/op8002695&lt;/url&gt;&lt;/related-urls&gt;&lt;/urls&gt;&lt;electronic-resource-num&gt;10.1021/op8002695&lt;/electronic-resource-num&gt;&lt;/record&gt;&lt;/Cite&gt;&lt;/EndNote&gt;</w:instrText>
      </w:r>
      <w:r w:rsidRPr="00083486">
        <w:rPr>
          <w:rFonts w:cs="Arial"/>
        </w:rPr>
        <w:fldChar w:fldCharType="separate"/>
      </w:r>
      <w:r w:rsidR="007B15A9">
        <w:rPr>
          <w:rFonts w:cs="Arial"/>
          <w:noProof/>
        </w:rPr>
        <w:t>[116]</w:t>
      </w:r>
      <w:r w:rsidRPr="00083486">
        <w:rPr>
          <w:rFonts w:cs="Arial"/>
        </w:rPr>
        <w:fldChar w:fldCharType="end"/>
      </w:r>
      <w:r w:rsidRPr="00083486">
        <w:rPr>
          <w:rFonts w:cs="Arial"/>
        </w:rPr>
        <w:t xml:space="preserve"> The safety profile in particular was affected: a previous effort to scale up the batch process proved quite susceptible to eruptive incidents, due to the reaction exotherm. They employed the same system as previously used for nitration studies, with the solvent and NBS inlets combining in the interdigital micromixer and further reacting in the residence loop. The choice for DMF as the solvent ensured full solubility. When elevating the temperature to 70 °C, they noticed that a residence time of 30 s sufficed, and high throughputs of 5-bromoimidazo[1,2-</w:t>
      </w:r>
      <w:r w:rsidRPr="00083486">
        <w:rPr>
          <w:rFonts w:cs="Arial"/>
          <w:i/>
        </w:rPr>
        <w:t>a</w:t>
      </w:r>
      <w:r w:rsidRPr="00083486">
        <w:rPr>
          <w:rFonts w:cs="Arial"/>
        </w:rPr>
        <w:t>]pyridine were obtained in this way with excellent purity (</w:t>
      </w:r>
      <w:r w:rsidR="006F5624" w:rsidRPr="00083486">
        <w:rPr>
          <w:rFonts w:cs="Arial"/>
        </w:rPr>
        <w:fldChar w:fldCharType="begin"/>
      </w:r>
      <w:r w:rsidR="006F5624" w:rsidRPr="00083486">
        <w:rPr>
          <w:rFonts w:cs="Arial"/>
        </w:rPr>
        <w:instrText xml:space="preserve"> REF _Ref496543937 \h  \* MERGEFORMAT </w:instrText>
      </w:r>
      <w:r w:rsidR="006F5624" w:rsidRPr="00083486">
        <w:rPr>
          <w:rFonts w:cs="Arial"/>
        </w:rPr>
      </w:r>
      <w:r w:rsidR="006F5624" w:rsidRPr="00083486">
        <w:rPr>
          <w:rFonts w:cs="Arial"/>
        </w:rPr>
        <w:fldChar w:fldCharType="separate"/>
      </w:r>
      <w:r w:rsidR="00222420" w:rsidRPr="00222420">
        <w:t>Scheme 84</w:t>
      </w:r>
      <w:r w:rsidR="006F5624" w:rsidRPr="00083486">
        <w:rPr>
          <w:rFonts w:cs="Arial"/>
        </w:rPr>
        <w:fldChar w:fldCharType="end"/>
      </w:r>
      <w:r w:rsidRPr="00083486">
        <w:rPr>
          <w:rFonts w:cs="Arial"/>
        </w:rPr>
        <w:t>). Also two other heteroarenes were successfully brominated with this protocol and even the chlorination of 3-methylpyrazole was attempted, albeit in low yield.</w:t>
      </w:r>
    </w:p>
    <w:p w14:paraId="00E8FAA0" w14:textId="77777777" w:rsidR="00A50B8A" w:rsidRPr="00083486" w:rsidRDefault="00A50B8A" w:rsidP="000F31E3">
      <w:pPr>
        <w:keepNext/>
        <w:jc w:val="center"/>
      </w:pPr>
      <w:r w:rsidRPr="00083486">
        <w:rPr>
          <w:rFonts w:cs="Arial"/>
          <w:noProof/>
          <w:lang w:val="nl-BE" w:eastAsia="nl-BE"/>
        </w:rPr>
        <w:lastRenderedPageBreak/>
        <w:drawing>
          <wp:inline distT="0" distB="0" distL="0" distR="0" wp14:anchorId="5ABD8ADE" wp14:editId="348552C5">
            <wp:extent cx="3114000" cy="1951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114000" cy="1951200"/>
                    </a:xfrm>
                    <a:prstGeom prst="rect">
                      <a:avLst/>
                    </a:prstGeom>
                  </pic:spPr>
                </pic:pic>
              </a:graphicData>
            </a:graphic>
          </wp:inline>
        </w:drawing>
      </w:r>
    </w:p>
    <w:p w14:paraId="04E37317" w14:textId="59F6C07B" w:rsidR="00A50B8A" w:rsidRPr="00083486" w:rsidRDefault="00A50B8A" w:rsidP="000F31E3">
      <w:pPr>
        <w:pStyle w:val="Caption"/>
        <w:jc w:val="center"/>
        <w:rPr>
          <w:rFonts w:cs="Arial"/>
        </w:rPr>
      </w:pPr>
      <w:bookmarkStart w:id="142" w:name="_Ref493543138"/>
      <w:bookmarkStart w:id="143" w:name="_Ref496543937"/>
      <w:r w:rsidRPr="00083486">
        <w:rPr>
          <w:b/>
          <w:i w:val="0"/>
        </w:rPr>
        <w:t xml:space="preserve">Scheme </w:t>
      </w:r>
      <w:bookmarkEnd w:id="142"/>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84</w:t>
      </w:r>
      <w:r w:rsidR="006F5624" w:rsidRPr="00083486">
        <w:rPr>
          <w:b/>
          <w:i w:val="0"/>
        </w:rPr>
        <w:fldChar w:fldCharType="end"/>
      </w:r>
      <w:bookmarkEnd w:id="143"/>
      <w:r w:rsidRPr="00083486">
        <w:t xml:space="preserve"> </w:t>
      </w:r>
      <w:r w:rsidRPr="00083486">
        <w:rPr>
          <w:i w:val="0"/>
        </w:rPr>
        <w:t xml:space="preserve">Continuous electrophilic bromination with NBS using a micromixer (ref. </w:t>
      </w:r>
      <w:r w:rsidRPr="00083486">
        <w:rPr>
          <w:i w:val="0"/>
        </w:rPr>
        <w:fldChar w:fldCharType="begin"/>
      </w:r>
      <w:r w:rsidR="007B15A9">
        <w:rPr>
          <w:i w:val="0"/>
        </w:rPr>
        <w:instrText xml:space="preserve"> ADDIN EN.CITE &lt;EndNote&gt;&lt;Cite&gt;&lt;Author&gt;Pelleter&lt;/Author&gt;&lt;Year&gt;2009&lt;/Year&gt;&lt;RecNum&gt;1191&lt;/RecNum&gt;&lt;DisplayText&gt;[116]&lt;/DisplayText&gt;&lt;record&gt;&lt;rec-number&gt;1191&lt;/rec-number&gt;&lt;foreign-keys&gt;&lt;key app="EN" db-id="wxrzrzfw4wezxnepxsbpwrwyr0atrt5sdpa9" timestamp="1496999158"&gt;1191&lt;/key&gt;&lt;/foreign-keys&gt;&lt;ref-type name="Journal Article"&gt;17&lt;/ref-type&gt;&lt;contributors&gt;&lt;authors&gt;&lt;author&gt;Pelleter, Jacques&lt;/author&gt;&lt;author&gt;Renaud, Fabrice&lt;/author&gt;&lt;/authors&gt;&lt;/contributors&gt;&lt;titles&gt;&lt;title&gt;Facile, Fast and Safe Process Development of Nitration and Bromination Reactions Using Continuous Flow Reactors&lt;/title&gt;&lt;secondary-title&gt;Organic Process Research &amp;amp; Development&lt;/secondary-title&gt;&lt;/titles&gt;&lt;periodical&gt;&lt;full-title&gt;Organic Process Research &amp;amp; Development&lt;/full-title&gt;&lt;abbr-1&gt;Org. Process Res. Dev.&lt;/abbr-1&gt;&lt;abbr-2&gt;OPRD&lt;/abbr-2&gt;&lt;/periodical&gt;&lt;pages&gt;698-705&lt;/pages&gt;&lt;volume&gt;13&lt;/volume&gt;&lt;number&gt;4&lt;/number&gt;&lt;dates&gt;&lt;year&gt;2009&lt;/year&gt;&lt;pub-dates&gt;&lt;date&gt;2009/07/17&lt;/date&gt;&lt;/pub-dates&gt;&lt;/dates&gt;&lt;publisher&gt;American Chemical Society&lt;/publisher&gt;&lt;isbn&gt;1083-6160&lt;/isbn&gt;&lt;urls&gt;&lt;related-urls&gt;&lt;url&gt;http://dx.doi.org/10.1021/op8002695&lt;/url&gt;&lt;url&gt;http://pubs.acs.org/doi/pdfplus/10.1021/op8002695&lt;/url&gt;&lt;/related-urls&gt;&lt;/urls&gt;&lt;electronic-resource-num&gt;10.1021/op8002695&lt;/electronic-resource-num&gt;&lt;/record&gt;&lt;/Cite&gt;&lt;/EndNote&gt;</w:instrText>
      </w:r>
      <w:r w:rsidRPr="00083486">
        <w:rPr>
          <w:i w:val="0"/>
        </w:rPr>
        <w:fldChar w:fldCharType="separate"/>
      </w:r>
      <w:r w:rsidR="007B15A9">
        <w:rPr>
          <w:i w:val="0"/>
          <w:noProof/>
        </w:rPr>
        <w:t>[116]</w:t>
      </w:r>
      <w:r w:rsidRPr="00083486">
        <w:rPr>
          <w:i w:val="0"/>
        </w:rPr>
        <w:fldChar w:fldCharType="end"/>
      </w:r>
      <w:r w:rsidRPr="00083486">
        <w:rPr>
          <w:i w:val="0"/>
        </w:rPr>
        <w:t>)</w:t>
      </w:r>
    </w:p>
    <w:p w14:paraId="24C2FE38" w14:textId="77777777" w:rsidR="00A50B8A" w:rsidRPr="00083486" w:rsidRDefault="00A50B8A" w:rsidP="003E761A">
      <w:pPr>
        <w:jc w:val="both"/>
        <w:rPr>
          <w:rFonts w:cs="Arial"/>
        </w:rPr>
      </w:pPr>
    </w:p>
    <w:p w14:paraId="679F668B" w14:textId="77777777" w:rsidR="00A50B8A" w:rsidRPr="00083486" w:rsidRDefault="00A50B8A" w:rsidP="00A54622">
      <w:pPr>
        <w:pStyle w:val="Heading2"/>
        <w:numPr>
          <w:ilvl w:val="1"/>
          <w:numId w:val="3"/>
        </w:numPr>
        <w:jc w:val="both"/>
      </w:pPr>
      <w:bookmarkStart w:id="144" w:name="_Toc502832550"/>
      <w:r w:rsidRPr="00083486">
        <w:t>Iodination</w:t>
      </w:r>
      <w:bookmarkEnd w:id="144"/>
    </w:p>
    <w:p w14:paraId="692DC5E3" w14:textId="77777777" w:rsidR="00A50B8A" w:rsidRPr="00083486" w:rsidRDefault="00A50B8A" w:rsidP="00A54622">
      <w:pPr>
        <w:keepNext/>
        <w:jc w:val="both"/>
      </w:pPr>
    </w:p>
    <w:p w14:paraId="1C0D8077" w14:textId="5623AD09" w:rsidR="00A50B8A" w:rsidRPr="00083486" w:rsidRDefault="00A50B8A" w:rsidP="003E761A">
      <w:pPr>
        <w:jc w:val="both"/>
        <w:rPr>
          <w:rFonts w:cs="Arial"/>
        </w:rPr>
      </w:pPr>
      <w:r w:rsidRPr="00083486">
        <w:rPr>
          <w:rFonts w:cs="Arial"/>
        </w:rPr>
        <w:t>Although the electrophilic iodination of arenes is in many ways similar to its bromination counterpart, a difference on the level of flow chemistry is the solid nature of molecular iodine. An interesting workaround was shown by Midorikawa and coworkers.</w:t>
      </w:r>
      <w:r w:rsidRPr="00083486">
        <w:rPr>
          <w:rFonts w:cs="Arial"/>
        </w:rPr>
        <w:fldChar w:fldCharType="begin"/>
      </w:r>
      <w:r w:rsidR="007B15A9">
        <w:rPr>
          <w:rFonts w:cs="Arial"/>
        </w:rPr>
        <w:instrText xml:space="preserve"> ADDIN EN.CITE &lt;EndNote&gt;&lt;Cite&gt;&lt;Author&gt;Midorikawa&lt;/Author&gt;&lt;Year&gt;2006&lt;/Year&gt;&lt;RecNum&gt;1365&lt;/RecNum&gt;&lt;DisplayText&gt;[182]&lt;/DisplayText&gt;&lt;record&gt;&lt;rec-number&gt;1365&lt;/rec-number&gt;&lt;foreign-keys&gt;&lt;key app="EN" db-id="wxrzrzfw4wezxnepxsbpwrwyr0atrt5sdpa9" timestamp="1502817332"&gt;1365&lt;/key&gt;&lt;/foreign-keys&gt;&lt;ref-type name="Journal Article"&gt;17&lt;/ref-type&gt;&lt;contributors&gt;&lt;authors&gt;&lt;author&gt;Midorikawa, Koji&lt;/author&gt;&lt;author&gt;Suga, Seiji&lt;/author&gt;&lt;author&gt;Yoshida, Jun-ichi&lt;/author&gt;&lt;/authors&gt;&lt;/contributors&gt;&lt;titles&gt;&lt;title&gt;Selective monoiodination of aromatic compounds with electrochemically generated I+ using micromixing&lt;/title&gt;&lt;secondary-title&gt;Chemical Communications&lt;/secondary-title&gt;&lt;/titles&gt;&lt;periodical&gt;&lt;full-title&gt;Chemical Communications&lt;/full-title&gt;&lt;abbr-1&gt;Chem. Commun.&lt;/abbr-1&gt;&lt;/periodical&gt;&lt;pages&gt;3794-3796&lt;/pages&gt;&lt;number&gt;36&lt;/number&gt;&lt;dates&gt;&lt;year&gt;2006&lt;/year&gt;&lt;/dates&gt;&lt;publisher&gt;The Royal Society of Chemistry&lt;/publisher&gt;&lt;isbn&gt;1359-7345&lt;/isbn&gt;&lt;work-type&gt;10.1039/B607284D&lt;/work-type&gt;&lt;urls&gt;&lt;related-urls&gt;&lt;url&gt;http://dx.doi.org/10.1039/B607284D&lt;/url&gt;&lt;url&gt;http://pubs.rsc.org/en/content/articlepdf/2006/cc/b607284d&lt;/url&gt;&lt;/related-urls&gt;&lt;/urls&gt;&lt;electronic-resource-num&gt;10.1039/B607284D&lt;/electronic-resource-num&gt;&lt;/record&gt;&lt;/Cite&gt;&lt;/EndNote&gt;</w:instrText>
      </w:r>
      <w:r w:rsidRPr="00083486">
        <w:rPr>
          <w:rFonts w:cs="Arial"/>
        </w:rPr>
        <w:fldChar w:fldCharType="separate"/>
      </w:r>
      <w:r w:rsidR="007B15A9">
        <w:rPr>
          <w:rFonts w:cs="Arial"/>
          <w:noProof/>
        </w:rPr>
        <w:t>[182]</w:t>
      </w:r>
      <w:r w:rsidRPr="00083486">
        <w:rPr>
          <w:rFonts w:cs="Arial"/>
        </w:rPr>
        <w:fldChar w:fldCharType="end"/>
      </w:r>
      <w:r w:rsidRPr="00083486">
        <w:rPr>
          <w:rFonts w:cs="Arial"/>
        </w:rPr>
        <w:t xml:space="preserve"> Molecular iodine in MeCN was treated electrochemically prior to injection, so that the reactive species CH</w:t>
      </w:r>
      <w:r w:rsidRPr="00083486">
        <w:rPr>
          <w:rFonts w:cs="Arial"/>
          <w:vertAlign w:val="subscript"/>
        </w:rPr>
        <w:t>3</w:t>
      </w:r>
      <w:r w:rsidRPr="00083486">
        <w:rPr>
          <w:rFonts w:cs="Arial"/>
        </w:rPr>
        <w:t>CNI</w:t>
      </w:r>
      <w:r w:rsidRPr="00083486">
        <w:rPr>
          <w:rFonts w:cs="Arial"/>
          <w:vertAlign w:val="superscript"/>
        </w:rPr>
        <w:t>+</w:t>
      </w:r>
      <w:r w:rsidRPr="00083486">
        <w:rPr>
          <w:rFonts w:cs="Arial"/>
        </w:rPr>
        <w:t xml:space="preserve"> was merged with an inlet of dimethoxybenzene for further iodination.</w:t>
      </w:r>
    </w:p>
    <w:p w14:paraId="4D061764" w14:textId="7D55AFDD" w:rsidR="00A50B8A" w:rsidRPr="00083486" w:rsidRDefault="00A50B8A" w:rsidP="003E761A">
      <w:pPr>
        <w:jc w:val="both"/>
        <w:rPr>
          <w:rFonts w:cs="Arial"/>
        </w:rPr>
      </w:pPr>
      <w:r w:rsidRPr="00083486">
        <w:rPr>
          <w:rFonts w:cs="Arial"/>
        </w:rPr>
        <w:t>D’Attoma et al. recently reported a general</w:t>
      </w:r>
      <w:r w:rsidR="00A54622" w:rsidRPr="00083486">
        <w:rPr>
          <w:rFonts w:cs="Arial"/>
        </w:rPr>
        <w:t xml:space="preserve"> continuous synthesis of 3-iodo</w:t>
      </w:r>
      <w:r w:rsidRPr="00083486">
        <w:rPr>
          <w:rFonts w:cs="Arial"/>
        </w:rPr>
        <w:t>(aza)indoles.</w:t>
      </w:r>
      <w:r w:rsidRPr="00083486">
        <w:rPr>
          <w:rFonts w:cs="Arial"/>
        </w:rPr>
        <w:fldChar w:fldCharType="begin"/>
      </w:r>
      <w:r w:rsidR="007B15A9">
        <w:rPr>
          <w:rFonts w:cs="Arial"/>
        </w:rPr>
        <w:instrText xml:space="preserve"> ADDIN EN.CITE &lt;EndNote&gt;&lt;Cite&gt;&lt;Author&gt;D&amp;apos;Attoma&lt;/Author&gt;&lt;Year&gt;2016&lt;/Year&gt;&lt;RecNum&gt;1362&lt;/RecNum&gt;&lt;DisplayText&gt;[183]&lt;/DisplayText&gt;&lt;record&gt;&lt;rec-number&gt;1362&lt;/rec-number&gt;&lt;foreign-keys&gt;&lt;key app="EN" db-id="wxrzrzfw4wezxnepxsbpwrwyr0atrt5sdpa9" timestamp="1502815681"&gt;1362&lt;/key&gt;&lt;/foreign-keys&gt;&lt;ref-type name="Journal Article"&gt;17&lt;/ref-type&gt;&lt;contributors&gt;&lt;authors&gt;&lt;author&gt;D&amp;apos;Attoma, Joseph&lt;/author&gt;&lt;author&gt;Cozien, Grégoire&lt;/author&gt;&lt;author&gt;Brun, Pierre Louis&lt;/author&gt;&lt;author&gt;Robin, Yves&lt;/author&gt;&lt;author&gt;Bostyn, Stéphane&lt;/author&gt;&lt;author&gt;Buron, Frédéric&lt;/author&gt;&lt;author&gt;Routier, Sylvain&lt;/author&gt;&lt;/authors&gt;&lt;/contributors&gt;&lt;titles&gt;&lt;title&gt;Fast functionalization of (7-aza)indoles using continuous flow processes&lt;/title&gt;&lt;secondary-title&gt;ChemistrySelect&lt;/secondary-title&gt;&lt;/titles&gt;&lt;periodical&gt;&lt;full-title&gt;ChemistrySelect&lt;/full-title&gt;&lt;/periodical&gt;&lt;pages&gt;338-342&lt;/pages&gt;&lt;volume&gt;1&lt;/volume&gt;&lt;number&gt;3&lt;/number&gt;&lt;keywords&gt;&lt;keyword&gt;Flow Chemistry&lt;/keyword&gt;&lt;keyword&gt;Indole&lt;/keyword&gt;&lt;keyword&gt;Sonogashira&lt;/keyword&gt;&lt;keyword&gt;Palladium&lt;/keyword&gt;&lt;keyword&gt;Synthetic methods&lt;/keyword&gt;&lt;/keywords&gt;&lt;dates&gt;&lt;year&gt;2016&lt;/year&gt;&lt;/dates&gt;&lt;isbn&gt;2365-6549&lt;/isbn&gt;&lt;urls&gt;&lt;related-urls&gt;&lt;url&gt;http://dx.doi.org/10.1002/slct.201600012&lt;/url&gt;&lt;url&gt;http://onlinelibrary.wiley.com/store/10.1002/slct.201600012/asset/slct201600012.pdf?v=1&amp;amp;t=j6dtnsse&amp;amp;s=61b0ce1451bebbcccd148783b50625964f7a6c0c&lt;/url&gt;&lt;/related-urls&gt;&lt;/urls&gt;&lt;electronic-resource-num&gt;10.1002/slct.201600012&lt;/electronic-resource-num&gt;&lt;/record&gt;&lt;/Cite&gt;&lt;/EndNote&gt;</w:instrText>
      </w:r>
      <w:r w:rsidRPr="00083486">
        <w:rPr>
          <w:rFonts w:cs="Arial"/>
        </w:rPr>
        <w:fldChar w:fldCharType="separate"/>
      </w:r>
      <w:r w:rsidR="007B15A9">
        <w:rPr>
          <w:rFonts w:cs="Arial"/>
          <w:noProof/>
        </w:rPr>
        <w:t>[183]</w:t>
      </w:r>
      <w:r w:rsidRPr="00083486">
        <w:rPr>
          <w:rFonts w:cs="Arial"/>
        </w:rPr>
        <w:fldChar w:fldCharType="end"/>
      </w:r>
      <w:r w:rsidRPr="00083486">
        <w:rPr>
          <w:rFonts w:cs="Arial"/>
        </w:rPr>
        <w:t xml:space="preserve"> Starting from the heterogeneous batch protocol using KOH and I</w:t>
      </w:r>
      <w:r w:rsidRPr="00083486">
        <w:rPr>
          <w:rFonts w:cs="Arial"/>
          <w:vertAlign w:val="subscript"/>
        </w:rPr>
        <w:t>2</w:t>
      </w:r>
      <w:r w:rsidRPr="00083486">
        <w:rPr>
          <w:rFonts w:cs="Arial"/>
        </w:rPr>
        <w:t xml:space="preserve"> in DMF, they worked toward a completely soluble variant using Et</w:t>
      </w:r>
      <w:r w:rsidRPr="00083486">
        <w:rPr>
          <w:rFonts w:cs="Arial"/>
          <w:vertAlign w:val="subscript"/>
        </w:rPr>
        <w:t>3</w:t>
      </w:r>
      <w:r w:rsidRPr="00083486">
        <w:rPr>
          <w:rFonts w:cs="Arial"/>
        </w:rPr>
        <w:t>N as the base. Subsequently, they found that decreasing the residence time to only 1 min. was sufficient to complete the reaction in yields higher than 80% (</w:t>
      </w:r>
      <w:r w:rsidR="006F5624" w:rsidRPr="00083486">
        <w:rPr>
          <w:rFonts w:cs="Arial"/>
        </w:rPr>
        <w:fldChar w:fldCharType="begin"/>
      </w:r>
      <w:r w:rsidR="006F5624" w:rsidRPr="00083486">
        <w:rPr>
          <w:rFonts w:cs="Arial"/>
        </w:rPr>
        <w:instrText xml:space="preserve"> REF _Ref496543958 \h  \* MERGEFORMAT </w:instrText>
      </w:r>
      <w:r w:rsidR="006F5624" w:rsidRPr="00083486">
        <w:rPr>
          <w:rFonts w:cs="Arial"/>
        </w:rPr>
      </w:r>
      <w:r w:rsidR="006F5624" w:rsidRPr="00083486">
        <w:rPr>
          <w:rFonts w:cs="Arial"/>
        </w:rPr>
        <w:fldChar w:fldCharType="separate"/>
      </w:r>
      <w:r w:rsidR="00222420" w:rsidRPr="00222420">
        <w:t>Scheme 85</w:t>
      </w:r>
      <w:r w:rsidR="006F5624" w:rsidRPr="00083486">
        <w:rPr>
          <w:rFonts w:cs="Arial"/>
        </w:rPr>
        <w:fldChar w:fldCharType="end"/>
      </w:r>
      <w:r w:rsidRPr="00083486">
        <w:rPr>
          <w:rFonts w:cs="Arial"/>
        </w:rPr>
        <w:t>). Subsequent quenching in Na</w:t>
      </w:r>
      <w:r w:rsidRPr="00083486">
        <w:rPr>
          <w:rFonts w:cs="Arial"/>
          <w:vertAlign w:val="subscript"/>
        </w:rPr>
        <w:t>2</w:t>
      </w:r>
      <w:r w:rsidRPr="00083486">
        <w:rPr>
          <w:rFonts w:cs="Arial"/>
        </w:rPr>
        <w:t>S</w:t>
      </w:r>
      <w:r w:rsidRPr="00083486">
        <w:rPr>
          <w:rFonts w:cs="Arial"/>
          <w:vertAlign w:val="subscript"/>
        </w:rPr>
        <w:t>2</w:t>
      </w:r>
      <w:r w:rsidRPr="00083486">
        <w:rPr>
          <w:rFonts w:cs="Arial"/>
        </w:rPr>
        <w:t>O</w:t>
      </w:r>
      <w:r w:rsidRPr="00083486">
        <w:rPr>
          <w:rFonts w:cs="Arial"/>
          <w:vertAlign w:val="subscript"/>
        </w:rPr>
        <w:t>5</w:t>
      </w:r>
      <w:r w:rsidRPr="00083486">
        <w:rPr>
          <w:rFonts w:cs="Arial"/>
        </w:rPr>
        <w:t xml:space="preserve"> provided a panel of 3-iodoindoles and 3-iodo-azaindoles. They then proceeded to develop a </w:t>
      </w:r>
      <w:r w:rsidR="00A54622" w:rsidRPr="00083486">
        <w:rPr>
          <w:rFonts w:cs="Arial"/>
        </w:rPr>
        <w:t xml:space="preserve">flow </w:t>
      </w:r>
      <w:r w:rsidRPr="00083486">
        <w:rPr>
          <w:rFonts w:cs="Arial"/>
        </w:rPr>
        <w:t xml:space="preserve">protocol for </w:t>
      </w:r>
      <w:r w:rsidRPr="00083486">
        <w:rPr>
          <w:rFonts w:cs="Arial"/>
          <w:i/>
        </w:rPr>
        <w:t>N</w:t>
      </w:r>
      <w:r w:rsidRPr="00083486">
        <w:rPr>
          <w:rFonts w:cs="Arial"/>
        </w:rPr>
        <w:t>-Boc protection and Sonogashira coupling on the 3-position.</w:t>
      </w:r>
    </w:p>
    <w:p w14:paraId="7DBC4013" w14:textId="65D1CF80" w:rsidR="00A50B8A" w:rsidRPr="00083486" w:rsidRDefault="00314C1F" w:rsidP="000F31E3">
      <w:pPr>
        <w:keepNext/>
        <w:jc w:val="center"/>
      </w:pPr>
      <w:r w:rsidRPr="00083486">
        <w:rPr>
          <w:noProof/>
          <w:lang w:val="nl-BE" w:eastAsia="nl-BE"/>
        </w:rPr>
        <w:lastRenderedPageBreak/>
        <w:drawing>
          <wp:inline distT="0" distB="0" distL="0" distR="0" wp14:anchorId="3D124455" wp14:editId="2899F189">
            <wp:extent cx="4046400" cy="23904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046400" cy="2390400"/>
                    </a:xfrm>
                    <a:prstGeom prst="rect">
                      <a:avLst/>
                    </a:prstGeom>
                  </pic:spPr>
                </pic:pic>
              </a:graphicData>
            </a:graphic>
          </wp:inline>
        </w:drawing>
      </w:r>
    </w:p>
    <w:p w14:paraId="39F3168F" w14:textId="6B1D85D2" w:rsidR="00A50B8A" w:rsidRPr="00083486" w:rsidRDefault="00A50B8A" w:rsidP="000F31E3">
      <w:pPr>
        <w:pStyle w:val="Caption"/>
        <w:jc w:val="center"/>
        <w:rPr>
          <w:rFonts w:cs="Arial"/>
        </w:rPr>
      </w:pPr>
      <w:bookmarkStart w:id="145" w:name="_Ref493543349"/>
      <w:bookmarkStart w:id="146" w:name="_Ref496543958"/>
      <w:r w:rsidRPr="00083486">
        <w:rPr>
          <w:b/>
          <w:i w:val="0"/>
        </w:rPr>
        <w:t xml:space="preserve">Scheme </w:t>
      </w:r>
      <w:bookmarkEnd w:id="145"/>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85</w:t>
      </w:r>
      <w:r w:rsidR="006F5624" w:rsidRPr="00083486">
        <w:rPr>
          <w:b/>
          <w:i w:val="0"/>
        </w:rPr>
        <w:fldChar w:fldCharType="end"/>
      </w:r>
      <w:bookmarkEnd w:id="146"/>
      <w:r w:rsidRPr="00083486">
        <w:t xml:space="preserve"> </w:t>
      </w:r>
      <w:r w:rsidRPr="00083486">
        <w:rPr>
          <w:i w:val="0"/>
        </w:rPr>
        <w:t>Coninuous 3-iodination with I</w:t>
      </w:r>
      <w:r w:rsidRPr="00083486">
        <w:rPr>
          <w:i w:val="0"/>
          <w:vertAlign w:val="subscript"/>
        </w:rPr>
        <w:t>2</w:t>
      </w:r>
      <w:r w:rsidRPr="00083486">
        <w:rPr>
          <w:i w:val="0"/>
        </w:rPr>
        <w:t xml:space="preserve"> of several indoles and azaindoles (ref. </w:t>
      </w:r>
      <w:r w:rsidRPr="00083486">
        <w:rPr>
          <w:i w:val="0"/>
        </w:rPr>
        <w:fldChar w:fldCharType="begin"/>
      </w:r>
      <w:r w:rsidR="007B15A9">
        <w:rPr>
          <w:i w:val="0"/>
        </w:rPr>
        <w:instrText xml:space="preserve"> ADDIN EN.CITE &lt;EndNote&gt;&lt;Cite&gt;&lt;Author&gt;D&amp;apos;Attoma&lt;/Author&gt;&lt;Year&gt;2016&lt;/Year&gt;&lt;RecNum&gt;1362&lt;/RecNum&gt;&lt;DisplayText&gt;[183]&lt;/DisplayText&gt;&lt;record&gt;&lt;rec-number&gt;1362&lt;/rec-number&gt;&lt;foreign-keys&gt;&lt;key app="EN" db-id="wxrzrzfw4wezxnepxsbpwrwyr0atrt5sdpa9" timestamp="1502815681"&gt;1362&lt;/key&gt;&lt;/foreign-keys&gt;&lt;ref-type name="Journal Article"&gt;17&lt;/ref-type&gt;&lt;contributors&gt;&lt;authors&gt;&lt;author&gt;D&amp;apos;Attoma, Joseph&lt;/author&gt;&lt;author&gt;Cozien, Grégoire&lt;/author&gt;&lt;author&gt;Brun, Pierre Louis&lt;/author&gt;&lt;author&gt;Robin, Yves&lt;/author&gt;&lt;author&gt;Bostyn, Stéphane&lt;/author&gt;&lt;author&gt;Buron, Frédéric&lt;/author&gt;&lt;author&gt;Routier, Sylvain&lt;/author&gt;&lt;/authors&gt;&lt;/contributors&gt;&lt;titles&gt;&lt;title&gt;Fast functionalization of (7-aza)indoles using continuous flow processes&lt;/title&gt;&lt;secondary-title&gt;ChemistrySelect&lt;/secondary-title&gt;&lt;/titles&gt;&lt;periodical&gt;&lt;full-title&gt;ChemistrySelect&lt;/full-title&gt;&lt;/periodical&gt;&lt;pages&gt;338-342&lt;/pages&gt;&lt;volume&gt;1&lt;/volume&gt;&lt;number&gt;3&lt;/number&gt;&lt;keywords&gt;&lt;keyword&gt;Flow Chemistry&lt;/keyword&gt;&lt;keyword&gt;Indole&lt;/keyword&gt;&lt;keyword&gt;Sonogashira&lt;/keyword&gt;&lt;keyword&gt;Palladium&lt;/keyword&gt;&lt;keyword&gt;Synthetic methods&lt;/keyword&gt;&lt;/keywords&gt;&lt;dates&gt;&lt;year&gt;2016&lt;/year&gt;&lt;/dates&gt;&lt;isbn&gt;2365-6549&lt;/isbn&gt;&lt;urls&gt;&lt;related-urls&gt;&lt;url&gt;http://dx.doi.org/10.1002/slct.201600012&lt;/url&gt;&lt;url&gt;http://onlinelibrary.wiley.com/store/10.1002/slct.201600012/asset/slct201600012.pdf?v=1&amp;amp;t=j6dtnsse&amp;amp;s=61b0ce1451bebbcccd148783b50625964f7a6c0c&lt;/url&gt;&lt;/related-urls&gt;&lt;/urls&gt;&lt;electronic-resource-num&gt;10.1002/slct.201600012&lt;/electronic-resource-num&gt;&lt;/record&gt;&lt;/Cite&gt;&lt;/EndNote&gt;</w:instrText>
      </w:r>
      <w:r w:rsidRPr="00083486">
        <w:rPr>
          <w:i w:val="0"/>
        </w:rPr>
        <w:fldChar w:fldCharType="separate"/>
      </w:r>
      <w:r w:rsidR="007B15A9">
        <w:rPr>
          <w:i w:val="0"/>
          <w:noProof/>
        </w:rPr>
        <w:t>[183]</w:t>
      </w:r>
      <w:r w:rsidRPr="00083486">
        <w:rPr>
          <w:i w:val="0"/>
        </w:rPr>
        <w:fldChar w:fldCharType="end"/>
      </w:r>
      <w:r w:rsidRPr="00083486">
        <w:rPr>
          <w:i w:val="0"/>
        </w:rPr>
        <w:t>)</w:t>
      </w:r>
    </w:p>
    <w:p w14:paraId="3DB536F4" w14:textId="7DBA797F" w:rsidR="00A50B8A" w:rsidRPr="00083486" w:rsidRDefault="00A50B8A" w:rsidP="003E761A">
      <w:pPr>
        <w:jc w:val="both"/>
        <w:rPr>
          <w:rFonts w:cs="Arial"/>
        </w:rPr>
      </w:pPr>
      <w:r w:rsidRPr="00083486">
        <w:rPr>
          <w:rFonts w:cs="Arial"/>
        </w:rPr>
        <w:t>This entry to iodoarenes directly from an unsubsituted C-H bond is an attractive pathway. Knochel adopted the same approach to functionalize an array of azines and azoles, using their previously discovered base TMPMgCl·LiCl.</w:t>
      </w:r>
      <w:r w:rsidRPr="00083486">
        <w:rPr>
          <w:rFonts w:cs="Arial"/>
        </w:rPr>
        <w:fldChar w:fldCharType="begin"/>
      </w:r>
      <w:r w:rsidR="007B15A9">
        <w:rPr>
          <w:rFonts w:cs="Arial"/>
        </w:rPr>
        <w:instrText xml:space="preserve"> ADDIN EN.CITE &lt;EndNote&gt;&lt;Cite&gt;&lt;Author&gt;Petersen&lt;/Author&gt;&lt;Year&gt;2014&lt;/Year&gt;&lt;RecNum&gt;1375&lt;/RecNum&gt;&lt;DisplayText&gt;[184]&lt;/DisplayText&gt;&lt;record&gt;&lt;rec-number&gt;1375&lt;/rec-number&gt;&lt;foreign-keys&gt;&lt;key app="EN" db-id="wxrzrzfw4wezxnepxsbpwrwyr0atrt5sdpa9" timestamp="1503061782"&gt;1375&lt;/key&gt;&lt;/foreign-keys&gt;&lt;ref-type name="Journal Article"&gt;17&lt;/ref-type&gt;&lt;contributors&gt;&lt;authors&gt;&lt;author&gt;Petersen, Trine P.&lt;/author&gt;&lt;author&gt;Becker, Matthias R.&lt;/author&gt;&lt;author&gt;Knochel, Paul&lt;/author&gt;&lt;/authors&gt;&lt;/contributors&gt;&lt;titles&gt;&lt;title&gt;Continuous Flow Magnesiation of Functionalized Heterocycles and Acrylates with TMPMgCl⋅LiCl&lt;/title&gt;&lt;secondary-title&gt;Angewandte Chemie International Edition&lt;/secondary-title&gt;&lt;/titles&gt;&lt;periodical&gt;&lt;full-title&gt;Angewandte Chemie International Edition&lt;/full-title&gt;&lt;abbr-1&gt;Angew. Chem. Int. Ed.&lt;/abbr-1&gt;&lt;abbr-2&gt;ACIE&lt;/abbr-2&gt;&lt;/periodical&gt;&lt;pages&gt;7933-7937&lt;/pages&gt;&lt;volume&gt;53&lt;/volume&gt;&lt;number&gt;30&lt;/number&gt;&lt;keywords&gt;&lt;keyword&gt;acrylates&lt;/keyword&gt;&lt;keyword&gt;flow chemistry&lt;/keyword&gt;&lt;keyword&gt;heterocycles&lt;/keyword&gt;&lt;keyword&gt;magnesium&lt;/keyword&gt;&lt;keyword&gt;metalation&lt;/keyword&gt;&lt;/keywords&gt;&lt;dates&gt;&lt;year&gt;2014&lt;/year&gt;&lt;/dates&gt;&lt;publisher&gt;WILEY-VCH Verlag&lt;/publisher&gt;&lt;isbn&gt;1521-3773&lt;/isbn&gt;&lt;urls&gt;&lt;related-urls&gt;&lt;url&gt;http://dx.doi.org/10.1002/anie.201404221&lt;/url&gt;&lt;url&gt;http://onlinelibrary.wiley.com/store/10.1002/anie.201404221/asset/7933_ftp.pdf?v=1&amp;amp;t=j6hwjsiz&amp;amp;s=809ec1beda64cbd0d9752c5e6cb7a7f7db564fc7&lt;/url&gt;&lt;/related-urls&gt;&lt;/urls&gt;&lt;electronic-resource-num&gt;10.1002/anie.201404221&lt;/electronic-resource-num&gt;&lt;/record&gt;&lt;/Cite&gt;&lt;/EndNote&gt;</w:instrText>
      </w:r>
      <w:r w:rsidRPr="00083486">
        <w:rPr>
          <w:rFonts w:cs="Arial"/>
        </w:rPr>
        <w:fldChar w:fldCharType="separate"/>
      </w:r>
      <w:r w:rsidR="007B15A9">
        <w:rPr>
          <w:rFonts w:cs="Arial"/>
          <w:noProof/>
        </w:rPr>
        <w:t>[184]</w:t>
      </w:r>
      <w:r w:rsidRPr="00083486">
        <w:rPr>
          <w:rFonts w:cs="Arial"/>
        </w:rPr>
        <w:fldChar w:fldCharType="end"/>
      </w:r>
      <w:r w:rsidRPr="00083486">
        <w:rPr>
          <w:rFonts w:cs="Arial"/>
        </w:rPr>
        <w:t xml:space="preserve"> In batch mode, they had been successful in the magnesiation of pyridines, albeit at cryogenic conditions (often ≤ -25 °C). Now, they envisaged a microflow protocol, similar to flash lithiation chemistry, which allowed them to do the metalation at room temperature. When the combined streams of an electron-poor pyridine and a near-stoichiometric amount of TMPMgCl·LiCl solution were injected to a microfluidic reactor, the magnesiation was found to be complete after 30 s (</w:t>
      </w:r>
      <w:r w:rsidR="006F5624" w:rsidRPr="00083486">
        <w:rPr>
          <w:rFonts w:cs="Arial"/>
        </w:rPr>
        <w:fldChar w:fldCharType="begin"/>
      </w:r>
      <w:r w:rsidR="006F5624" w:rsidRPr="00083486">
        <w:rPr>
          <w:rFonts w:cs="Arial"/>
        </w:rPr>
        <w:instrText xml:space="preserve"> REF _Ref496543980 \h  \* MERGEFORMAT </w:instrText>
      </w:r>
      <w:r w:rsidR="006F5624" w:rsidRPr="00083486">
        <w:rPr>
          <w:rFonts w:cs="Arial"/>
        </w:rPr>
      </w:r>
      <w:r w:rsidR="006F5624" w:rsidRPr="00083486">
        <w:rPr>
          <w:rFonts w:cs="Arial"/>
        </w:rPr>
        <w:fldChar w:fldCharType="separate"/>
      </w:r>
      <w:r w:rsidR="00222420" w:rsidRPr="00222420">
        <w:t>Scheme 86</w:t>
      </w:r>
      <w:r w:rsidR="006F5624" w:rsidRPr="00083486">
        <w:rPr>
          <w:rFonts w:cs="Arial"/>
        </w:rPr>
        <w:fldChar w:fldCharType="end"/>
      </w:r>
      <w:r w:rsidRPr="00083486">
        <w:rPr>
          <w:rFonts w:cs="Arial"/>
        </w:rPr>
        <w:t>). In the same chip, an inlet of I</w:t>
      </w:r>
      <w:r w:rsidRPr="00083486">
        <w:rPr>
          <w:rFonts w:cs="Arial"/>
          <w:vertAlign w:val="subscript"/>
        </w:rPr>
        <w:t>2</w:t>
      </w:r>
      <w:r w:rsidRPr="00083486">
        <w:rPr>
          <w:rFonts w:cs="Arial"/>
        </w:rPr>
        <w:t xml:space="preserve"> was brought and allowed to react in the ensuing reaction loop at room temperature to realize the electrophilic quenching. Also other electrophiles were found to be successful, such as benzaldehyde, acetone, DMF or allyl bromide. Several five and six-membered heteroarenes were functionalized in this way in appreciable yields, and even polymerization-prone acrylates could be efficiently metalated at lower temperatures.</w:t>
      </w:r>
    </w:p>
    <w:p w14:paraId="6C0A01A9" w14:textId="77777777" w:rsidR="00A50B8A" w:rsidRPr="00083486" w:rsidRDefault="00A50B8A" w:rsidP="003E761A">
      <w:pPr>
        <w:jc w:val="both"/>
        <w:rPr>
          <w:rFonts w:cs="Arial"/>
        </w:rPr>
      </w:pPr>
    </w:p>
    <w:p w14:paraId="56EE941F" w14:textId="63CC803F" w:rsidR="00A50B8A" w:rsidRPr="00083486" w:rsidRDefault="003E6FC3" w:rsidP="000F31E3">
      <w:pPr>
        <w:keepNext/>
        <w:jc w:val="center"/>
      </w:pPr>
      <w:r w:rsidRPr="00083486">
        <w:rPr>
          <w:noProof/>
          <w:lang w:val="nl-BE" w:eastAsia="nl-BE"/>
        </w:rPr>
        <w:lastRenderedPageBreak/>
        <w:drawing>
          <wp:inline distT="0" distB="0" distL="0" distR="0" wp14:anchorId="3760DECF" wp14:editId="06524621">
            <wp:extent cx="3632400" cy="2253600"/>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32400" cy="2253600"/>
                    </a:xfrm>
                    <a:prstGeom prst="rect">
                      <a:avLst/>
                    </a:prstGeom>
                  </pic:spPr>
                </pic:pic>
              </a:graphicData>
            </a:graphic>
          </wp:inline>
        </w:drawing>
      </w:r>
    </w:p>
    <w:p w14:paraId="19B5607A" w14:textId="4D385009" w:rsidR="00A50B8A" w:rsidRPr="00083486" w:rsidRDefault="00A50B8A" w:rsidP="000F31E3">
      <w:pPr>
        <w:pStyle w:val="Caption"/>
        <w:jc w:val="center"/>
        <w:rPr>
          <w:rFonts w:cs="Arial"/>
          <w:color w:val="FF0000"/>
        </w:rPr>
      </w:pPr>
      <w:bookmarkStart w:id="147" w:name="_Ref493543577"/>
      <w:bookmarkStart w:id="148" w:name="_Ref496543980"/>
      <w:r w:rsidRPr="00083486">
        <w:rPr>
          <w:b/>
          <w:i w:val="0"/>
        </w:rPr>
        <w:t xml:space="preserve">Scheme </w:t>
      </w:r>
      <w:bookmarkEnd w:id="147"/>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86</w:t>
      </w:r>
      <w:r w:rsidR="006F5624" w:rsidRPr="00083486">
        <w:rPr>
          <w:b/>
          <w:i w:val="0"/>
        </w:rPr>
        <w:fldChar w:fldCharType="end"/>
      </w:r>
      <w:bookmarkEnd w:id="148"/>
      <w:r w:rsidRPr="00083486">
        <w:t xml:space="preserve"> </w:t>
      </w:r>
      <w:r w:rsidRPr="00083486">
        <w:rPr>
          <w:i w:val="0"/>
        </w:rPr>
        <w:t xml:space="preserve">Continuous C-H magnesiation and iodination of azines (ref. </w:t>
      </w:r>
      <w:r w:rsidRPr="00083486">
        <w:rPr>
          <w:i w:val="0"/>
        </w:rPr>
        <w:fldChar w:fldCharType="begin"/>
      </w:r>
      <w:r w:rsidR="007B15A9">
        <w:rPr>
          <w:i w:val="0"/>
        </w:rPr>
        <w:instrText xml:space="preserve"> ADDIN EN.CITE &lt;EndNote&gt;&lt;Cite&gt;&lt;Author&gt;Petersen&lt;/Author&gt;&lt;Year&gt;2014&lt;/Year&gt;&lt;RecNum&gt;1375&lt;/RecNum&gt;&lt;DisplayText&gt;[184]&lt;/DisplayText&gt;&lt;record&gt;&lt;rec-number&gt;1375&lt;/rec-number&gt;&lt;foreign-keys&gt;&lt;key app="EN" db-id="wxrzrzfw4wezxnepxsbpwrwyr0atrt5sdpa9" timestamp="1503061782"&gt;1375&lt;/key&gt;&lt;/foreign-keys&gt;&lt;ref-type name="Journal Article"&gt;17&lt;/ref-type&gt;&lt;contributors&gt;&lt;authors&gt;&lt;author&gt;Petersen, Trine P.&lt;/author&gt;&lt;author&gt;Becker, Matthias R.&lt;/author&gt;&lt;author&gt;Knochel, Paul&lt;/author&gt;&lt;/authors&gt;&lt;/contributors&gt;&lt;titles&gt;&lt;title&gt;Continuous Flow Magnesiation of Functionalized Heterocycles and Acrylates with TMPMgCl⋅LiCl&lt;/title&gt;&lt;secondary-title&gt;Angewandte Chemie International Edition&lt;/secondary-title&gt;&lt;/titles&gt;&lt;periodical&gt;&lt;full-title&gt;Angewandte Chemie International Edition&lt;/full-title&gt;&lt;abbr-1&gt;Angew. Chem. Int. Ed.&lt;/abbr-1&gt;&lt;abbr-2&gt;ACIE&lt;/abbr-2&gt;&lt;/periodical&gt;&lt;pages&gt;7933-7937&lt;/pages&gt;&lt;volume&gt;53&lt;/volume&gt;&lt;number&gt;30&lt;/number&gt;&lt;keywords&gt;&lt;keyword&gt;acrylates&lt;/keyword&gt;&lt;keyword&gt;flow chemistry&lt;/keyword&gt;&lt;keyword&gt;heterocycles&lt;/keyword&gt;&lt;keyword&gt;magnesium&lt;/keyword&gt;&lt;keyword&gt;metalation&lt;/keyword&gt;&lt;/keywords&gt;&lt;dates&gt;&lt;year&gt;2014&lt;/year&gt;&lt;/dates&gt;&lt;publisher&gt;WILEY-VCH Verlag&lt;/publisher&gt;&lt;isbn&gt;1521-3773&lt;/isbn&gt;&lt;urls&gt;&lt;related-urls&gt;&lt;url&gt;http://dx.doi.org/10.1002/anie.201404221&lt;/url&gt;&lt;url&gt;http://onlinelibrary.wiley.com/store/10.1002/anie.201404221/asset/7933_ftp.pdf?v=1&amp;amp;t=j6hwjsiz&amp;amp;s=809ec1beda64cbd0d9752c5e6cb7a7f7db564fc7&lt;/url&gt;&lt;/related-urls&gt;&lt;/urls&gt;&lt;electronic-resource-num&gt;10.1002/anie.201404221&lt;/electronic-resource-num&gt;&lt;/record&gt;&lt;/Cite&gt;&lt;/EndNote&gt;</w:instrText>
      </w:r>
      <w:r w:rsidRPr="00083486">
        <w:rPr>
          <w:i w:val="0"/>
        </w:rPr>
        <w:fldChar w:fldCharType="separate"/>
      </w:r>
      <w:r w:rsidR="007B15A9">
        <w:rPr>
          <w:i w:val="0"/>
          <w:noProof/>
        </w:rPr>
        <w:t>[184]</w:t>
      </w:r>
      <w:r w:rsidRPr="00083486">
        <w:rPr>
          <w:i w:val="0"/>
        </w:rPr>
        <w:fldChar w:fldCharType="end"/>
      </w:r>
      <w:r w:rsidRPr="00083486">
        <w:rPr>
          <w:i w:val="0"/>
        </w:rPr>
        <w:t>) TMP = 2,2,6,6-tetramethylpiperidine</w:t>
      </w:r>
    </w:p>
    <w:p w14:paraId="5E42DB6B" w14:textId="385B9499" w:rsidR="00A50B8A" w:rsidRPr="00083486" w:rsidRDefault="00A50B8A" w:rsidP="003E761A">
      <w:pPr>
        <w:jc w:val="both"/>
        <w:rPr>
          <w:rFonts w:cs="Arial"/>
        </w:rPr>
      </w:pPr>
      <w:r w:rsidRPr="00083486">
        <w:rPr>
          <w:rFonts w:cs="Arial"/>
        </w:rPr>
        <w:t>Similar to the Balz-Schiemann reaction, Malet-Sanz et al. set out to generate a library of aryl iodides from aminoarenes in a iododeamination reaction.</w:t>
      </w:r>
      <w:r w:rsidRPr="00083486">
        <w:rPr>
          <w:rFonts w:cs="Arial"/>
        </w:rPr>
        <w:fldChar w:fldCharType="begin"/>
      </w:r>
      <w:r w:rsidR="007B15A9">
        <w:rPr>
          <w:rFonts w:cs="Arial"/>
        </w:rPr>
        <w:instrText xml:space="preserve"> ADDIN EN.CITE &lt;EndNote&gt;&lt;Cite&gt;&lt;Author&gt;Malet-Sanz&lt;/Author&gt;&lt;Year&gt;2009&lt;/Year&gt;&lt;RecNum&gt;1377&lt;/RecNum&gt;&lt;DisplayText&gt;[185]&lt;/DisplayText&gt;&lt;record&gt;&lt;rec-number&gt;1377&lt;/rec-number&gt;&lt;foreign-keys&gt;&lt;key app="EN" db-id="wxrzrzfw4wezxnepxsbpwrwyr0atrt5sdpa9" timestamp="1503063997"&gt;1377&lt;/key&gt;&lt;/foreign-keys&gt;&lt;ref-type name="Journal Article"&gt;17&lt;/ref-type&gt;&lt;contributors&gt;&lt;authors&gt;&lt;author&gt;Malet-Sanz, Laia&lt;/author&gt;&lt;author&gt;Madrzak, Julia&lt;/author&gt;&lt;author&gt;Holvey, Rhian S.&lt;/author&gt;&lt;author&gt;Underwood, Toby&lt;/author&gt;&lt;/authors&gt;&lt;/contributors&gt;&lt;titles&gt;&lt;title&gt;A safe and reliable procedure for the iododeamination of aromatic and heteroaromatic amines in a continuous flow reactor&lt;/title&gt;&lt;secondary-title&gt;Tetrahedron Letters&lt;/secondary-title&gt;&lt;/titles&gt;&lt;periodical&gt;&lt;full-title&gt;Tetrahedron Letters&lt;/full-title&gt;&lt;abbr-1&gt;Tetrahedron Lett.&lt;/abbr-1&gt;&lt;/periodical&gt;&lt;pages&gt;7263-7267&lt;/pages&gt;&lt;volume&gt;50&lt;/volume&gt;&lt;number&gt;52&lt;/number&gt;&lt;keywords&gt;&lt;keyword&gt;Iododeamination&lt;/keyword&gt;&lt;keyword&gt;Diazo compounds&lt;/keyword&gt;&lt;keyword&gt;Flow chemistry&lt;/keyword&gt;&lt;keyword&gt;Alkyl nitrites&lt;/keyword&gt;&lt;keyword&gt;Continuous flow&lt;/keyword&gt;&lt;/keywords&gt;&lt;dates&gt;&lt;year&gt;2009&lt;/year&gt;&lt;pub-dates&gt;&lt;date&gt;2009/12/30/&lt;/date&gt;&lt;/pub-dates&gt;&lt;/dates&gt;&lt;isbn&gt;0040-4039&lt;/isbn&gt;&lt;urls&gt;&lt;related-urls&gt;&lt;url&gt;http://www.sciencedirect.com/science/article/pii/S004040390901942X&lt;/url&gt;&lt;/related-urls&gt;&lt;/urls&gt;&lt;electronic-resource-num&gt;10.1016/j.tetlet.2009.10.007&lt;/electronic-resource-num&gt;&lt;/record&gt;&lt;/Cite&gt;&lt;/EndNote&gt;</w:instrText>
      </w:r>
      <w:r w:rsidRPr="00083486">
        <w:rPr>
          <w:rFonts w:cs="Arial"/>
        </w:rPr>
        <w:fldChar w:fldCharType="separate"/>
      </w:r>
      <w:r w:rsidR="007B15A9">
        <w:rPr>
          <w:rFonts w:cs="Arial"/>
          <w:noProof/>
        </w:rPr>
        <w:t>[185]</w:t>
      </w:r>
      <w:r w:rsidRPr="00083486">
        <w:rPr>
          <w:rFonts w:cs="Arial"/>
        </w:rPr>
        <w:fldChar w:fldCharType="end"/>
      </w:r>
      <w:r w:rsidRPr="00083486">
        <w:rPr>
          <w:rFonts w:cs="Arial"/>
        </w:rPr>
        <w:t xml:space="preserve"> In contract to the classic Sandmeyer reaction, the anhydrous counterpart between an aniline and an alkyl nitrite supposedly runs </w:t>
      </w:r>
      <w:r w:rsidRPr="00083486">
        <w:rPr>
          <w:rFonts w:cs="Arial"/>
          <w:i/>
        </w:rPr>
        <w:t>via</w:t>
      </w:r>
      <w:r w:rsidRPr="00083486">
        <w:rPr>
          <w:rFonts w:cs="Arial"/>
        </w:rPr>
        <w:t xml:space="preserve"> a triazene intermediate which releases an aryl radical upon heating, capable of electrophilic quenching and thus not requiring any Cu(I) salt. This approach was used as a continuous, mild and metal-free entry to iodoarenes, which would otherwise comprise an unattractively hazardous batch protocol. Merging a stream of (hetero)arylamine in dry MeCN, with a solution of I</w:t>
      </w:r>
      <w:r w:rsidRPr="00083486">
        <w:rPr>
          <w:rFonts w:cs="Arial"/>
          <w:vertAlign w:val="subscript"/>
        </w:rPr>
        <w:t>2</w:t>
      </w:r>
      <w:r w:rsidRPr="00083486">
        <w:rPr>
          <w:rFonts w:cs="Arial"/>
        </w:rPr>
        <w:t xml:space="preserve"> and </w:t>
      </w:r>
      <w:r w:rsidRPr="00083486">
        <w:rPr>
          <w:rFonts w:cs="Arial"/>
          <w:i/>
        </w:rPr>
        <w:t>t</w:t>
      </w:r>
      <w:r w:rsidRPr="00083486">
        <w:rPr>
          <w:rFonts w:cs="Arial"/>
        </w:rPr>
        <w:t>BuONO in MeCN and subsequent heating in a 60 °C coil over 25 min furnished several heteroaryl iodides in good yields (</w:t>
      </w:r>
      <w:r w:rsidR="006F5624" w:rsidRPr="00083486">
        <w:rPr>
          <w:rFonts w:cs="Arial"/>
        </w:rPr>
        <w:fldChar w:fldCharType="begin"/>
      </w:r>
      <w:r w:rsidR="006F5624" w:rsidRPr="00083486">
        <w:rPr>
          <w:rFonts w:cs="Arial"/>
        </w:rPr>
        <w:instrText xml:space="preserve"> REF _Ref496543999 \h  \* MERGEFORMAT </w:instrText>
      </w:r>
      <w:r w:rsidR="006F5624" w:rsidRPr="00083486">
        <w:rPr>
          <w:rFonts w:cs="Arial"/>
        </w:rPr>
      </w:r>
      <w:r w:rsidR="006F5624" w:rsidRPr="00083486">
        <w:rPr>
          <w:rFonts w:cs="Arial"/>
        </w:rPr>
        <w:fldChar w:fldCharType="separate"/>
      </w:r>
      <w:r w:rsidR="00222420" w:rsidRPr="00222420">
        <w:t>Scheme 87</w:t>
      </w:r>
      <w:r w:rsidR="006F5624" w:rsidRPr="00083486">
        <w:rPr>
          <w:rFonts w:cs="Arial"/>
        </w:rPr>
        <w:fldChar w:fldCharType="end"/>
      </w:r>
      <w:r w:rsidRPr="00083486">
        <w:rPr>
          <w:rFonts w:cs="Arial"/>
        </w:rPr>
        <w:t xml:space="preserve">). </w:t>
      </w:r>
    </w:p>
    <w:p w14:paraId="45E8936E" w14:textId="1966EB71" w:rsidR="00A50B8A" w:rsidRPr="00083486" w:rsidRDefault="00314C1F" w:rsidP="000F31E3">
      <w:pPr>
        <w:keepNext/>
        <w:jc w:val="center"/>
      </w:pPr>
      <w:r w:rsidRPr="00083486">
        <w:rPr>
          <w:noProof/>
          <w:lang w:val="nl-BE" w:eastAsia="nl-BE"/>
        </w:rPr>
        <w:lastRenderedPageBreak/>
        <w:drawing>
          <wp:inline distT="0" distB="0" distL="0" distR="0" wp14:anchorId="1C631A55" wp14:editId="471E0504">
            <wp:extent cx="4212000" cy="1861200"/>
            <wp:effectExtent l="0" t="0" r="0" b="571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212000" cy="1861200"/>
                    </a:xfrm>
                    <a:prstGeom prst="rect">
                      <a:avLst/>
                    </a:prstGeom>
                  </pic:spPr>
                </pic:pic>
              </a:graphicData>
            </a:graphic>
          </wp:inline>
        </w:drawing>
      </w:r>
    </w:p>
    <w:p w14:paraId="066CAA99" w14:textId="1D183910" w:rsidR="00A50B8A" w:rsidRPr="00083486" w:rsidRDefault="00A50B8A" w:rsidP="000F31E3">
      <w:pPr>
        <w:pStyle w:val="Caption"/>
        <w:jc w:val="center"/>
        <w:rPr>
          <w:rFonts w:cs="Arial"/>
        </w:rPr>
      </w:pPr>
      <w:bookmarkStart w:id="149" w:name="_Ref493543794"/>
      <w:bookmarkStart w:id="150" w:name="_Ref496543999"/>
      <w:r w:rsidRPr="00083486">
        <w:rPr>
          <w:b/>
          <w:i w:val="0"/>
        </w:rPr>
        <w:t xml:space="preserve">Scheme </w:t>
      </w:r>
      <w:bookmarkEnd w:id="149"/>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87</w:t>
      </w:r>
      <w:r w:rsidR="006F5624" w:rsidRPr="00083486">
        <w:rPr>
          <w:b/>
          <w:i w:val="0"/>
        </w:rPr>
        <w:fldChar w:fldCharType="end"/>
      </w:r>
      <w:bookmarkEnd w:id="150"/>
      <w:r w:rsidRPr="00083486">
        <w:t xml:space="preserve"> </w:t>
      </w:r>
      <w:r w:rsidRPr="00083486">
        <w:rPr>
          <w:i w:val="0"/>
        </w:rPr>
        <w:t xml:space="preserve">Flow iododeamination of several aminoarenes (ref. </w:t>
      </w:r>
      <w:r w:rsidRPr="00083486">
        <w:rPr>
          <w:i w:val="0"/>
        </w:rPr>
        <w:fldChar w:fldCharType="begin"/>
      </w:r>
      <w:r w:rsidR="007B15A9">
        <w:rPr>
          <w:i w:val="0"/>
        </w:rPr>
        <w:instrText xml:space="preserve"> ADDIN EN.CITE &lt;EndNote&gt;&lt;Cite&gt;&lt;Author&gt;Malet-Sanz&lt;/Author&gt;&lt;Year&gt;2009&lt;/Year&gt;&lt;RecNum&gt;1377&lt;/RecNum&gt;&lt;DisplayText&gt;[185]&lt;/DisplayText&gt;&lt;record&gt;&lt;rec-number&gt;1377&lt;/rec-number&gt;&lt;foreign-keys&gt;&lt;key app="EN" db-id="wxrzrzfw4wezxnepxsbpwrwyr0atrt5sdpa9" timestamp="1503063997"&gt;1377&lt;/key&gt;&lt;/foreign-keys&gt;&lt;ref-type name="Journal Article"&gt;17&lt;/ref-type&gt;&lt;contributors&gt;&lt;authors&gt;&lt;author&gt;Malet-Sanz, Laia&lt;/author&gt;&lt;author&gt;Madrzak, Julia&lt;/author&gt;&lt;author&gt;Holvey, Rhian S.&lt;/author&gt;&lt;author&gt;Underwood, Toby&lt;/author&gt;&lt;/authors&gt;&lt;/contributors&gt;&lt;titles&gt;&lt;title&gt;A safe and reliable procedure for the iododeamination of aromatic and heteroaromatic amines in a continuous flow reactor&lt;/title&gt;&lt;secondary-title&gt;Tetrahedron Letters&lt;/secondary-title&gt;&lt;/titles&gt;&lt;periodical&gt;&lt;full-title&gt;Tetrahedron Letters&lt;/full-title&gt;&lt;abbr-1&gt;Tetrahedron Lett.&lt;/abbr-1&gt;&lt;/periodical&gt;&lt;pages&gt;7263-7267&lt;/pages&gt;&lt;volume&gt;50&lt;/volume&gt;&lt;number&gt;52&lt;/number&gt;&lt;keywords&gt;&lt;keyword&gt;Iododeamination&lt;/keyword&gt;&lt;keyword&gt;Diazo compounds&lt;/keyword&gt;&lt;keyword&gt;Flow chemistry&lt;/keyword&gt;&lt;keyword&gt;Alkyl nitrites&lt;/keyword&gt;&lt;keyword&gt;Continuous flow&lt;/keyword&gt;&lt;/keywords&gt;&lt;dates&gt;&lt;year&gt;2009&lt;/year&gt;&lt;pub-dates&gt;&lt;date&gt;2009/12/30/&lt;/date&gt;&lt;/pub-dates&gt;&lt;/dates&gt;&lt;isbn&gt;0040-4039&lt;/isbn&gt;&lt;urls&gt;&lt;related-urls&gt;&lt;url&gt;http://www.sciencedirect.com/science/article/pii/S004040390901942X&lt;/url&gt;&lt;/related-urls&gt;&lt;/urls&gt;&lt;electronic-resource-num&gt;10.1016/j.tetlet.2009.10.007&lt;/electronic-resource-num&gt;&lt;/record&gt;&lt;/Cite&gt;&lt;/EndNote&gt;</w:instrText>
      </w:r>
      <w:r w:rsidRPr="00083486">
        <w:rPr>
          <w:i w:val="0"/>
        </w:rPr>
        <w:fldChar w:fldCharType="separate"/>
      </w:r>
      <w:r w:rsidR="007B15A9">
        <w:rPr>
          <w:i w:val="0"/>
          <w:noProof/>
        </w:rPr>
        <w:t>[185]</w:t>
      </w:r>
      <w:r w:rsidRPr="00083486">
        <w:rPr>
          <w:i w:val="0"/>
        </w:rPr>
        <w:fldChar w:fldCharType="end"/>
      </w:r>
      <w:r w:rsidRPr="00083486">
        <w:rPr>
          <w:i w:val="0"/>
        </w:rPr>
        <w:t>)</w:t>
      </w:r>
    </w:p>
    <w:p w14:paraId="11D95593" w14:textId="77777777" w:rsidR="00A50B8A" w:rsidRPr="00083486" w:rsidRDefault="00A50B8A" w:rsidP="003E761A">
      <w:pPr>
        <w:jc w:val="both"/>
        <w:rPr>
          <w:rFonts w:cs="Arial"/>
        </w:rPr>
      </w:pPr>
    </w:p>
    <w:p w14:paraId="59B49F66" w14:textId="1B46F90A" w:rsidR="00A50B8A" w:rsidRPr="00083486" w:rsidRDefault="00A50B8A" w:rsidP="003E761A">
      <w:pPr>
        <w:jc w:val="both"/>
        <w:rPr>
          <w:rFonts w:cs="Arial"/>
        </w:rPr>
      </w:pPr>
      <w:r w:rsidRPr="00083486">
        <w:rPr>
          <w:rFonts w:cs="Arial"/>
        </w:rPr>
        <w:t>A rare example of nucleophilic iodination on heteroarenes is the aromatic Finkelstein reaction, developed by the group of Buchwald. The catalytic system for this batch transformation consisted of CuI and a diamine ligand, and was typically performed in dioxane at 110 °C for 24 h.</w:t>
      </w:r>
      <w:r w:rsidRPr="00083486">
        <w:rPr>
          <w:rFonts w:cs="Arial"/>
        </w:rPr>
        <w:fldChar w:fldCharType="begin"/>
      </w:r>
      <w:r w:rsidR="007B15A9">
        <w:rPr>
          <w:rFonts w:cs="Arial"/>
        </w:rPr>
        <w:instrText xml:space="preserve"> ADDIN EN.CITE &lt;EndNote&gt;&lt;Cite&gt;&lt;Author&gt;Klapars&lt;/Author&gt;&lt;Year&gt;2002&lt;/Year&gt;&lt;RecNum&gt;1371&lt;/RecNum&gt;&lt;DisplayText&gt;[186]&lt;/DisplayText&gt;&lt;record&gt;&lt;rec-number&gt;1371&lt;/rec-number&gt;&lt;foreign-keys&gt;&lt;key app="EN" db-id="wxrzrzfw4wezxnepxsbpwrwyr0atrt5sdpa9" timestamp="1502989187"&gt;1371&lt;/key&gt;&lt;/foreign-keys&gt;&lt;ref-type name="Journal Article"&gt;17&lt;/ref-type&gt;&lt;contributors&gt;&lt;authors&gt;&lt;author&gt;Klapars, Artis&lt;/author&gt;&lt;author&gt;Buchwald, Stephen L.&lt;/author&gt;&lt;/authors&gt;&lt;/contributors&gt;&lt;titles&gt;&lt;title&gt;Copper-Catalyzed Halogen Exchange in Aryl Halides:  An Aromatic Finkelstein Reaction&lt;/title&gt;&lt;secondary-title&gt;Journal of the American Chemical Society&lt;/secondary-title&gt;&lt;/titles&gt;&lt;periodical&gt;&lt;full-title&gt;Journal of the American Chemical Society&lt;/full-title&gt;&lt;abbr-1&gt;J. Am. Chem. Soc.&lt;/abbr-1&gt;&lt;abbr-2&gt;JACS&lt;/abbr-2&gt;&lt;/periodical&gt;&lt;pages&gt;14844-14845&lt;/pages&gt;&lt;volume&gt;124&lt;/volume&gt;&lt;number&gt;50&lt;/number&gt;&lt;dates&gt;&lt;year&gt;2002&lt;/year&gt;&lt;pub-dates&gt;&lt;date&gt;2002/12/01&lt;/date&gt;&lt;/pub-dates&gt;&lt;/dates&gt;&lt;publisher&gt;American Chemical Society&lt;/publisher&gt;&lt;isbn&gt;0002-7863&lt;/isbn&gt;&lt;urls&gt;&lt;related-urls&gt;&lt;url&gt;http://dx.doi.org/10.1021/ja028865v&lt;/url&gt;&lt;/related-urls&gt;&lt;/urls&gt;&lt;electronic-resource-num&gt;10.1021/ja028865v&lt;/electronic-resource-num&gt;&lt;/record&gt;&lt;/Cite&gt;&lt;/EndNote&gt;</w:instrText>
      </w:r>
      <w:r w:rsidRPr="00083486">
        <w:rPr>
          <w:rFonts w:cs="Arial"/>
        </w:rPr>
        <w:fldChar w:fldCharType="separate"/>
      </w:r>
      <w:r w:rsidR="007B15A9">
        <w:rPr>
          <w:rFonts w:cs="Arial"/>
          <w:noProof/>
        </w:rPr>
        <w:t>[186]</w:t>
      </w:r>
      <w:r w:rsidRPr="00083486">
        <w:rPr>
          <w:rFonts w:cs="Arial"/>
        </w:rPr>
        <w:fldChar w:fldCharType="end"/>
      </w:r>
      <w:r w:rsidRPr="00083486">
        <w:rPr>
          <w:rFonts w:cs="Arial"/>
        </w:rPr>
        <w:t xml:space="preserve"> When revisiting this reaction in order to evaluate its feasibility in microflow, they opted for a packed bed approach, on account of the low solubility of NaI in aprotic solvents.</w:t>
      </w:r>
      <w:r w:rsidRPr="00083486">
        <w:rPr>
          <w:rFonts w:cs="Arial"/>
        </w:rPr>
        <w:fldChar w:fldCharType="begin"/>
      </w:r>
      <w:r w:rsidR="007B15A9">
        <w:rPr>
          <w:rFonts w:cs="Arial"/>
        </w:rPr>
        <w:instrText xml:space="preserve"> ADDIN EN.CITE &lt;EndNote&gt;&lt;Cite&gt;&lt;Author&gt;Chen&lt;/Author&gt;&lt;Year&gt;2015&lt;/Year&gt;&lt;RecNum&gt;1061&lt;/RecNum&gt;&lt;DisplayText&gt;[155]&lt;/DisplayText&gt;&lt;record&gt;&lt;rec-number&gt;1061&lt;/rec-number&gt;&lt;foreign-keys&gt;&lt;key app="EN" db-id="wxrzrzfw4wezxnepxsbpwrwyr0atrt5sdpa9" timestamp="1488545935"&gt;1061&lt;/key&gt;&lt;/foreign-keys&gt;&lt;ref-type name="Journal Article"&gt;17&lt;/ref-type&gt;&lt;contributors&gt;&lt;authors&gt;&lt;author&gt;Chen, Mao&lt;/author&gt;&lt;author&gt;Ichikawa, Saki&lt;/author&gt;&lt;author&gt;Buchwald, Stephen L.&lt;/author&gt;&lt;/authors&gt;&lt;/contributors&gt;&lt;titles&gt;&lt;title&gt;Rapid and Efficient Copper-Catalyzed Finkelstein Reaction of (Hetero)Aromatics under Continuous-Flow Conditions&lt;/title&gt;&lt;secondary-title&gt;Angewandte Chemie International Edition&lt;/secondary-title&gt;&lt;/titles&gt;&lt;periodical&gt;&lt;full-title&gt;Angewandte Chemie International Edition&lt;/full-title&gt;&lt;/periodical&gt;&lt;pages&gt;263-266&lt;/pages&gt;&lt;volume&gt;54&lt;/volume&gt;&lt;number&gt;1&lt;/number&gt;&lt;keywords&gt;&lt;keyword&gt;copper&lt;/keyword&gt;&lt;keyword&gt;cross-coupling&lt;/keyword&gt;&lt;keyword&gt;flow chemistry&lt;/keyword&gt;&lt;keyword&gt;synthetic methods&lt;/keyword&gt;&lt;/keywords&gt;&lt;dates&gt;&lt;year&gt;2015&lt;/year&gt;&lt;/dates&gt;&lt;publisher&gt;WILEY-VCH Verlag&lt;/publisher&gt;&lt;isbn&gt;1521-3773&lt;/isbn&gt;&lt;urls&gt;&lt;related-urls&gt;&lt;url&gt;http://dx.doi.org/10.1002/anie.201409595&lt;/url&gt;&lt;/related-urls&gt;&lt;/urls&gt;&lt;electronic-resource-num&gt;10.1002/anie.201409595&lt;/electronic-resource-num&gt;&lt;/record&gt;&lt;/Cite&gt;&lt;/EndNote&gt;</w:instrText>
      </w:r>
      <w:r w:rsidRPr="00083486">
        <w:rPr>
          <w:rFonts w:cs="Arial"/>
        </w:rPr>
        <w:fldChar w:fldCharType="separate"/>
      </w:r>
      <w:r w:rsidR="007B15A9">
        <w:rPr>
          <w:rFonts w:cs="Arial"/>
          <w:noProof/>
        </w:rPr>
        <w:t>[155]</w:t>
      </w:r>
      <w:r w:rsidRPr="00083486">
        <w:rPr>
          <w:rFonts w:cs="Arial"/>
        </w:rPr>
        <w:fldChar w:fldCharType="end"/>
      </w:r>
      <w:r w:rsidRPr="00083486">
        <w:rPr>
          <w:rFonts w:cs="Arial"/>
        </w:rPr>
        <w:t xml:space="preserve"> Employing the same reaction conditions, only this time at 180 °C, they found that the reaction reached completion in very high yield after 30 min (</w:t>
      </w:r>
      <w:r w:rsidR="00924E6B" w:rsidRPr="00083486">
        <w:rPr>
          <w:rFonts w:cs="Arial"/>
        </w:rPr>
        <w:fldChar w:fldCharType="begin"/>
      </w:r>
      <w:r w:rsidR="00924E6B" w:rsidRPr="00083486">
        <w:rPr>
          <w:rFonts w:cs="Arial"/>
        </w:rPr>
        <w:instrText xml:space="preserve"> REF _Ref496544023 \h  \* MERGEFORMAT </w:instrText>
      </w:r>
      <w:r w:rsidR="00924E6B" w:rsidRPr="00083486">
        <w:rPr>
          <w:rFonts w:cs="Arial"/>
        </w:rPr>
      </w:r>
      <w:r w:rsidR="00924E6B" w:rsidRPr="00083486">
        <w:rPr>
          <w:rFonts w:cs="Arial"/>
        </w:rPr>
        <w:fldChar w:fldCharType="separate"/>
      </w:r>
      <w:r w:rsidR="00222420" w:rsidRPr="00222420">
        <w:t>Scheme 88</w:t>
      </w:r>
      <w:r w:rsidR="00924E6B" w:rsidRPr="00083486">
        <w:rPr>
          <w:rFonts w:cs="Arial"/>
        </w:rPr>
        <w:fldChar w:fldCharType="end"/>
      </w:r>
      <w:r w:rsidRPr="00083486">
        <w:rPr>
          <w:rFonts w:cs="Arial"/>
        </w:rPr>
        <w:t>). A wide scope of pyridines and (fused) azoles was reported in typically higher than 80% yield. In the same study, they go on to investigate the streamlined S</w:t>
      </w:r>
      <w:r w:rsidRPr="00083486">
        <w:rPr>
          <w:rFonts w:cs="Arial"/>
          <w:vertAlign w:val="subscript"/>
        </w:rPr>
        <w:t>N</w:t>
      </w:r>
      <w:r w:rsidRPr="00083486">
        <w:rPr>
          <w:rFonts w:cs="Arial"/>
        </w:rPr>
        <w:t>2 amination of these iodoarenes, as well as the Mg/I exchange followed by addition onto carbonyl electrophiles.</w:t>
      </w:r>
    </w:p>
    <w:p w14:paraId="0153F256" w14:textId="50B5E1CF" w:rsidR="00A50B8A" w:rsidRPr="00083486" w:rsidRDefault="00314C1F" w:rsidP="000F31E3">
      <w:pPr>
        <w:keepNext/>
        <w:jc w:val="center"/>
      </w:pPr>
      <w:r w:rsidRPr="00083486">
        <w:rPr>
          <w:noProof/>
          <w:lang w:val="nl-BE" w:eastAsia="nl-BE"/>
        </w:rPr>
        <w:lastRenderedPageBreak/>
        <w:drawing>
          <wp:inline distT="0" distB="0" distL="0" distR="0" wp14:anchorId="6CA49571" wp14:editId="124D2F1E">
            <wp:extent cx="3898800" cy="2487600"/>
            <wp:effectExtent l="0" t="0" r="6985" b="825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898800" cy="2487600"/>
                    </a:xfrm>
                    <a:prstGeom prst="rect">
                      <a:avLst/>
                    </a:prstGeom>
                  </pic:spPr>
                </pic:pic>
              </a:graphicData>
            </a:graphic>
          </wp:inline>
        </w:drawing>
      </w:r>
    </w:p>
    <w:p w14:paraId="0C847E66" w14:textId="5EBFF01C" w:rsidR="00A50B8A" w:rsidRPr="00083486" w:rsidRDefault="00A50B8A" w:rsidP="000F31E3">
      <w:pPr>
        <w:pStyle w:val="Caption"/>
        <w:jc w:val="center"/>
        <w:rPr>
          <w:rFonts w:cs="Arial"/>
        </w:rPr>
      </w:pPr>
      <w:bookmarkStart w:id="151" w:name="_Ref493543894"/>
      <w:bookmarkStart w:id="152" w:name="_Ref496544023"/>
      <w:r w:rsidRPr="00083486">
        <w:rPr>
          <w:b/>
          <w:i w:val="0"/>
        </w:rPr>
        <w:t xml:space="preserve">Scheme </w:t>
      </w:r>
      <w:bookmarkEnd w:id="151"/>
      <w:r w:rsidR="006F5624" w:rsidRPr="00083486">
        <w:rPr>
          <w:b/>
          <w:i w:val="0"/>
        </w:rPr>
        <w:fldChar w:fldCharType="begin"/>
      </w:r>
      <w:r w:rsidR="006F5624" w:rsidRPr="00083486">
        <w:rPr>
          <w:b/>
          <w:i w:val="0"/>
        </w:rPr>
        <w:instrText xml:space="preserve"> SEQ Scheme \* ARABIC </w:instrText>
      </w:r>
      <w:r w:rsidR="006F5624" w:rsidRPr="00083486">
        <w:rPr>
          <w:b/>
          <w:i w:val="0"/>
        </w:rPr>
        <w:fldChar w:fldCharType="separate"/>
      </w:r>
      <w:r w:rsidR="00222420">
        <w:rPr>
          <w:b/>
          <w:i w:val="0"/>
          <w:noProof/>
        </w:rPr>
        <w:t>88</w:t>
      </w:r>
      <w:r w:rsidR="006F5624" w:rsidRPr="00083486">
        <w:rPr>
          <w:b/>
          <w:i w:val="0"/>
        </w:rPr>
        <w:fldChar w:fldCharType="end"/>
      </w:r>
      <w:bookmarkEnd w:id="152"/>
      <w:r w:rsidRPr="00083486">
        <w:rPr>
          <w:i w:val="0"/>
        </w:rPr>
        <w:t xml:space="preserve"> Aromatic Cu-catalyzed Finkelstein reaction in continuous mode using a NaI packed bed reactor (ref. </w:t>
      </w:r>
      <w:r w:rsidRPr="00083486">
        <w:rPr>
          <w:i w:val="0"/>
        </w:rPr>
        <w:fldChar w:fldCharType="begin"/>
      </w:r>
      <w:r w:rsidR="007B15A9">
        <w:rPr>
          <w:i w:val="0"/>
        </w:rPr>
        <w:instrText xml:space="preserve"> ADDIN EN.CITE &lt;EndNote&gt;&lt;Cite&gt;&lt;Author&gt;Chen&lt;/Author&gt;&lt;Year&gt;2015&lt;/Year&gt;&lt;RecNum&gt;1061&lt;/RecNum&gt;&lt;DisplayText&gt;[155]&lt;/DisplayText&gt;&lt;record&gt;&lt;rec-number&gt;1061&lt;/rec-number&gt;&lt;foreign-keys&gt;&lt;key app="EN" db-id="wxrzrzfw4wezxnepxsbpwrwyr0atrt5sdpa9" timestamp="1488545935"&gt;1061&lt;/key&gt;&lt;/foreign-keys&gt;&lt;ref-type name="Journal Article"&gt;17&lt;/ref-type&gt;&lt;contributors&gt;&lt;authors&gt;&lt;author&gt;Chen, Mao&lt;/author&gt;&lt;author&gt;Ichikawa, Saki&lt;/author&gt;&lt;author&gt;Buchwald, Stephen L.&lt;/author&gt;&lt;/authors&gt;&lt;/contributors&gt;&lt;titles&gt;&lt;title&gt;Rapid and Efficient Copper-Catalyzed Finkelstein Reaction of (Hetero)Aromatics under Continuous-Flow Conditions&lt;/title&gt;&lt;secondary-title&gt;Angewandte Chemie International Edition&lt;/secondary-title&gt;&lt;/titles&gt;&lt;periodical&gt;&lt;full-title&gt;Angewandte Chemie International Edition&lt;/full-title&gt;&lt;/periodical&gt;&lt;pages&gt;263-266&lt;/pages&gt;&lt;volume&gt;54&lt;/volume&gt;&lt;number&gt;1&lt;/number&gt;&lt;keywords&gt;&lt;keyword&gt;copper&lt;/keyword&gt;&lt;keyword&gt;cross-coupling&lt;/keyword&gt;&lt;keyword&gt;flow chemistry&lt;/keyword&gt;&lt;keyword&gt;synthetic methods&lt;/keyword&gt;&lt;/keywords&gt;&lt;dates&gt;&lt;year&gt;2015&lt;/year&gt;&lt;/dates&gt;&lt;publisher&gt;WILEY-VCH Verlag&lt;/publisher&gt;&lt;isbn&gt;1521-3773&lt;/isbn&gt;&lt;urls&gt;&lt;related-urls&gt;&lt;url&gt;http://dx.doi.org/10.1002/anie.201409595&lt;/url&gt;&lt;/related-urls&gt;&lt;/urls&gt;&lt;electronic-resource-num&gt;10.1002/anie.201409595&lt;/electronic-resource-num&gt;&lt;/record&gt;&lt;/Cite&gt;&lt;/EndNote&gt;</w:instrText>
      </w:r>
      <w:r w:rsidRPr="00083486">
        <w:rPr>
          <w:i w:val="0"/>
        </w:rPr>
        <w:fldChar w:fldCharType="separate"/>
      </w:r>
      <w:r w:rsidR="007B15A9">
        <w:rPr>
          <w:i w:val="0"/>
          <w:noProof/>
        </w:rPr>
        <w:t>[155]</w:t>
      </w:r>
      <w:r w:rsidRPr="00083486">
        <w:rPr>
          <w:i w:val="0"/>
        </w:rPr>
        <w:fldChar w:fldCharType="end"/>
      </w:r>
      <w:r w:rsidRPr="00083486">
        <w:rPr>
          <w:i w:val="0"/>
        </w:rPr>
        <w:t>)</w:t>
      </w:r>
    </w:p>
    <w:p w14:paraId="51F1C886" w14:textId="77777777" w:rsidR="00A50B8A" w:rsidRPr="00083486" w:rsidRDefault="00A50B8A" w:rsidP="003E761A">
      <w:pPr>
        <w:jc w:val="both"/>
      </w:pPr>
    </w:p>
    <w:p w14:paraId="15A72816" w14:textId="7DDFC456" w:rsidR="00A50B8A" w:rsidRPr="00083486" w:rsidRDefault="00A50B8A" w:rsidP="003E761A">
      <w:pPr>
        <w:jc w:val="both"/>
      </w:pPr>
      <w:r w:rsidRPr="00083486">
        <w:rPr>
          <w:rFonts w:cs="Arial"/>
          <w:bCs/>
        </w:rPr>
        <w:br/>
      </w:r>
    </w:p>
    <w:p w14:paraId="64F271F3" w14:textId="77777777" w:rsidR="00A50B8A" w:rsidRPr="00083486" w:rsidRDefault="00A50B8A" w:rsidP="003E761A">
      <w:pPr>
        <w:jc w:val="both"/>
        <w:rPr>
          <w:rFonts w:eastAsiaTheme="majorEastAsia" w:cstheme="majorBidi"/>
          <w:b/>
          <w:sz w:val="24"/>
          <w:szCs w:val="32"/>
        </w:rPr>
      </w:pPr>
      <w:r w:rsidRPr="00083486">
        <w:br w:type="page"/>
      </w:r>
    </w:p>
    <w:p w14:paraId="4C51D2DD" w14:textId="5D0A086F" w:rsidR="00DA5E5C" w:rsidRPr="00083486" w:rsidRDefault="00DA5E5C" w:rsidP="00A54622">
      <w:pPr>
        <w:pStyle w:val="Heading1"/>
        <w:numPr>
          <w:ilvl w:val="0"/>
          <w:numId w:val="3"/>
        </w:numPr>
        <w:jc w:val="both"/>
      </w:pPr>
      <w:bookmarkStart w:id="153" w:name="_Toc502832551"/>
      <w:r w:rsidRPr="00083486">
        <w:lastRenderedPageBreak/>
        <w:t>C-S bond forming reactions</w:t>
      </w:r>
      <w:bookmarkEnd w:id="153"/>
    </w:p>
    <w:p w14:paraId="7A1354DA" w14:textId="77777777" w:rsidR="00DA5E5C" w:rsidRPr="00083486" w:rsidRDefault="00DA5E5C" w:rsidP="00A54622">
      <w:pPr>
        <w:keepNext/>
        <w:jc w:val="both"/>
        <w:rPr>
          <w:rFonts w:cs="Arial"/>
        </w:rPr>
      </w:pPr>
    </w:p>
    <w:p w14:paraId="52AB36F7" w14:textId="280DD935" w:rsidR="00DA5E5C" w:rsidRPr="00083486" w:rsidRDefault="00DA5E5C" w:rsidP="00A54622">
      <w:pPr>
        <w:keepNext/>
        <w:jc w:val="both"/>
        <w:rPr>
          <w:rFonts w:cs="Arial"/>
        </w:rPr>
      </w:pPr>
      <w:r w:rsidRPr="00083486">
        <w:rPr>
          <w:rFonts w:cs="Arial"/>
        </w:rPr>
        <w:t xml:space="preserve">Good examples of the usefulness of flow chemistry can often be found in thermal rearrangements. The Newman-Kwart rearrangement (NKR) is one of those sigmatropic reactions which turns </w:t>
      </w:r>
      <w:r w:rsidRPr="00083486">
        <w:rPr>
          <w:rFonts w:cs="Arial"/>
          <w:i/>
        </w:rPr>
        <w:t>O</w:t>
      </w:r>
      <w:r w:rsidRPr="00083486">
        <w:rPr>
          <w:rFonts w:cs="Arial"/>
        </w:rPr>
        <w:t xml:space="preserve">-aryl thiocarbamates into </w:t>
      </w:r>
      <w:r w:rsidRPr="00083486">
        <w:rPr>
          <w:rFonts w:cs="Arial"/>
          <w:i/>
        </w:rPr>
        <w:t>S</w:t>
      </w:r>
      <w:r w:rsidRPr="00083486">
        <w:rPr>
          <w:rFonts w:cs="Arial"/>
        </w:rPr>
        <w:t>-aryl thiocarbamates, and thus constitutes an effective entry to thiophenols from phenols. The reaction has been shown to work for pyridines,</w:t>
      </w:r>
      <w:r w:rsidRPr="00083486">
        <w:rPr>
          <w:rFonts w:cs="Arial"/>
        </w:rPr>
        <w:fldChar w:fldCharType="begin"/>
      </w:r>
      <w:r w:rsidR="007B15A9">
        <w:rPr>
          <w:rFonts w:cs="Arial"/>
        </w:rPr>
        <w:instrText xml:space="preserve"> ADDIN EN.CITE &lt;EndNote&gt;&lt;Cite&gt;&lt;Author&gt;Beaulieu&lt;/Author&gt;&lt;Year&gt;1992&lt;/Year&gt;&lt;RecNum&gt;1395&lt;/RecNum&gt;&lt;DisplayText&gt;[187]&lt;/DisplayText&gt;&lt;record&gt;&lt;rec-number&gt;1395&lt;/rec-number&gt;&lt;foreign-keys&gt;&lt;key app="EN" db-id="wxrzrzfw4wezxnepxsbpwrwyr0atrt5sdpa9" timestamp="1503590362"&gt;1395&lt;/key&gt;&lt;/foreign-keys&gt;&lt;ref-type name="Journal Article"&gt;17&lt;/ref-type&gt;&lt;contributors&gt;&lt;authors&gt;&lt;author&gt;Beaulieu, Francis&lt;/author&gt;&lt;author&gt;Snieckus, Victor&lt;/author&gt;&lt;/authors&gt;&lt;/contributors&gt;&lt;titles&gt;&lt;title&gt;Directed ortho Metalation of O-Aryl and O-Pyridyl Thiocarbamates. A Versatile Synthetic Method for Substituted Phenol into Thiophenol Conversion&lt;/title&gt;&lt;secondary-title&gt;Synthesis&lt;/secondary-title&gt;&lt;/titles&gt;&lt;periodical&gt;&lt;full-title&gt;Synthesis&lt;/full-title&gt;&lt;/periodical&gt;&lt;pages&gt;112-118&lt;/pages&gt;&lt;volume&gt;1992&lt;/volume&gt;&lt;number&gt;01/02&lt;/number&gt;&lt;section&gt;112&lt;/section&gt;&lt;dates&gt;&lt;year&gt;1992&lt;/year&gt;&lt;pub-dates&gt;&lt;date&gt;//&amp;#xD;18.09.2002&lt;/date&gt;&lt;/pub-dates&gt;&lt;/dates&gt;&lt;isbn&gt;0039-7881&lt;/isbn&gt;&lt;urls&gt;&lt;/urls&gt;&lt;electronic-resource-num&gt;10.1055/s-1992-34150&lt;/electronic-resource-num&gt;&lt;language&gt;En&lt;/language&gt;&lt;/record&gt;&lt;/Cite&gt;&lt;/EndNote&gt;</w:instrText>
      </w:r>
      <w:r w:rsidRPr="00083486">
        <w:rPr>
          <w:rFonts w:cs="Arial"/>
        </w:rPr>
        <w:fldChar w:fldCharType="separate"/>
      </w:r>
      <w:r w:rsidR="007B15A9">
        <w:rPr>
          <w:rFonts w:cs="Arial"/>
          <w:noProof/>
        </w:rPr>
        <w:t>[187]</w:t>
      </w:r>
      <w:r w:rsidRPr="00083486">
        <w:rPr>
          <w:rFonts w:cs="Arial"/>
        </w:rPr>
        <w:fldChar w:fldCharType="end"/>
      </w:r>
      <w:r w:rsidRPr="00083486">
        <w:rPr>
          <w:rFonts w:cs="Arial"/>
        </w:rPr>
        <w:t xml:space="preserve"> and to benefit from flow conditions,</w:t>
      </w:r>
      <w:r w:rsidRPr="00083486">
        <w:rPr>
          <w:rFonts w:cs="Arial"/>
        </w:rPr>
        <w:fldChar w:fldCharType="begin"/>
      </w:r>
      <w:r w:rsidR="007B15A9">
        <w:rPr>
          <w:rFonts w:cs="Arial"/>
        </w:rPr>
        <w:instrText xml:space="preserve"> ADDIN EN.CITE &lt;EndNote&gt;&lt;Cite&gt;&lt;Author&gt;Lin&lt;/Author&gt;&lt;Year&gt;2000&lt;/Year&gt;&lt;RecNum&gt;1396&lt;/RecNum&gt;&lt;DisplayText&gt;[188]&lt;/DisplayText&gt;&lt;record&gt;&lt;rec-number&gt;1396&lt;/rec-number&gt;&lt;foreign-keys&gt;&lt;key app="EN" db-id="wxrzrzfw4wezxnepxsbpwrwyr0atrt5sdpa9" timestamp="1503590381"&gt;1396&lt;/key&gt;&lt;/foreign-keys&gt;&lt;ref-type name="Journal Article"&gt;17&lt;/ref-type&gt;&lt;contributors&gt;&lt;authors&gt;&lt;author&gt;Lin, Sechoing&lt;/author&gt;&lt;author&gt;Moon, Brian&lt;/author&gt;&lt;author&gt;Porter, Kenneth T.&lt;/author&gt;&lt;author&gt;Rossman, Craig A.&lt;/author&gt;&lt;author&gt;Zennie, Thomas&lt;/author&gt;&lt;author&gt;Wemple, James&lt;/author&gt;&lt;/authors&gt;&lt;/contributors&gt;&lt;titles&gt;&lt;title&gt;A CONTINUOUS PROCEDURE FOR PREPARATION OF p-FUNCTIONALIZED AROMATIC THIOLS USING NEWMAN-KWART CHEMISTRY&lt;/title&gt;&lt;secondary-title&gt;Organic Preparations and Procedures International&lt;/secondary-title&gt;&lt;/titles&gt;&lt;periodical&gt;&lt;full-title&gt;Organic Preparations and Procedures International&lt;/full-title&gt;&lt;abbr-1&gt;Org. Prep. Poced. Int.&lt;/abbr-1&gt;&lt;/periodical&gt;&lt;pages&gt;547-555&lt;/pages&gt;&lt;volume&gt;32&lt;/volume&gt;&lt;number&gt;6&lt;/number&gt;&lt;dates&gt;&lt;year&gt;2000&lt;/year&gt;&lt;pub-dates&gt;&lt;date&gt;2000/12/01&lt;/date&gt;&lt;/pub-dates&gt;&lt;/dates&gt;&lt;publisher&gt;Taylor &amp;amp; Francis&lt;/publisher&gt;&lt;isbn&gt;0030-4948&lt;/isbn&gt;&lt;urls&gt;&lt;related-urls&gt;&lt;url&gt;http://dx.doi.org/10.1080/00304940009355949&lt;/url&gt;&lt;url&gt;http://www.tandfonline.com/doi/pdf/10.1080/00304940009355949?needAccess=true&lt;/url&gt;&lt;/related-urls&gt;&lt;/urls&gt;&lt;electronic-resource-num&gt;10.1080/00304940009355949&lt;/electronic-resource-num&gt;&lt;/record&gt;&lt;/Cite&gt;&lt;/EndNote&gt;</w:instrText>
      </w:r>
      <w:r w:rsidRPr="00083486">
        <w:rPr>
          <w:rFonts w:cs="Arial"/>
        </w:rPr>
        <w:fldChar w:fldCharType="separate"/>
      </w:r>
      <w:r w:rsidR="007B15A9">
        <w:rPr>
          <w:rFonts w:cs="Arial"/>
          <w:noProof/>
        </w:rPr>
        <w:t>[188]</w:t>
      </w:r>
      <w:r w:rsidRPr="00083486">
        <w:rPr>
          <w:rFonts w:cs="Arial"/>
        </w:rPr>
        <w:fldChar w:fldCharType="end"/>
      </w:r>
      <w:r w:rsidRPr="00083486">
        <w:rPr>
          <w:rFonts w:cs="Arial"/>
        </w:rPr>
        <w:t xml:space="preserve"> but no heteroarenes were functionalised in the latter report. </w:t>
      </w:r>
    </w:p>
    <w:p w14:paraId="0D6880AB" w14:textId="28460E26" w:rsidR="00DA5E5C" w:rsidRPr="00083486" w:rsidRDefault="00DA5E5C" w:rsidP="003E761A">
      <w:pPr>
        <w:jc w:val="both"/>
        <w:rPr>
          <w:rFonts w:cs="Arial"/>
        </w:rPr>
      </w:pPr>
      <w:r w:rsidRPr="00083486">
        <w:rPr>
          <w:rFonts w:cs="Arial"/>
        </w:rPr>
        <w:t>The 130 year old Stadler-Ziegler reaction is another classic reaction for the preparation of arylthioethers. An aryldiazonium salt is herein treated with an aryl or alkyl sulfide, and after expulsion of N</w:t>
      </w:r>
      <w:r w:rsidRPr="00083486">
        <w:rPr>
          <w:rFonts w:cs="Arial"/>
          <w:vertAlign w:val="subscript"/>
        </w:rPr>
        <w:t>2</w:t>
      </w:r>
      <w:r w:rsidRPr="00083486">
        <w:rPr>
          <w:rFonts w:cs="Arial"/>
        </w:rPr>
        <w:t xml:space="preserve"> gas, the thioether is afforded - described by the original authors as an explosive event.</w:t>
      </w:r>
      <w:r w:rsidRPr="00083486">
        <w:rPr>
          <w:rFonts w:cs="Arial"/>
        </w:rPr>
        <w:fldChar w:fldCharType="begin"/>
      </w:r>
      <w:r w:rsidR="007B15A9">
        <w:rPr>
          <w:rFonts w:cs="Arial"/>
        </w:rPr>
        <w:instrText xml:space="preserve"> ADDIN EN.CITE &lt;EndNote&gt;&lt;Cite&gt;&lt;Author&gt;Stadler&lt;/Author&gt;&lt;Year&gt;1884&lt;/Year&gt;&lt;RecNum&gt;1399&lt;/RecNum&gt;&lt;DisplayText&gt;[189]&lt;/DisplayText&gt;&lt;record&gt;&lt;rec-number&gt;1399&lt;/rec-number&gt;&lt;foreign-keys&gt;&lt;key app="EN" db-id="wxrzrzfw4wezxnepxsbpwrwyr0atrt5sdpa9" timestamp="1503671189"&gt;1399&lt;/key&gt;&lt;/foreign-keys&gt;&lt;ref-type name="Journal Article"&gt;17&lt;/ref-type&gt;&lt;contributors&gt;&lt;authors&gt;&lt;author&gt;Stadler, Otto&lt;/author&gt;&lt;/authors&gt;&lt;/contributors&gt;&lt;titles&gt;&lt;title&gt;Zur Kenntniss der Merkaptane&lt;/title&gt;&lt;secondary-title&gt;Berichte der deutschen chemischen Gesellschaft&lt;/secondary-title&gt;&lt;/titles&gt;&lt;periodical&gt;&lt;full-title&gt;Berichte der deutschen chemischen Gesellschaft&lt;/full-title&gt;&lt;abbr-1&gt;Ber. Dtsch. Chem. Ges.&lt;/abbr-1&gt;&lt;/periodical&gt;&lt;pages&gt;2075-2081&lt;/pages&gt;&lt;volume&gt;17&lt;/volume&gt;&lt;number&gt;2&lt;/number&gt;&lt;dates&gt;&lt;year&gt;1884&lt;/year&gt;&lt;/dates&gt;&lt;publisher&gt;WILEY-VCH Verlag&lt;/publisher&gt;&lt;isbn&gt;1099-0682&lt;/isbn&gt;&lt;urls&gt;&lt;related-urls&gt;&lt;url&gt;http://dx.doi.org/10.1002/cber.188401702106&lt;/url&gt;&lt;/related-urls&gt;&lt;/urls&gt;&lt;electronic-resource-num&gt;10.1002/cber.188401702106&lt;/electronic-resource-num&gt;&lt;/record&gt;&lt;/Cite&gt;&lt;/EndNote&gt;</w:instrText>
      </w:r>
      <w:r w:rsidRPr="00083486">
        <w:rPr>
          <w:rFonts w:cs="Arial"/>
        </w:rPr>
        <w:fldChar w:fldCharType="separate"/>
      </w:r>
      <w:r w:rsidR="007B15A9">
        <w:rPr>
          <w:rFonts w:cs="Arial"/>
          <w:noProof/>
        </w:rPr>
        <w:t>[189]</w:t>
      </w:r>
      <w:r w:rsidRPr="00083486">
        <w:rPr>
          <w:rFonts w:cs="Arial"/>
        </w:rPr>
        <w:fldChar w:fldCharType="end"/>
      </w:r>
      <w:r w:rsidRPr="00083486">
        <w:rPr>
          <w:rFonts w:cs="Arial"/>
        </w:rPr>
        <w:t xml:space="preserve"> A more modern version of this ‘forbidden chemistry’ was reported by Wang and coworkers, who used a photocatalytic microflow procedure to generate a variety of (hetero)aryl sulfides</w:t>
      </w:r>
      <w:r w:rsidRPr="00083486">
        <w:rPr>
          <w:rFonts w:cs="Arial"/>
        </w:rPr>
        <w:fldChar w:fldCharType="begin"/>
      </w:r>
      <w:r w:rsidR="007B15A9">
        <w:rPr>
          <w:rFonts w:cs="Arial"/>
        </w:rPr>
        <w:instrText xml:space="preserve"> ADDIN EN.CITE &lt;EndNote&gt;&lt;Cite&gt;&lt;Author&gt;Wang&lt;/Author&gt;&lt;Year&gt;2013&lt;/Year&gt;&lt;RecNum&gt;1376&lt;/RecNum&gt;&lt;DisplayText&gt;[190]&lt;/DisplayText&gt;&lt;record&gt;&lt;rec-number&gt;1376&lt;/rec-number&gt;&lt;foreign-keys&gt;&lt;key app="EN" db-id="wxrzrzfw4wezxnepxsbpwrwyr0atrt5sdpa9" timestamp="1503062907"&gt;1376&lt;/key&gt;&lt;/foreign-keys&gt;&lt;ref-type name="Journal Article"&gt;17&lt;/ref-type&gt;&lt;contributors&gt;&lt;authors&gt;&lt;author&gt;Wang, Xiao&lt;/author&gt;&lt;author&gt;Cuny, Gregory D.&lt;/author&gt;&lt;author&gt;Noël, Timothy&lt;/author&gt;&lt;/authors&gt;&lt;/contributors&gt;&lt;titles&gt;&lt;title&gt;A Mild, One-Pot Stadler–Ziegler Synthesis of Arylsulfides Facilitated by Photoredox Catalysis in Batch and Continuous-Flow&lt;/title&gt;&lt;secondary-title&gt;Angewandte Chemie&lt;/secondary-title&gt;&lt;/titles&gt;&lt;periodical&gt;&lt;full-title&gt;Angewandte Chemie&lt;/full-title&gt;&lt;abbr-1&gt;Angew. Chem.&lt;/abbr-1&gt;&lt;/periodical&gt;&lt;pages&gt;8014-8018&lt;/pages&gt;&lt;volume&gt;125&lt;/volume&gt;&lt;number&gt;30&lt;/number&gt;&lt;keywords&gt;&lt;keyword&gt;C-S-Bindungsbildung&lt;/keyword&gt;&lt;keyword&gt;Eintopfprozeduren&lt;/keyword&gt;&lt;keyword&gt;Mikroströmungsreaktoren&lt;/keyword&gt;&lt;keyword&gt;Photoredoxkatalyse&lt;/keyword&gt;&lt;/keywords&gt;&lt;dates&gt;&lt;year&gt;2013&lt;/year&gt;&lt;/dates&gt;&lt;publisher&gt;WILEY-VCH Verlag&lt;/publisher&gt;&lt;isbn&gt;1521-3757&lt;/isbn&gt;&lt;urls&gt;&lt;related-urls&gt;&lt;url&gt;http://dx.doi.org/10.1002/ange.201303483&lt;/url&gt;&lt;url&gt;http://onlinelibrary.wiley.com/store/10.1002/ange.201303483/asset/8014_ftp.pdf?v=1&amp;amp;t=j6hwuq5m&amp;amp;s=45641bc96fa478d7d8eafa5891ffc00f2ba31ed4&lt;/url&gt;&lt;/related-urls&gt;&lt;/urls&gt;&lt;electronic-resource-num&gt;10.1002/ange.201303483&lt;/electronic-resource-num&gt;&lt;/record&gt;&lt;/Cite&gt;&lt;/EndNote&gt;</w:instrText>
      </w:r>
      <w:r w:rsidRPr="00083486">
        <w:rPr>
          <w:rFonts w:cs="Arial"/>
        </w:rPr>
        <w:fldChar w:fldCharType="separate"/>
      </w:r>
      <w:r w:rsidR="007B15A9">
        <w:rPr>
          <w:rFonts w:cs="Arial"/>
          <w:noProof/>
        </w:rPr>
        <w:t>[190]</w:t>
      </w:r>
      <w:r w:rsidRPr="00083486">
        <w:rPr>
          <w:rFonts w:cs="Arial"/>
        </w:rPr>
        <w:fldChar w:fldCharType="end"/>
      </w:r>
      <w:r w:rsidRPr="00083486">
        <w:rPr>
          <w:rFonts w:cs="Arial"/>
        </w:rPr>
        <w:t xml:space="preserve"> (a more elaborate discussion will be provided in the chapter by Dr. Glasnov).</w:t>
      </w:r>
    </w:p>
    <w:p w14:paraId="7D1CD8EA" w14:textId="7F99E64B" w:rsidR="00DA5E5C" w:rsidRPr="00083486" w:rsidRDefault="00DA5E5C" w:rsidP="003E761A">
      <w:pPr>
        <w:jc w:val="both"/>
        <w:rPr>
          <w:rFonts w:cs="Arial"/>
        </w:rPr>
      </w:pPr>
      <w:r w:rsidRPr="00083486">
        <w:rPr>
          <w:rFonts w:cs="Arial"/>
        </w:rPr>
        <w:t>Similarly, the group of Ley proposed a flow chlorosulfonylation of aryldiazonium salts.</w:t>
      </w:r>
      <w:r w:rsidRPr="00083486">
        <w:rPr>
          <w:rFonts w:cs="Arial"/>
        </w:rPr>
        <w:fldChar w:fldCharType="begin"/>
      </w:r>
      <w:r w:rsidR="007B15A9">
        <w:rPr>
          <w:rFonts w:cs="Arial"/>
        </w:rPr>
        <w:instrText xml:space="preserve"> ADDIN EN.CITE &lt;EndNote&gt;&lt;Cite&gt;&lt;Author&gt;Malet-Sanz&lt;/Author&gt;&lt;Year&gt;2010&lt;/Year&gt;&lt;RecNum&gt;1397&lt;/RecNum&gt;&lt;DisplayText&gt;[191]&lt;/DisplayText&gt;&lt;record&gt;&lt;rec-number&gt;1397&lt;/rec-number&gt;&lt;foreign-keys&gt;&lt;key app="EN" db-id="wxrzrzfw4wezxnepxsbpwrwyr0atrt5sdpa9" timestamp="1503653706"&gt;1397&lt;/key&gt;&lt;/foreign-keys&gt;&lt;ref-type name="Journal Article"&gt;17&lt;/ref-type&gt;&lt;contributors&gt;&lt;authors&gt;&lt;author&gt;Malet-Sanz, Laia&lt;/author&gt;&lt;author&gt;Madrzak, Julia&lt;/author&gt;&lt;author&gt;Ley, Steven V.&lt;/author&gt;&lt;author&gt;Baxendale, Ian R.&lt;/author&gt;&lt;/authors&gt;&lt;/contributors&gt;&lt;titles&gt;&lt;title&gt;Preparation of arylsulfonyl chlorides by chlorosulfonylation of in situ generated diazonium salts using a continuous flow reactor&lt;/title&gt;&lt;secondary-title&gt;Organic &amp;amp; Biomolecular Chemistry&lt;/secondary-title&gt;&lt;/titles&gt;&lt;periodical&gt;&lt;full-title&gt;Organic &amp;amp; Biomolecular Chemistry&lt;/full-title&gt;&lt;abbr-1&gt;Org. Biomol. Chem.&lt;/abbr-1&gt;&lt;/periodical&gt;&lt;pages&gt;5324-5332&lt;/pages&gt;&lt;volume&gt;8&lt;/volume&gt;&lt;number&gt;23&lt;/number&gt;&lt;dates&gt;&lt;year&gt;2010&lt;/year&gt;&lt;/dates&gt;&lt;publisher&gt;The Royal Society of Chemistry&lt;/publisher&gt;&lt;isbn&gt;1477-0520&lt;/isbn&gt;&lt;work-type&gt;10.1039/C0OB00450B&lt;/work-type&gt;&lt;urls&gt;&lt;related-urls&gt;&lt;url&gt;http://dx.doi.org/10.1039/C0OB00450B&lt;/url&gt;&lt;url&gt;http://pubs.rsc.org/en/content/articlepdf/2010/ob/c0ob00450b&lt;/url&gt;&lt;/related-urls&gt;&lt;/urls&gt;&lt;electronic-resource-num&gt;10.1039/C0OB00450B&lt;/electronic-resource-num&gt;&lt;/record&gt;&lt;/Cite&gt;&lt;/EndNote&gt;</w:instrText>
      </w:r>
      <w:r w:rsidRPr="00083486">
        <w:rPr>
          <w:rFonts w:cs="Arial"/>
        </w:rPr>
        <w:fldChar w:fldCharType="separate"/>
      </w:r>
      <w:r w:rsidR="007B15A9">
        <w:rPr>
          <w:rFonts w:cs="Arial"/>
          <w:noProof/>
        </w:rPr>
        <w:t>[191]</w:t>
      </w:r>
      <w:r w:rsidRPr="00083486">
        <w:rPr>
          <w:rFonts w:cs="Arial"/>
        </w:rPr>
        <w:fldChar w:fldCharType="end"/>
      </w:r>
      <w:r w:rsidRPr="00083486">
        <w:rPr>
          <w:rFonts w:cs="Arial"/>
        </w:rPr>
        <w:t xml:space="preserve"> In their protocol, a solution of an aniline, a chloride salt and SO</w:t>
      </w:r>
      <w:r w:rsidRPr="00083486">
        <w:rPr>
          <w:rFonts w:cs="Arial"/>
          <w:vertAlign w:val="subscript"/>
        </w:rPr>
        <w:t>2</w:t>
      </w:r>
      <w:r w:rsidRPr="00083486">
        <w:rPr>
          <w:rFonts w:cs="Arial"/>
        </w:rPr>
        <w:t xml:space="preserve"> in MeCN was merged with an injection of </w:t>
      </w:r>
      <w:r w:rsidRPr="00083486">
        <w:rPr>
          <w:rFonts w:cs="Arial"/>
          <w:i/>
        </w:rPr>
        <w:t>t</w:t>
      </w:r>
      <w:r w:rsidRPr="00083486">
        <w:rPr>
          <w:rFonts w:cs="Arial"/>
        </w:rPr>
        <w:t>BuONO, which after diazotation was treated with CuCl</w:t>
      </w:r>
      <w:r w:rsidRPr="00083486">
        <w:rPr>
          <w:rFonts w:cs="Arial"/>
          <w:vertAlign w:val="subscript"/>
        </w:rPr>
        <w:t>2</w:t>
      </w:r>
      <w:r w:rsidRPr="00083486">
        <w:rPr>
          <w:rFonts w:cs="Arial"/>
        </w:rPr>
        <w:t xml:space="preserve"> to catalyze the denitrogenative chlorosulfonylation. This could further be reacted off-line with an amine to yield different sulfonamides, although no heteroarenes were reported. </w:t>
      </w:r>
    </w:p>
    <w:p w14:paraId="56BA7D12" w14:textId="22CEE1B9" w:rsidR="00DA5E5C" w:rsidRPr="00083486" w:rsidRDefault="00DA5E5C" w:rsidP="003E761A">
      <w:pPr>
        <w:jc w:val="both"/>
        <w:rPr>
          <w:rFonts w:cs="Arial"/>
        </w:rPr>
      </w:pPr>
      <w:r w:rsidRPr="00083486">
        <w:rPr>
          <w:rFonts w:cs="Arial"/>
        </w:rPr>
        <w:t>Becker et al. described a direct C-H metalation approach towards functionalized arenes.</w:t>
      </w:r>
      <w:r w:rsidRPr="00083486">
        <w:rPr>
          <w:rFonts w:cs="Arial"/>
        </w:rPr>
        <w:fldChar w:fldCharType="begin"/>
      </w:r>
      <w:r w:rsidR="007B15A9">
        <w:rPr>
          <w:rFonts w:cs="Arial"/>
        </w:rPr>
        <w:instrText xml:space="preserve"> ADDIN EN.CITE &lt;EndNote&gt;&lt;Cite&gt;&lt;Author&gt;Becker&lt;/Author&gt;&lt;Year&gt;2015&lt;/Year&gt;&lt;RecNum&gt;1374&lt;/RecNum&gt;&lt;DisplayText&gt;[63]&lt;/DisplayText&gt;&lt;record&gt;&lt;rec-number&gt;1374&lt;/rec-number&gt;&lt;foreign-keys&gt;&lt;key app="EN" db-id="wxrzrzfw4wezxnepxsbpwrwyr0atrt5sdpa9" timestamp="1503061314"&gt;1374&lt;/key&gt;&lt;/foreign-keys&gt;&lt;ref-type name="Journal Article"&gt;17&lt;/ref-type&gt;&lt;contributors&gt;&lt;authors&gt;&lt;author&gt;Becker, M. R.&lt;/author&gt;&lt;author&gt;Ganiek, M. A.&lt;/author&gt;&lt;author&gt;Knochel, P.&lt;/author&gt;&lt;/authors&gt;&lt;/contributors&gt;&lt;auth-address&gt;Univ Munich, Dept Chem, D-81377 Munich, Germany&lt;/auth-address&gt;&lt;titles&gt;&lt;title&gt;Practical and economic lithiations of functionalized arenes and heteroarenes using Cy2NLi in the presence of Mg, Zn or La halides in a continuous flow&lt;/title&gt;&lt;secondary-title&gt;Chemical Science&lt;/secondary-title&gt;&lt;alt-title&gt;Chem Sci&lt;/alt-title&gt;&lt;short-title&gt;Practical and economic lithiations of functionalized arenes and heteroarenes using Cy 2 NLi in the presence of Mg, Zn or La halides in a continuous flow&lt;/short-title&gt;&lt;/titles&gt;&lt;periodical&gt;&lt;full-title&gt;Chemical Science&lt;/full-title&gt;&lt;abbr-1&gt;Chem. Sci.&lt;/abbr-1&gt;&lt;/periodical&gt;&lt;pages&gt;6649-6653&lt;/pages&gt;&lt;volume&gt;6&lt;/volume&gt;&lt;number&gt;11&lt;/number&gt;&lt;keywords&gt;&lt;keyword&gt;polysubstituted aromatics&lt;/keyword&gt;&lt;keyword&gt;lithium&lt;/keyword&gt;&lt;keyword&gt;metalation&lt;/keyword&gt;&lt;keyword&gt;chemistry&lt;/keyword&gt;&lt;keyword&gt;organolithium&lt;/keyword&gt;&lt;keyword&gt;electrophiles&lt;/keyword&gt;&lt;keyword&gt;heterocycles&lt;/keyword&gt;&lt;keyword&gt;methodology&lt;/keyword&gt;&lt;keyword&gt;temperature&lt;/keyword&gt;&lt;keyword&gt;arylation&lt;/keyword&gt;&lt;/keywords&gt;&lt;dates&gt;&lt;year&gt;2015&lt;/year&gt;&lt;pub-dates&gt;&lt;date&gt;2015/10/13&lt;/date&gt;&lt;/pub-dates&gt;&lt;/dates&gt;&lt;isbn&gt;2041-6520&lt;/isbn&gt;&lt;accession-num&gt;WOS:000362977000077&lt;/accession-num&gt;&lt;urls&gt;&lt;related-urls&gt;&lt;url&gt;&amp;lt;Go to ISI&amp;gt;://WOS:000362977000077&lt;/url&gt;&lt;/related-urls&gt;&lt;/urls&gt;&lt;electronic-resource-num&gt;10.1039/c5sc02558c&lt;/electronic-resource-num&gt;&lt;language&gt;English&lt;/language&gt;&lt;/record&gt;&lt;/Cite&gt;&lt;/EndNote&gt;</w:instrText>
      </w:r>
      <w:r w:rsidRPr="00083486">
        <w:rPr>
          <w:rFonts w:cs="Arial"/>
        </w:rPr>
        <w:fldChar w:fldCharType="separate"/>
      </w:r>
      <w:r w:rsidR="007B15A9">
        <w:rPr>
          <w:rFonts w:cs="Arial"/>
          <w:noProof/>
        </w:rPr>
        <w:t>[63]</w:t>
      </w:r>
      <w:r w:rsidRPr="00083486">
        <w:rPr>
          <w:rFonts w:cs="Arial"/>
        </w:rPr>
        <w:fldChar w:fldCharType="end"/>
      </w:r>
      <w:r w:rsidRPr="00083486">
        <w:rPr>
          <w:rFonts w:cs="Arial"/>
        </w:rPr>
        <w:t xml:space="preserve"> In a previous report, they showed how TMPLi in the presence of metal salts emerged as a very capable base to abstract the most acidic proton off of several benzenes and heteroarenes.</w:t>
      </w:r>
      <w:r w:rsidRPr="00083486">
        <w:rPr>
          <w:rFonts w:cs="Arial"/>
        </w:rPr>
        <w:fldChar w:fldCharType="begin"/>
      </w:r>
      <w:r w:rsidR="007B15A9">
        <w:rPr>
          <w:rFonts w:cs="Arial"/>
        </w:rPr>
        <w:instrText xml:space="preserve"> ADDIN EN.CITE &lt;EndNote&gt;&lt;Cite&gt;&lt;Author&gt;Becker&lt;/Author&gt;&lt;Year&gt;2015&lt;/Year&gt;&lt;RecNum&gt;1384&lt;/RecNum&gt;&lt;DisplayText&gt;[192]&lt;/DisplayText&gt;&lt;record&gt;&lt;rec-number&gt;1384&lt;/rec-number&gt;&lt;foreign-keys&gt;&lt;key app="EN" db-id="wxrzrzfw4wezxnepxsbpwrwyr0atrt5sdpa9" timestamp="1503066951"&gt;1384&lt;/key&gt;&lt;/foreign-keys&gt;&lt;ref-type name="Journal Article"&gt;17&lt;/ref-type&gt;&lt;contributors&gt;&lt;authors&gt;&lt;author&gt;Becker, Matthias R.&lt;/author&gt;&lt;author&gt;Knochel, Paul&lt;/author&gt;&lt;/authors&gt;&lt;/contributors&gt;&lt;titles&gt;&lt;title&gt;Practical Continuous-Flow Trapping Metalations of Functionalized Arenes and Heteroarenes Using TMPLi in the Presence of Mg, Zn, Cu, or La Halides&lt;/title&gt;&lt;secondary-title&gt;Angewandte Chemie International Edition&lt;/secondary-title&gt;&lt;/titles&gt;&lt;periodical&gt;&lt;full-title&gt;Angewandte Chemie International Edition&lt;/full-title&gt;&lt;abbr-1&gt;Angew. Chem. Int. Ed.&lt;/abbr-1&gt;&lt;abbr-2&gt;ACIE&lt;/abbr-2&gt;&lt;/periodical&gt;&lt;pages&gt;12501-12505&lt;/pages&gt;&lt;volume&gt;54&lt;/volume&gt;&lt;number&gt;42&lt;/number&gt;&lt;keywords&gt;&lt;keyword&gt;flow chemistry&lt;/keyword&gt;&lt;keyword&gt;lithiation&lt;/keyword&gt;&lt;keyword&gt;magnesiation&lt;/keyword&gt;&lt;keyword&gt;metalation&lt;/keyword&gt;&lt;keyword&gt;zincation&lt;/keyword&gt;&lt;/keywords&gt;&lt;dates&gt;&lt;year&gt;2015&lt;/year&gt;&lt;/dates&gt;&lt;publisher&gt;WILEY-VCH Verlag&lt;/publisher&gt;&lt;isbn&gt;1521-3773&lt;/isbn&gt;&lt;urls&gt;&lt;related-urls&gt;&lt;url&gt;http://dx.doi.org/10.1002/anie.201502393&lt;/url&gt;&lt;/related-urls&gt;&lt;/urls&gt;&lt;electronic-resource-num&gt;10.1002/anie.201502393&lt;/electronic-resource-num&gt;&lt;/record&gt;&lt;/Cite&gt;&lt;/EndNote&gt;</w:instrText>
      </w:r>
      <w:r w:rsidRPr="00083486">
        <w:rPr>
          <w:rFonts w:cs="Arial"/>
        </w:rPr>
        <w:fldChar w:fldCharType="separate"/>
      </w:r>
      <w:r w:rsidR="007B15A9">
        <w:rPr>
          <w:rFonts w:cs="Arial"/>
          <w:noProof/>
        </w:rPr>
        <w:t>[192]</w:t>
      </w:r>
      <w:r w:rsidRPr="00083486">
        <w:rPr>
          <w:rFonts w:cs="Arial"/>
        </w:rPr>
        <w:fldChar w:fldCharType="end"/>
      </w:r>
      <w:r w:rsidRPr="00083486">
        <w:rPr>
          <w:rFonts w:cs="Arial"/>
        </w:rPr>
        <w:t xml:space="preserve"> Now, endeavoring to seek alternatives for the expensive 2,2,6,6-tetramethylpiperidine, they found that Cy</w:t>
      </w:r>
      <w:r w:rsidRPr="00083486">
        <w:rPr>
          <w:rFonts w:cs="Arial"/>
          <w:vertAlign w:val="subscript"/>
        </w:rPr>
        <w:t>2</w:t>
      </w:r>
      <w:r w:rsidRPr="00083486">
        <w:rPr>
          <w:rFonts w:cs="Arial"/>
        </w:rPr>
        <w:t>NLi in the presence of ZnCl</w:t>
      </w:r>
      <w:r w:rsidRPr="00083486">
        <w:rPr>
          <w:rFonts w:cs="Arial"/>
          <w:vertAlign w:val="subscript"/>
        </w:rPr>
        <w:t>2</w:t>
      </w:r>
      <w:r w:rsidRPr="00083486">
        <w:rPr>
          <w:rFonts w:cs="Arial"/>
        </w:rPr>
        <w:t xml:space="preserve"> or MgCl</w:t>
      </w:r>
      <w:r w:rsidRPr="00083486">
        <w:rPr>
          <w:rFonts w:cs="Arial"/>
          <w:vertAlign w:val="subscript"/>
        </w:rPr>
        <w:t>2</w:t>
      </w:r>
      <w:r w:rsidRPr="00083486">
        <w:rPr>
          <w:rFonts w:cs="Arial"/>
        </w:rPr>
        <w:t xml:space="preserve"> performed at least as effectively, albeit at a 100-fold lower cost. An inlet of e.g. 2-fluoropyridine and MgCl</w:t>
      </w:r>
      <w:r w:rsidRPr="00083486">
        <w:rPr>
          <w:rFonts w:cs="Arial"/>
          <w:vertAlign w:val="subscript"/>
        </w:rPr>
        <w:t>2</w:t>
      </w:r>
      <w:r w:rsidRPr="00083486">
        <w:rPr>
          <w:rFonts w:cs="Arial"/>
        </w:rPr>
        <w:t xml:space="preserve"> in THF was merged with a stream of Cy</w:t>
      </w:r>
      <w:r w:rsidRPr="00083486">
        <w:rPr>
          <w:rFonts w:cs="Arial"/>
          <w:vertAlign w:val="subscript"/>
        </w:rPr>
        <w:t>2</w:t>
      </w:r>
      <w:r w:rsidRPr="00083486">
        <w:rPr>
          <w:rFonts w:cs="Arial"/>
        </w:rPr>
        <w:t xml:space="preserve">NLi, and the formed Grignard reagent </w:t>
      </w:r>
      <w:r w:rsidRPr="00083486">
        <w:rPr>
          <w:rFonts w:cs="Arial"/>
        </w:rPr>
        <w:lastRenderedPageBreak/>
        <w:t xml:space="preserve">was subsequently quenched with </w:t>
      </w:r>
      <w:r w:rsidRPr="00083486">
        <w:rPr>
          <w:rFonts w:cs="Arial"/>
          <w:i/>
        </w:rPr>
        <w:t>S</w:t>
      </w:r>
      <w:r w:rsidRPr="00083486">
        <w:rPr>
          <w:rFonts w:cs="Arial"/>
        </w:rPr>
        <w:t>-methyl methanethiosulfonate to afford 3-methylthio-2-fluoropyridine (</w:t>
      </w:r>
      <w:r w:rsidR="00924E6B" w:rsidRPr="00083486">
        <w:rPr>
          <w:rFonts w:cs="Arial"/>
        </w:rPr>
        <w:fldChar w:fldCharType="begin"/>
      </w:r>
      <w:r w:rsidR="00924E6B" w:rsidRPr="00083486">
        <w:rPr>
          <w:rFonts w:cs="Arial"/>
        </w:rPr>
        <w:instrText xml:space="preserve"> REF _Ref496544045 \h  \* MERGEFORMAT </w:instrText>
      </w:r>
      <w:r w:rsidR="00924E6B" w:rsidRPr="00083486">
        <w:rPr>
          <w:rFonts w:cs="Arial"/>
        </w:rPr>
      </w:r>
      <w:r w:rsidR="00924E6B" w:rsidRPr="00083486">
        <w:rPr>
          <w:rFonts w:cs="Arial"/>
        </w:rPr>
        <w:fldChar w:fldCharType="separate"/>
      </w:r>
      <w:r w:rsidR="00222420" w:rsidRPr="00222420">
        <w:t>Scheme 89</w:t>
      </w:r>
      <w:r w:rsidR="00924E6B" w:rsidRPr="00083486">
        <w:rPr>
          <w:rFonts w:cs="Arial"/>
        </w:rPr>
        <w:fldChar w:fldCharType="end"/>
      </w:r>
      <w:r w:rsidRPr="00083486">
        <w:rPr>
          <w:rFonts w:cs="Arial"/>
        </w:rPr>
        <w:t xml:space="preserve">). </w:t>
      </w:r>
    </w:p>
    <w:p w14:paraId="4B5D0350" w14:textId="7392D3FB" w:rsidR="00DA5E5C" w:rsidRPr="00083486" w:rsidRDefault="00314C1F" w:rsidP="000F31E3">
      <w:pPr>
        <w:keepNext/>
        <w:jc w:val="center"/>
      </w:pPr>
      <w:r w:rsidRPr="00083486">
        <w:rPr>
          <w:noProof/>
          <w:lang w:val="nl-BE" w:eastAsia="nl-BE"/>
        </w:rPr>
        <w:drawing>
          <wp:inline distT="0" distB="0" distL="0" distR="0" wp14:anchorId="62DB2D28" wp14:editId="61A8CB07">
            <wp:extent cx="4050000" cy="1742400"/>
            <wp:effectExtent l="0" t="0" r="825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050000" cy="1742400"/>
                    </a:xfrm>
                    <a:prstGeom prst="rect">
                      <a:avLst/>
                    </a:prstGeom>
                  </pic:spPr>
                </pic:pic>
              </a:graphicData>
            </a:graphic>
          </wp:inline>
        </w:drawing>
      </w:r>
    </w:p>
    <w:p w14:paraId="4A5503DB" w14:textId="4DBF68AB" w:rsidR="00DA5E5C" w:rsidRPr="00083486" w:rsidRDefault="00A50B8A" w:rsidP="000F31E3">
      <w:pPr>
        <w:pStyle w:val="Caption"/>
        <w:jc w:val="center"/>
        <w:rPr>
          <w:i w:val="0"/>
        </w:rPr>
      </w:pPr>
      <w:bookmarkStart w:id="154" w:name="_Ref493538011"/>
      <w:bookmarkStart w:id="155" w:name="_Ref496544045"/>
      <w:r w:rsidRPr="00083486">
        <w:rPr>
          <w:b/>
          <w:i w:val="0"/>
        </w:rPr>
        <w:t>Scheme</w:t>
      </w:r>
      <w:r w:rsidR="00DA5E5C" w:rsidRPr="00083486">
        <w:rPr>
          <w:b/>
          <w:i w:val="0"/>
        </w:rPr>
        <w:t xml:space="preserve"> </w:t>
      </w:r>
      <w:bookmarkEnd w:id="154"/>
      <w:r w:rsidR="00924E6B" w:rsidRPr="00083486">
        <w:rPr>
          <w:b/>
          <w:i w:val="0"/>
        </w:rPr>
        <w:fldChar w:fldCharType="begin"/>
      </w:r>
      <w:r w:rsidR="00924E6B" w:rsidRPr="00083486">
        <w:rPr>
          <w:b/>
          <w:i w:val="0"/>
        </w:rPr>
        <w:instrText xml:space="preserve"> SEQ Scheme \* ARABIC </w:instrText>
      </w:r>
      <w:r w:rsidR="00924E6B" w:rsidRPr="00083486">
        <w:rPr>
          <w:b/>
          <w:i w:val="0"/>
        </w:rPr>
        <w:fldChar w:fldCharType="separate"/>
      </w:r>
      <w:r w:rsidR="00222420">
        <w:rPr>
          <w:b/>
          <w:i w:val="0"/>
          <w:noProof/>
        </w:rPr>
        <w:t>89</w:t>
      </w:r>
      <w:r w:rsidR="00924E6B" w:rsidRPr="00083486">
        <w:rPr>
          <w:b/>
          <w:i w:val="0"/>
        </w:rPr>
        <w:fldChar w:fldCharType="end"/>
      </w:r>
      <w:bookmarkEnd w:id="155"/>
      <w:r w:rsidR="00DA5E5C" w:rsidRPr="00083486">
        <w:t xml:space="preserve"> </w:t>
      </w:r>
      <w:r w:rsidR="00DA5E5C" w:rsidRPr="00083486">
        <w:rPr>
          <w:i w:val="0"/>
        </w:rPr>
        <w:t xml:space="preserve">Deprotonative magnesiation and off-line methylthiolation of 2-fluoropyridine (ref. </w:t>
      </w:r>
      <w:r w:rsidR="00DA5E5C" w:rsidRPr="00083486">
        <w:rPr>
          <w:i w:val="0"/>
        </w:rPr>
        <w:fldChar w:fldCharType="begin"/>
      </w:r>
      <w:r w:rsidR="007B15A9">
        <w:rPr>
          <w:i w:val="0"/>
        </w:rPr>
        <w:instrText xml:space="preserve"> ADDIN EN.CITE &lt;EndNote&gt;&lt;Cite&gt;&lt;Author&gt;Becker&lt;/Author&gt;&lt;Year&gt;2015&lt;/Year&gt;&lt;RecNum&gt;1374&lt;/RecNum&gt;&lt;DisplayText&gt;[63]&lt;/DisplayText&gt;&lt;record&gt;&lt;rec-number&gt;1374&lt;/rec-number&gt;&lt;foreign-keys&gt;&lt;key app="EN" db-id="wxrzrzfw4wezxnepxsbpwrwyr0atrt5sdpa9" timestamp="1503061314"&gt;1374&lt;/key&gt;&lt;/foreign-keys&gt;&lt;ref-type name="Journal Article"&gt;17&lt;/ref-type&gt;&lt;contributors&gt;&lt;authors&gt;&lt;author&gt;Becker, M. R.&lt;/author&gt;&lt;author&gt;Ganiek, M. A.&lt;/author&gt;&lt;author&gt;Knochel, P.&lt;/author&gt;&lt;/authors&gt;&lt;/contributors&gt;&lt;auth-address&gt;Univ Munich, Dept Chem, D-81377 Munich, Germany&lt;/auth-address&gt;&lt;titles&gt;&lt;title&gt;Practical and economic lithiations of functionalized arenes and heteroarenes using Cy2NLi in the presence of Mg, Zn or La halides in a continuous flow&lt;/title&gt;&lt;secondary-title&gt;Chemical Science&lt;/secondary-title&gt;&lt;alt-title&gt;Chem Sci&lt;/alt-title&gt;&lt;short-title&gt;Practical and economic lithiations of functionalized arenes and heteroarenes using Cy 2 NLi in the presence of Mg, Zn or La halides in a continuous flow&lt;/short-title&gt;&lt;/titles&gt;&lt;periodical&gt;&lt;full-title&gt;Chemical Science&lt;/full-title&gt;&lt;abbr-1&gt;Chem. Sci.&lt;/abbr-1&gt;&lt;/periodical&gt;&lt;pages&gt;6649-6653&lt;/pages&gt;&lt;volume&gt;6&lt;/volume&gt;&lt;number&gt;11&lt;/number&gt;&lt;keywords&gt;&lt;keyword&gt;polysubstituted aromatics&lt;/keyword&gt;&lt;keyword&gt;lithium&lt;/keyword&gt;&lt;keyword&gt;metalation&lt;/keyword&gt;&lt;keyword&gt;chemistry&lt;/keyword&gt;&lt;keyword&gt;organolithium&lt;/keyword&gt;&lt;keyword&gt;electrophiles&lt;/keyword&gt;&lt;keyword&gt;heterocycles&lt;/keyword&gt;&lt;keyword&gt;methodology&lt;/keyword&gt;&lt;keyword&gt;temperature&lt;/keyword&gt;&lt;keyword&gt;arylation&lt;/keyword&gt;&lt;/keywords&gt;&lt;dates&gt;&lt;year&gt;2015&lt;/year&gt;&lt;pub-dates&gt;&lt;date&gt;2015/10/13&lt;/date&gt;&lt;/pub-dates&gt;&lt;/dates&gt;&lt;isbn&gt;2041-6520&lt;/isbn&gt;&lt;accession-num&gt;WOS:000362977000077&lt;/accession-num&gt;&lt;urls&gt;&lt;related-urls&gt;&lt;url&gt;&amp;lt;Go to ISI&amp;gt;://WOS:000362977000077&lt;/url&gt;&lt;/related-urls&gt;&lt;/urls&gt;&lt;electronic-resource-num&gt;10.1039/c5sc02558c&lt;/electronic-resource-num&gt;&lt;language&gt;English&lt;/language&gt;&lt;/record&gt;&lt;/Cite&gt;&lt;/EndNote&gt;</w:instrText>
      </w:r>
      <w:r w:rsidR="00DA5E5C" w:rsidRPr="00083486">
        <w:rPr>
          <w:i w:val="0"/>
        </w:rPr>
        <w:fldChar w:fldCharType="separate"/>
      </w:r>
      <w:r w:rsidR="007B15A9">
        <w:rPr>
          <w:i w:val="0"/>
          <w:noProof/>
        </w:rPr>
        <w:t>[63]</w:t>
      </w:r>
      <w:r w:rsidR="00DA5E5C" w:rsidRPr="00083486">
        <w:rPr>
          <w:i w:val="0"/>
        </w:rPr>
        <w:fldChar w:fldCharType="end"/>
      </w:r>
      <w:r w:rsidR="00DA5E5C" w:rsidRPr="00083486">
        <w:rPr>
          <w:i w:val="0"/>
        </w:rPr>
        <w:t>)</w:t>
      </w:r>
    </w:p>
    <w:p w14:paraId="21B485B3" w14:textId="77777777" w:rsidR="00DA5E5C" w:rsidRPr="00083486" w:rsidRDefault="00DA5E5C" w:rsidP="003E761A">
      <w:pPr>
        <w:jc w:val="both"/>
      </w:pPr>
    </w:p>
    <w:p w14:paraId="5C0A4FBB" w14:textId="77777777" w:rsidR="00A50B8A" w:rsidRPr="00083486" w:rsidRDefault="00A50B8A" w:rsidP="003E761A">
      <w:pPr>
        <w:jc w:val="both"/>
        <w:rPr>
          <w:rFonts w:eastAsiaTheme="majorEastAsia" w:cstheme="majorBidi"/>
          <w:b/>
          <w:sz w:val="24"/>
          <w:szCs w:val="32"/>
        </w:rPr>
      </w:pPr>
      <w:r w:rsidRPr="00083486">
        <w:br w:type="page"/>
      </w:r>
    </w:p>
    <w:p w14:paraId="50142CE2" w14:textId="440A5922" w:rsidR="00DA5E5C" w:rsidRPr="00083486" w:rsidRDefault="00DA5E5C" w:rsidP="00A54622">
      <w:pPr>
        <w:pStyle w:val="Heading1"/>
        <w:numPr>
          <w:ilvl w:val="0"/>
          <w:numId w:val="3"/>
        </w:numPr>
        <w:jc w:val="both"/>
      </w:pPr>
      <w:bookmarkStart w:id="156" w:name="_Toc502832552"/>
      <w:r w:rsidRPr="00083486">
        <w:lastRenderedPageBreak/>
        <w:t>C-Si bond forming reactions</w:t>
      </w:r>
      <w:bookmarkEnd w:id="156"/>
    </w:p>
    <w:p w14:paraId="3EE992E1" w14:textId="77777777" w:rsidR="00DA5E5C" w:rsidRPr="00083486" w:rsidRDefault="00DA5E5C" w:rsidP="00A54622">
      <w:pPr>
        <w:keepNext/>
        <w:jc w:val="both"/>
      </w:pPr>
    </w:p>
    <w:p w14:paraId="310AAF5F" w14:textId="7A283817" w:rsidR="00DA5E5C" w:rsidRPr="00083486" w:rsidRDefault="00DA5E5C" w:rsidP="00A54622">
      <w:pPr>
        <w:keepNext/>
        <w:jc w:val="both"/>
        <w:rPr>
          <w:rFonts w:cs="Arial"/>
        </w:rPr>
      </w:pPr>
      <w:r w:rsidRPr="00083486">
        <w:rPr>
          <w:rFonts w:cs="Arial"/>
        </w:rPr>
        <w:t>A single example of direct silylation of the heteroaromatic ring in flow comes from the group of Yoshida.</w:t>
      </w:r>
      <w:r w:rsidRPr="00083486">
        <w:rPr>
          <w:rFonts w:cs="Arial"/>
        </w:rPr>
        <w:fldChar w:fldCharType="begin"/>
      </w:r>
      <w:r w:rsidR="003C1163" w:rsidRPr="00083486">
        <w:rPr>
          <w:rFonts w:cs="Arial"/>
        </w:rPr>
        <w:instrText xml:space="preserve"> ADDIN EN.CITE &lt;EndNote&gt;&lt;Cite&gt;&lt;Author&gt;Nagaki&lt;/Author&gt;&lt;Year&gt;2011&lt;/Year&gt;&lt;RecNum&gt;1242&lt;/RecNum&gt;&lt;DisplayText&gt;[73]&lt;/DisplayText&gt;&lt;record&gt;&lt;rec-number&gt;1242&lt;/rec-number&gt;&lt;foreign-keys&gt;&lt;key app="EN" db-id="wxrzrzfw4wezxnepxsbpwrwyr0atrt5sdpa9" timestamp="1497447602"&gt;1242&lt;/key&gt;&lt;/foreign-keys&gt;&lt;ref-type name="Journal Article"&gt;17&lt;/ref-type&gt;&lt;contributors&gt;&lt;authors&gt;&lt;author&gt;Nagaki, Aiichiro&lt;/author&gt;&lt;author&gt;Yamada, Shigeyuki&lt;/author&gt;&lt;author&gt;Doi, Masatomo&lt;/author&gt;&lt;author&gt;Tomida, Yutaka&lt;/author&gt;&lt;author&gt;Takabayashi, Naofumi&lt;/author&gt;&lt;author&gt;Yoshida, Jun-Ichi&lt;/author&gt;&lt;/authors&gt;&lt;/contributors&gt;&lt;titles&gt;&lt;title&gt;Flow microreactor synthesis of disubstituted pyridines from dibromopyridinesviaBr/Li exchange without using cryogenic conditions&lt;/title&gt;&lt;secondary-title&gt;Green Chemistry&lt;/secondary-title&gt;&lt;/titles&gt;&lt;periodical&gt;&lt;full-title&gt;Green Chemistry&lt;/full-title&gt;&lt;abbr-1&gt;Green Chem.&lt;/abbr-1&gt;&lt;/periodical&gt;&lt;pages&gt;1110-1113&lt;/pages&gt;&lt;volume&gt;13&lt;/volume&gt;&lt;number&gt;5&lt;/number&gt;&lt;dates&gt;&lt;year&gt;2011&lt;/year&gt;&lt;/dates&gt;&lt;publisher&gt;The Royal Society of Chemistry&lt;/publisher&gt;&lt;isbn&gt;1463-9262&lt;/isbn&gt;&lt;work-type&gt;10.1039/C0GC00852D&lt;/work-type&gt;&lt;urls&gt;&lt;related-urls&gt;&lt;url&gt;http://dx.doi.org/10.1039/C0GC00852D&lt;/url&gt;&lt;url&gt;http://pubs.rsc.org/en/content/articlepdf/2011/gc/c0gc00852d&lt;/url&gt;&lt;/related-urls&gt;&lt;/urls&gt;&lt;electronic-resource-num&gt;10.1039/C0GC00852D&lt;/electronic-resource-num&gt;&lt;/record&gt;&lt;/Cite&gt;&lt;/EndNote&gt;</w:instrText>
      </w:r>
      <w:r w:rsidRPr="00083486">
        <w:rPr>
          <w:rFonts w:cs="Arial"/>
        </w:rPr>
        <w:fldChar w:fldCharType="separate"/>
      </w:r>
      <w:r w:rsidR="003C1163" w:rsidRPr="00083486">
        <w:rPr>
          <w:rFonts w:cs="Arial"/>
        </w:rPr>
        <w:t>[73]</w:t>
      </w:r>
      <w:r w:rsidRPr="00083486">
        <w:rPr>
          <w:rFonts w:cs="Arial"/>
        </w:rPr>
        <w:fldChar w:fldCharType="end"/>
      </w:r>
      <w:r w:rsidRPr="00083486">
        <w:rPr>
          <w:rFonts w:cs="Arial"/>
        </w:rPr>
        <w:t xml:space="preserve"> A flash chemistry approach was used to selectively lithiate one bromide on dibrominated pyridines. Even under non-cryogenic conditions (0 °C), treatment with </w:t>
      </w:r>
      <w:r w:rsidRPr="00083486">
        <w:rPr>
          <w:rFonts w:cs="Arial"/>
          <w:i/>
        </w:rPr>
        <w:t>n</w:t>
      </w:r>
      <w:r w:rsidRPr="00083486">
        <w:rPr>
          <w:rFonts w:cs="Arial"/>
        </w:rPr>
        <w:t>BuLi combined with a residence time of only 0.06 s with subsequent TMSCl quenching provided good yields of the silylated monobromopyridine (</w:t>
      </w:r>
      <w:r w:rsidR="00924E6B" w:rsidRPr="00083486">
        <w:rPr>
          <w:rFonts w:cs="Arial"/>
        </w:rPr>
        <w:fldChar w:fldCharType="begin"/>
      </w:r>
      <w:r w:rsidR="00924E6B" w:rsidRPr="00083486">
        <w:rPr>
          <w:rFonts w:cs="Arial"/>
        </w:rPr>
        <w:instrText xml:space="preserve"> REF _Ref496544062 \h  \* MERGEFORMAT </w:instrText>
      </w:r>
      <w:r w:rsidR="00924E6B" w:rsidRPr="00083486">
        <w:rPr>
          <w:rFonts w:cs="Arial"/>
        </w:rPr>
      </w:r>
      <w:r w:rsidR="00924E6B" w:rsidRPr="00083486">
        <w:rPr>
          <w:rFonts w:cs="Arial"/>
        </w:rPr>
        <w:fldChar w:fldCharType="separate"/>
      </w:r>
      <w:r w:rsidR="00222420" w:rsidRPr="00222420">
        <w:t>Scheme 90</w:t>
      </w:r>
      <w:r w:rsidR="00924E6B" w:rsidRPr="00083486">
        <w:rPr>
          <w:rFonts w:cs="Arial"/>
        </w:rPr>
        <w:fldChar w:fldCharType="end"/>
      </w:r>
      <w:r w:rsidRPr="00083486">
        <w:rPr>
          <w:rFonts w:cs="Arial"/>
        </w:rPr>
        <w:t xml:space="preserve">). Also a second lithiation was achieved, when a subsequent unit at -28 °C was coupled. A second equivalent of </w:t>
      </w:r>
      <w:r w:rsidRPr="00083486">
        <w:rPr>
          <w:rFonts w:cs="Arial"/>
          <w:i/>
        </w:rPr>
        <w:t>n</w:t>
      </w:r>
      <w:r w:rsidRPr="00083486">
        <w:rPr>
          <w:rFonts w:cs="Arial"/>
        </w:rPr>
        <w:t>BuLi and a residence time of 0.5 - 1 s sufficiently performed Br/Li exchange, whereafter electrophile quenching afforded the disubstituted pyridine. In a later, more elaborate report, they used the same strategy to silylate monobromopyridines.</w:t>
      </w:r>
      <w:r w:rsidRPr="00083486">
        <w:rPr>
          <w:rFonts w:cs="Arial"/>
        </w:rPr>
        <w:fldChar w:fldCharType="begin"/>
      </w:r>
      <w:r w:rsidR="007B15A9">
        <w:rPr>
          <w:rFonts w:cs="Arial"/>
        </w:rPr>
        <w:instrText xml:space="preserve"> ADDIN EN.CITE &lt;EndNote&gt;&lt;Cite&gt;&lt;Author&gt;Nagaki&lt;/Author&gt;&lt;Year&gt;2013&lt;/Year&gt;&lt;RecNum&gt;1390&lt;/RecNum&gt;&lt;DisplayText&gt;[193]&lt;/DisplayText&gt;&lt;record&gt;&lt;rec-number&gt;1390&lt;/rec-number&gt;&lt;foreign-keys&gt;&lt;key app="EN" db-id="wxrzrzfw4wezxnepxsbpwrwyr0atrt5sdpa9" timestamp="1503496625"&gt;1390&lt;/key&gt;&lt;/foreign-keys&gt;&lt;ref-type name="Journal Article"&gt;17&lt;/ref-type&gt;&lt;contributors&gt;&lt;authors&gt;&lt;author&gt;Nagaki, Aiichiro&lt;/author&gt;&lt;author&gt;Yamada, Daisuke&lt;/author&gt;&lt;author&gt;Yamada, Shigeyuki&lt;/author&gt;&lt;author&gt;Doi, Masatomo&lt;/author&gt;&lt;author&gt;Ichinari, Daisuke&lt;/author&gt;&lt;author&gt;Tomida, Yutaka&lt;/author&gt;&lt;author&gt;Takabayashi, Naofumi&lt;/author&gt;&lt;author&gt;Yoshida, Jun-Ichi&lt;/author&gt;&lt;/authors&gt;&lt;/contributors&gt;&lt;titles&gt;&lt;title&gt;Generation and Reactions of Pyridyllithiums via Br/Li Exchange Reactions Using Continuous Flow Microreactor Systems&lt;/title&gt;&lt;secondary-title&gt;Australian Journal of Chemistry&lt;/secondary-title&gt;&lt;/titles&gt;&lt;periodical&gt;&lt;full-title&gt;Australian Journal of Chemistry&lt;/full-title&gt;&lt;abbr-1&gt;Aust. J. Chem.&lt;/abbr-1&gt;&lt;/periodical&gt;&lt;pages&gt;199-207&lt;/pages&gt;&lt;volume&gt;66&lt;/volume&gt;&lt;number&gt;2&lt;/number&gt;&lt;dates&gt;&lt;year&gt;2013&lt;/year&gt;&lt;/dates&gt;&lt;urls&gt;&lt;related-urls&gt;&lt;url&gt;http://www.publish.csiro.au/paper/CH12440&lt;/url&gt;&lt;url&gt;http://www.publish.csiro.au/ch/CH12440&lt;/url&gt;&lt;/related-urls&gt;&lt;/urls&gt;&lt;electronic-resource-num&gt;10.1071/CH12440&lt;/electronic-resource-num&gt;&lt;/record&gt;&lt;/Cite&gt;&lt;/EndNote&gt;</w:instrText>
      </w:r>
      <w:r w:rsidRPr="00083486">
        <w:rPr>
          <w:rFonts w:cs="Arial"/>
        </w:rPr>
        <w:fldChar w:fldCharType="separate"/>
      </w:r>
      <w:r w:rsidR="007B15A9">
        <w:rPr>
          <w:rFonts w:cs="Arial"/>
          <w:noProof/>
        </w:rPr>
        <w:t>[193]</w:t>
      </w:r>
      <w:r w:rsidRPr="00083486">
        <w:rPr>
          <w:rFonts w:cs="Arial"/>
        </w:rPr>
        <w:fldChar w:fldCharType="end"/>
      </w:r>
    </w:p>
    <w:p w14:paraId="01F69E1E" w14:textId="77777777" w:rsidR="00DA5E5C" w:rsidRPr="00083486" w:rsidRDefault="00DA5E5C" w:rsidP="003E761A">
      <w:pPr>
        <w:jc w:val="both"/>
        <w:rPr>
          <w:rFonts w:cs="Arial"/>
        </w:rPr>
      </w:pPr>
    </w:p>
    <w:p w14:paraId="6D1C86C3" w14:textId="046E9D7C" w:rsidR="00DA5E5C" w:rsidRPr="00083486" w:rsidRDefault="00314C1F" w:rsidP="00314C1F">
      <w:pPr>
        <w:keepNext/>
        <w:jc w:val="center"/>
      </w:pPr>
      <w:r w:rsidRPr="00083486">
        <w:rPr>
          <w:noProof/>
          <w:lang w:val="nl-BE" w:eastAsia="nl-BE"/>
        </w:rPr>
        <w:drawing>
          <wp:inline distT="0" distB="0" distL="0" distR="0" wp14:anchorId="229C4E87" wp14:editId="530B61CD">
            <wp:extent cx="3394800" cy="2055600"/>
            <wp:effectExtent l="0" t="0" r="0"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394800" cy="2055600"/>
                    </a:xfrm>
                    <a:prstGeom prst="rect">
                      <a:avLst/>
                    </a:prstGeom>
                  </pic:spPr>
                </pic:pic>
              </a:graphicData>
            </a:graphic>
          </wp:inline>
        </w:drawing>
      </w:r>
    </w:p>
    <w:p w14:paraId="7A6AEAF0" w14:textId="26D83EE6" w:rsidR="00DA5E5C" w:rsidRPr="00083486" w:rsidRDefault="00A50B8A" w:rsidP="00314C1F">
      <w:pPr>
        <w:pStyle w:val="Caption"/>
        <w:jc w:val="center"/>
        <w:rPr>
          <w:rFonts w:cs="Arial"/>
        </w:rPr>
      </w:pPr>
      <w:bookmarkStart w:id="157" w:name="_Ref493542411"/>
      <w:bookmarkStart w:id="158" w:name="_Ref496544062"/>
      <w:r w:rsidRPr="00083486">
        <w:rPr>
          <w:b/>
          <w:i w:val="0"/>
        </w:rPr>
        <w:t>Scheme</w:t>
      </w:r>
      <w:r w:rsidR="00DA5E5C" w:rsidRPr="00083486">
        <w:rPr>
          <w:b/>
          <w:i w:val="0"/>
        </w:rPr>
        <w:t xml:space="preserve"> </w:t>
      </w:r>
      <w:bookmarkEnd w:id="157"/>
      <w:r w:rsidR="00924E6B" w:rsidRPr="00083486">
        <w:rPr>
          <w:b/>
          <w:i w:val="0"/>
        </w:rPr>
        <w:fldChar w:fldCharType="begin"/>
      </w:r>
      <w:r w:rsidR="00924E6B" w:rsidRPr="00083486">
        <w:rPr>
          <w:b/>
          <w:i w:val="0"/>
        </w:rPr>
        <w:instrText xml:space="preserve"> SEQ Scheme \* ARABIC </w:instrText>
      </w:r>
      <w:r w:rsidR="00924E6B" w:rsidRPr="00083486">
        <w:rPr>
          <w:b/>
          <w:i w:val="0"/>
        </w:rPr>
        <w:fldChar w:fldCharType="separate"/>
      </w:r>
      <w:r w:rsidR="00222420">
        <w:rPr>
          <w:b/>
          <w:i w:val="0"/>
          <w:noProof/>
        </w:rPr>
        <w:t>90</w:t>
      </w:r>
      <w:r w:rsidR="00924E6B" w:rsidRPr="00083486">
        <w:rPr>
          <w:b/>
          <w:i w:val="0"/>
        </w:rPr>
        <w:fldChar w:fldCharType="end"/>
      </w:r>
      <w:bookmarkEnd w:id="158"/>
      <w:r w:rsidR="00DA5E5C" w:rsidRPr="00083486">
        <w:t xml:space="preserve"> </w:t>
      </w:r>
      <w:r w:rsidR="00DA5E5C" w:rsidRPr="00083486">
        <w:rPr>
          <w:i w:val="0"/>
        </w:rPr>
        <w:t xml:space="preserve">Flash lithiation of dibromopyridines ans subsequent trapping with the silicon electrophile (ref. </w:t>
      </w:r>
      <w:r w:rsidR="00DA5E5C" w:rsidRPr="00083486">
        <w:rPr>
          <w:i w:val="0"/>
        </w:rPr>
        <w:fldChar w:fldCharType="begin"/>
      </w:r>
      <w:r w:rsidR="003C1163" w:rsidRPr="00083486">
        <w:rPr>
          <w:i w:val="0"/>
        </w:rPr>
        <w:instrText xml:space="preserve"> ADDIN EN.CITE &lt;EndNote&gt;&lt;Cite&gt;&lt;Author&gt;Nagaki&lt;/Author&gt;&lt;Year&gt;2011&lt;/Year&gt;&lt;RecNum&gt;1242&lt;/RecNum&gt;&lt;DisplayText&gt;[73]&lt;/DisplayText&gt;&lt;record&gt;&lt;rec-number&gt;1242&lt;/rec-number&gt;&lt;foreign-keys&gt;&lt;key app="EN" db-id="wxrzrzfw4wezxnepxsbpwrwyr0atrt5sdpa9" timestamp="1497447602"&gt;1242&lt;/key&gt;&lt;/foreign-keys&gt;&lt;ref-type name="Journal Article"&gt;17&lt;/ref-type&gt;&lt;contributors&gt;&lt;authors&gt;&lt;author&gt;Nagaki, Aiichiro&lt;/author&gt;&lt;author&gt;Yamada, Shigeyuki&lt;/author&gt;&lt;author&gt;Doi, Masatomo&lt;/author&gt;&lt;author&gt;Tomida, Yutaka&lt;/author&gt;&lt;author&gt;Takabayashi, Naofumi&lt;/author&gt;&lt;author&gt;Yoshida, Jun-Ichi&lt;/author&gt;&lt;/authors&gt;&lt;/contributors&gt;&lt;titles&gt;&lt;title&gt;Flow microreactor synthesis of disubstituted pyridines from dibromopyridinesviaBr/Li exchange without using cryogenic conditions&lt;/title&gt;&lt;secondary-title&gt;Green Chemistry&lt;/secondary-title&gt;&lt;/titles&gt;&lt;periodical&gt;&lt;full-title&gt;Green Chemistry&lt;/full-title&gt;&lt;abbr-1&gt;Green Chem.&lt;/abbr-1&gt;&lt;/periodical&gt;&lt;pages&gt;1110-1113&lt;/pages&gt;&lt;volume&gt;13&lt;/volume&gt;&lt;number&gt;5&lt;/number&gt;&lt;dates&gt;&lt;year&gt;2011&lt;/year&gt;&lt;/dates&gt;&lt;publisher&gt;The Royal Society of Chemistry&lt;/publisher&gt;&lt;isbn&gt;1463-9262&lt;/isbn&gt;&lt;work-type&gt;10.1039/C0GC00852D&lt;/work-type&gt;&lt;urls&gt;&lt;related-urls&gt;&lt;url&gt;http://dx.doi.org/10.1039/C0GC00852D&lt;/url&gt;&lt;url&gt;http://pubs.rsc.org/en/content/articlepdf/2011/gc/c0gc00852d&lt;/url&gt;&lt;/related-urls&gt;&lt;/urls&gt;&lt;electronic-resource-num&gt;10.1039/C0GC00852D&lt;/electronic-resource-num&gt;&lt;/record&gt;&lt;/Cite&gt;&lt;/EndNote&gt;</w:instrText>
      </w:r>
      <w:r w:rsidR="00DA5E5C" w:rsidRPr="00083486">
        <w:rPr>
          <w:i w:val="0"/>
        </w:rPr>
        <w:fldChar w:fldCharType="separate"/>
      </w:r>
      <w:r w:rsidR="003C1163" w:rsidRPr="00083486">
        <w:rPr>
          <w:i w:val="0"/>
        </w:rPr>
        <w:t>[73]</w:t>
      </w:r>
      <w:r w:rsidR="00DA5E5C" w:rsidRPr="00083486">
        <w:rPr>
          <w:i w:val="0"/>
        </w:rPr>
        <w:fldChar w:fldCharType="end"/>
      </w:r>
      <w:r w:rsidR="00DA5E5C" w:rsidRPr="00083486">
        <w:rPr>
          <w:i w:val="0"/>
        </w:rPr>
        <w:t>) TMSCl = trimethylsilyl chloride</w:t>
      </w:r>
    </w:p>
    <w:p w14:paraId="72C3F2F1" w14:textId="36445CEF" w:rsidR="00DA5E5C" w:rsidRPr="00083486" w:rsidRDefault="00DA5E5C" w:rsidP="003E761A">
      <w:pPr>
        <w:keepNext/>
        <w:jc w:val="both"/>
        <w:rPr>
          <w:rFonts w:cs="Arial"/>
        </w:rPr>
      </w:pPr>
      <w:r w:rsidRPr="00083486">
        <w:rPr>
          <w:rFonts w:cs="Arial"/>
        </w:rPr>
        <w:t>More recently, Michel and Greaney used a similar lithiation approach for silyl group installment.</w:t>
      </w:r>
      <w:r w:rsidRPr="00083486">
        <w:rPr>
          <w:rFonts w:cs="Arial"/>
        </w:rPr>
        <w:fldChar w:fldCharType="begin"/>
      </w:r>
      <w:r w:rsidR="007B15A9">
        <w:rPr>
          <w:rFonts w:cs="Arial"/>
        </w:rPr>
        <w:instrText xml:space="preserve"> ADDIN EN.CITE &lt;EndNote&gt;&lt;Cite&gt;&lt;Author&gt;Michel&lt;/Author&gt;&lt;Year&gt;2014&lt;/Year&gt;&lt;RecNum&gt;1378&lt;/RecNum&gt;&lt;DisplayText&gt;[194]&lt;/DisplayText&gt;&lt;record&gt;&lt;rec-number&gt;1378&lt;/rec-number&gt;&lt;foreign-keys&gt;&lt;key app="EN" db-id="wxrzrzfw4wezxnepxsbpwrwyr0atrt5sdpa9" timestamp="1503064384"&gt;1378&lt;/key&gt;&lt;/foreign-keys&gt;&lt;ref-type name="Journal Article"&gt;17&lt;/ref-type&gt;&lt;contributors&gt;&lt;authors&gt;&lt;author&gt;Michel, Boris&lt;/author&gt;&lt;author&gt;Greaney, Michael F.&lt;/author&gt;&lt;/authors&gt;&lt;/contributors&gt;&lt;titles&gt;&lt;title&gt;Continuous-Flow Synthesis of Trimethylsilylphenyl Perfluorosulfonate Benzyne Precursors&lt;/title&gt;&lt;secondary-title&gt;Organic Letters&lt;/secondary-title&gt;&lt;/titles&gt;&lt;periodical&gt;&lt;full-title&gt;Organic Letters&lt;/full-title&gt;&lt;abbr-1&gt;Org. Lett.&lt;/abbr-1&gt;&lt;abbr-2&gt;OL&lt;/abbr-2&gt;&lt;/periodical&gt;&lt;pages&gt;2684-2687&lt;/pages&gt;&lt;volume&gt;16&lt;/volume&gt;&lt;number&gt;10&lt;/number&gt;&lt;dates&gt;&lt;year&gt;2014&lt;/year&gt;&lt;pub-dates&gt;&lt;date&gt;2014/05/16&lt;/date&gt;&lt;/pub-dates&gt;&lt;/dates&gt;&lt;publisher&gt;American Chemical Society&lt;/publisher&gt;&lt;isbn&gt;1523-7060&lt;/isbn&gt;&lt;urls&gt;&lt;related-urls&gt;&lt;url&gt;http://dx.doi.org/10.1021/ol500959e&lt;/url&gt;&lt;url&gt;http://pubs.acs.org/doi/pdfplus/10.1021/ol500959e&lt;/url&gt;&lt;/related-urls&gt;&lt;/urls&gt;&lt;electronic-resource-num&gt;10.1021/ol500959e&lt;/electronic-resource-num&gt;&lt;/record&gt;&lt;/Cite&gt;&lt;/EndNote&gt;</w:instrText>
      </w:r>
      <w:r w:rsidRPr="00083486">
        <w:rPr>
          <w:rFonts w:cs="Arial"/>
        </w:rPr>
        <w:fldChar w:fldCharType="separate"/>
      </w:r>
      <w:r w:rsidR="007B15A9">
        <w:rPr>
          <w:rFonts w:cs="Arial"/>
          <w:noProof/>
        </w:rPr>
        <w:t>[194]</w:t>
      </w:r>
      <w:r w:rsidRPr="00083486">
        <w:rPr>
          <w:rFonts w:cs="Arial"/>
        </w:rPr>
        <w:fldChar w:fldCharType="end"/>
      </w:r>
      <w:r w:rsidRPr="00083486">
        <w:rPr>
          <w:rFonts w:cs="Arial"/>
        </w:rPr>
        <w:t xml:space="preserve"> Starting from several </w:t>
      </w:r>
      <w:r w:rsidRPr="00083486">
        <w:rPr>
          <w:rFonts w:cs="Arial"/>
          <w:i/>
        </w:rPr>
        <w:t>o</w:t>
      </w:r>
      <w:r w:rsidRPr="00083486">
        <w:rPr>
          <w:rFonts w:cs="Arial"/>
        </w:rPr>
        <w:t xml:space="preserve">-bromophenol silyl ethers, the Br/Li exchange with </w:t>
      </w:r>
      <w:r w:rsidRPr="00083486">
        <w:rPr>
          <w:rFonts w:cs="Arial"/>
          <w:i/>
        </w:rPr>
        <w:t>n</w:t>
      </w:r>
      <w:r w:rsidRPr="00083486">
        <w:rPr>
          <w:rFonts w:cs="Arial"/>
        </w:rPr>
        <w:t xml:space="preserve">BuLi spontaneously effected the retro-Brook rearrangement to furnish </w:t>
      </w:r>
      <w:r w:rsidRPr="00083486">
        <w:rPr>
          <w:rFonts w:cs="Arial"/>
          <w:i/>
        </w:rPr>
        <w:t>o</w:t>
      </w:r>
      <w:r w:rsidRPr="00083486">
        <w:rPr>
          <w:rFonts w:cs="Arial"/>
        </w:rPr>
        <w:t xml:space="preserve">-trimethylsilylphenols. </w:t>
      </w:r>
      <w:r w:rsidRPr="00083486">
        <w:rPr>
          <w:rFonts w:cs="Arial"/>
        </w:rPr>
        <w:lastRenderedPageBreak/>
        <w:t>Telescoped triflation or nonaflation enabled easy access to a series of benzyne precursors, although no heteroarenes were reported.</w:t>
      </w:r>
    </w:p>
    <w:p w14:paraId="3A81C2B3" w14:textId="77777777" w:rsidR="00DA5E5C" w:rsidRPr="00083486" w:rsidRDefault="00DA5E5C" w:rsidP="003E761A">
      <w:pPr>
        <w:jc w:val="both"/>
        <w:rPr>
          <w:rFonts w:cs="Arial"/>
        </w:rPr>
      </w:pPr>
    </w:p>
    <w:p w14:paraId="7FFC154E" w14:textId="35571D01" w:rsidR="00800E8A" w:rsidRPr="00083486" w:rsidRDefault="009B1351" w:rsidP="009B1351">
      <w:pPr>
        <w:pStyle w:val="Heading1"/>
        <w:numPr>
          <w:ilvl w:val="0"/>
          <w:numId w:val="3"/>
        </w:numPr>
      </w:pPr>
      <w:bookmarkStart w:id="159" w:name="_Toc502832553"/>
      <w:r w:rsidRPr="00083486">
        <w:t>Conclusion</w:t>
      </w:r>
      <w:bookmarkEnd w:id="159"/>
    </w:p>
    <w:p w14:paraId="3F7FB64C" w14:textId="2313A8F6" w:rsidR="00974963" w:rsidRPr="00083486" w:rsidRDefault="00974963" w:rsidP="00971F27">
      <w:pPr>
        <w:jc w:val="both"/>
      </w:pPr>
      <w:r w:rsidRPr="00083486">
        <w:t>Microflow technology</w:t>
      </w:r>
      <w:r w:rsidR="00AE3D3D" w:rsidRPr="00083486">
        <w:t xml:space="preserve"> </w:t>
      </w:r>
      <w:r w:rsidRPr="00083486">
        <w:t>has brought about some intriguing advances for heterocyclic functionalization. In some cases, flow protocols even enabled transformations which are practically unfeasible in batch mode. In many other cases, reaction times are drastically reduced, turnover i</w:t>
      </w:r>
      <w:r w:rsidR="00D22F97" w:rsidRPr="00083486">
        <w:t>s improved or safety profiles are much more workable.</w:t>
      </w:r>
    </w:p>
    <w:p w14:paraId="4D3A6534" w14:textId="6E6E933E" w:rsidR="00622D4D" w:rsidRPr="00083486" w:rsidRDefault="00D22F97" w:rsidP="00971F27">
      <w:pPr>
        <w:jc w:val="both"/>
      </w:pPr>
      <w:r w:rsidRPr="00083486">
        <w:t>From the overview in this chapter, s</w:t>
      </w:r>
      <w:r w:rsidR="00731E93" w:rsidRPr="00083486">
        <w:t xml:space="preserve">ome specific benefits of flow chemistry in the field of heteroarene functionalization </w:t>
      </w:r>
      <w:r w:rsidRPr="00083486">
        <w:t>can be summarized</w:t>
      </w:r>
      <w:r w:rsidR="00731E93" w:rsidRPr="00083486">
        <w:t>:</w:t>
      </w:r>
    </w:p>
    <w:p w14:paraId="73F7C9CA" w14:textId="19A2A0D3" w:rsidR="00731E93" w:rsidRPr="00083486" w:rsidRDefault="00731E93" w:rsidP="00971F27">
      <w:pPr>
        <w:pStyle w:val="ListParagraph"/>
        <w:numPr>
          <w:ilvl w:val="0"/>
          <w:numId w:val="7"/>
        </w:numPr>
        <w:spacing w:after="0"/>
        <w:jc w:val="both"/>
      </w:pPr>
      <w:r w:rsidRPr="00083486">
        <w:t xml:space="preserve">Process intensification: </w:t>
      </w:r>
      <w:r w:rsidR="00FA1DE4" w:rsidRPr="00083486">
        <w:t xml:space="preserve">reactions </w:t>
      </w:r>
      <w:r w:rsidR="001A635F" w:rsidRPr="00083486">
        <w:t xml:space="preserve">requiring </w:t>
      </w:r>
      <w:r w:rsidR="00971F27" w:rsidRPr="00083486">
        <w:t>high temperatures</w:t>
      </w:r>
      <w:r w:rsidRPr="00083486">
        <w:t xml:space="preserve"> </w:t>
      </w:r>
      <w:r w:rsidR="00971F27" w:rsidRPr="00083486">
        <w:t>can be heated more efficiently in microchannels, allowing even superheating of a solvent. For this reason, flow reactions can often be conducted significantly faster than their batch counterparts.</w:t>
      </w:r>
      <w:r w:rsidR="001A635F" w:rsidRPr="00083486">
        <w:br/>
      </w:r>
    </w:p>
    <w:p w14:paraId="5BA2633B" w14:textId="0F007AE6" w:rsidR="00731E93" w:rsidRPr="00083486" w:rsidRDefault="00731E93" w:rsidP="00971F27">
      <w:pPr>
        <w:pStyle w:val="ListParagraph"/>
        <w:numPr>
          <w:ilvl w:val="0"/>
          <w:numId w:val="7"/>
        </w:numPr>
        <w:spacing w:after="0"/>
        <w:jc w:val="both"/>
      </w:pPr>
      <w:r w:rsidRPr="00083486">
        <w:t>Biphasic procedures:</w:t>
      </w:r>
      <w:r w:rsidR="00C8496A" w:rsidRPr="00083486">
        <w:t xml:space="preserve"> </w:t>
      </w:r>
      <w:r w:rsidR="00FA1DE4" w:rsidRPr="00083486">
        <w:t>g</w:t>
      </w:r>
      <w:r w:rsidR="00C8496A" w:rsidRPr="00083486">
        <w:t>as/liquid reactions are typically well enhanced by microflow conditions. The ability to pressurize the reagent streams on one hand, and the high contact area due to small channel dimensions on the other, make for much more ideal conditions than can be obtained in batch.</w:t>
      </w:r>
    </w:p>
    <w:p w14:paraId="7DCAA2A5" w14:textId="77777777" w:rsidR="00971F27" w:rsidRPr="00083486" w:rsidRDefault="00971F27" w:rsidP="00971F27">
      <w:pPr>
        <w:pStyle w:val="ListParagraph"/>
        <w:spacing w:after="0"/>
        <w:jc w:val="both"/>
      </w:pPr>
    </w:p>
    <w:p w14:paraId="4EF9C284" w14:textId="20777E88" w:rsidR="00971F27" w:rsidRPr="00083486" w:rsidRDefault="00731E93" w:rsidP="00971F27">
      <w:pPr>
        <w:pStyle w:val="ListParagraph"/>
        <w:numPr>
          <w:ilvl w:val="0"/>
          <w:numId w:val="7"/>
        </w:numPr>
        <w:spacing w:after="0"/>
        <w:jc w:val="both"/>
      </w:pPr>
      <w:r w:rsidRPr="00083486">
        <w:t>Catalyst immobilization:</w:t>
      </w:r>
      <w:r w:rsidR="00C8496A" w:rsidRPr="00083486">
        <w:t xml:space="preserve"> </w:t>
      </w:r>
      <w:r w:rsidR="00FA1DE4" w:rsidRPr="00083486">
        <w:t>m</w:t>
      </w:r>
      <w:r w:rsidR="00C8496A" w:rsidRPr="00083486">
        <w:t>aking use of packed bed reactors, f</w:t>
      </w:r>
      <w:r w:rsidR="001A635F" w:rsidRPr="00083486">
        <w:t>l</w:t>
      </w:r>
      <w:r w:rsidR="00C8496A" w:rsidRPr="00083486">
        <w:t xml:space="preserve">ow processes </w:t>
      </w:r>
      <w:r w:rsidR="001A635F" w:rsidRPr="00083486">
        <w:t>may benefit from immobilized metal catalysts that can be reused multiple times. In this way, expensive metals like Pd or Ir need not be added as homogeneous catalysts, rendering the whole process more cost-effective.</w:t>
      </w:r>
    </w:p>
    <w:p w14:paraId="311C020A" w14:textId="77777777" w:rsidR="00971F27" w:rsidRPr="00083486" w:rsidRDefault="00971F27" w:rsidP="00971F27">
      <w:pPr>
        <w:pStyle w:val="ListParagraph"/>
        <w:spacing w:after="0"/>
        <w:jc w:val="both"/>
      </w:pPr>
    </w:p>
    <w:p w14:paraId="2112D55D" w14:textId="5179F78A" w:rsidR="00971F27" w:rsidRPr="00083486" w:rsidRDefault="00731E93" w:rsidP="00971F27">
      <w:pPr>
        <w:pStyle w:val="ListParagraph"/>
        <w:numPr>
          <w:ilvl w:val="0"/>
          <w:numId w:val="7"/>
        </w:numPr>
        <w:spacing w:after="0"/>
        <w:jc w:val="both"/>
      </w:pPr>
      <w:r w:rsidRPr="00083486">
        <w:t xml:space="preserve">Flash </w:t>
      </w:r>
      <w:r w:rsidR="00A54622" w:rsidRPr="00083486">
        <w:t>chemistry</w:t>
      </w:r>
      <w:r w:rsidR="001A635F" w:rsidRPr="00083486">
        <w:t xml:space="preserve">: </w:t>
      </w:r>
      <w:r w:rsidR="00FA1DE4" w:rsidRPr="00083486">
        <w:t>t</w:t>
      </w:r>
      <w:r w:rsidR="001A635F" w:rsidRPr="00083486">
        <w:t xml:space="preserve">he ultrashort reaction times that are attainable in microflow enable some challenging lithiations, in </w:t>
      </w:r>
      <w:r w:rsidR="001A635F" w:rsidRPr="00083486">
        <w:lastRenderedPageBreak/>
        <w:t>high selectivity at non-cryogenic temperatures, which would otherwise suffer from side reactions.</w:t>
      </w:r>
    </w:p>
    <w:p w14:paraId="46532F14" w14:textId="334AE124" w:rsidR="00731E93" w:rsidRPr="00083486" w:rsidRDefault="00731E93" w:rsidP="00971F27">
      <w:pPr>
        <w:pStyle w:val="ListParagraph"/>
        <w:spacing w:after="0"/>
        <w:jc w:val="both"/>
      </w:pPr>
    </w:p>
    <w:p w14:paraId="5493BEC8" w14:textId="1EC06D9D" w:rsidR="00D22F97" w:rsidRPr="00083486" w:rsidRDefault="00731E93" w:rsidP="00D22F97">
      <w:pPr>
        <w:pStyle w:val="ListParagraph"/>
        <w:numPr>
          <w:ilvl w:val="0"/>
          <w:numId w:val="7"/>
        </w:numPr>
        <w:spacing w:after="0"/>
        <w:jc w:val="both"/>
      </w:pPr>
      <w:r w:rsidRPr="00083486">
        <w:t xml:space="preserve">Hazardous reagents and intermediates: </w:t>
      </w:r>
      <w:r w:rsidR="00FA1DE4" w:rsidRPr="00083486">
        <w:t xml:space="preserve">in </w:t>
      </w:r>
      <w:r w:rsidR="001A635F" w:rsidRPr="00083486">
        <w:t xml:space="preserve">continuous mode, the formation of dangerous intermediates like nitration mixtures or organic diazo compounds, form much less of a safety issue. </w:t>
      </w:r>
      <w:r w:rsidR="00971F27" w:rsidRPr="00083486">
        <w:t>This can be attributed to the fact that only minimal quantities of a certain hazardous structure exist at the same time</w:t>
      </w:r>
      <w:r w:rsidR="00B473D5" w:rsidRPr="00083486">
        <w:t xml:space="preserve"> and </w:t>
      </w:r>
      <w:r w:rsidR="00971F27" w:rsidRPr="00083486">
        <w:t>also because temperature control is far superior. For this reason, e</w:t>
      </w:r>
      <w:r w:rsidR="001A635F" w:rsidRPr="00083486">
        <w:t xml:space="preserve">ven deliberate, thermal decomposition of </w:t>
      </w:r>
      <w:r w:rsidR="00971F27" w:rsidRPr="00083486">
        <w:t xml:space="preserve">explosive compounds is allowed which would otherwise be unthinkable </w:t>
      </w:r>
      <w:r w:rsidR="00B473D5" w:rsidRPr="00083486">
        <w:t>under batch conditions</w:t>
      </w:r>
      <w:r w:rsidR="00971F27" w:rsidRPr="00083486">
        <w:t>.</w:t>
      </w:r>
    </w:p>
    <w:p w14:paraId="4717E7EA" w14:textId="77777777" w:rsidR="00D22F97" w:rsidRPr="00083486" w:rsidRDefault="00D22F97" w:rsidP="00D22F97">
      <w:pPr>
        <w:pStyle w:val="ListParagraph"/>
      </w:pPr>
    </w:p>
    <w:p w14:paraId="11F12BC2" w14:textId="29B19C29" w:rsidR="00D22F97" w:rsidRPr="00083486" w:rsidRDefault="00D22F97" w:rsidP="00D22F97">
      <w:pPr>
        <w:jc w:val="both"/>
      </w:pPr>
      <w:r w:rsidRPr="00083486">
        <w:t>Although the handling of solids in microchannels will remain a perennial struggle for flow chemists, some innovations have certainly met this hardship. With the aid of ultrasound irradiation, solids can be prevented from coagulating, and packed bed reactors form a means of reacting the most insoluble of solids.</w:t>
      </w:r>
      <w:r w:rsidR="00E55710" w:rsidRPr="00083486">
        <w:t xml:space="preserve"> </w:t>
      </w:r>
      <w:r w:rsidRPr="00083486">
        <w:t xml:space="preserve">Other advances </w:t>
      </w:r>
      <w:r w:rsidR="000911C1" w:rsidRPr="00083486">
        <w:t>will also increasingly simplify</w:t>
      </w:r>
      <w:r w:rsidRPr="00083486">
        <w:t xml:space="preserve"> </w:t>
      </w:r>
      <w:r w:rsidR="000911C1" w:rsidRPr="00083486">
        <w:t>complete syntheses in flow. In-line purification modules like scavenging resins, chromatography units</w:t>
      </w:r>
      <w:r w:rsidR="00C170FC" w:rsidRPr="00083486">
        <w:t>, membrane separation</w:t>
      </w:r>
      <w:r w:rsidR="000911C1" w:rsidRPr="00083486">
        <w:t xml:space="preserve"> or continuous extraction </w:t>
      </w:r>
      <w:r w:rsidR="00C170FC" w:rsidRPr="00083486">
        <w:t>are capable of delivering</w:t>
      </w:r>
      <w:r w:rsidR="000911C1" w:rsidRPr="00083486">
        <w:t xml:space="preserve"> pure products at the end of the production line. </w:t>
      </w:r>
    </w:p>
    <w:p w14:paraId="1CFE12E9" w14:textId="282E1094" w:rsidR="00E55710" w:rsidRPr="00083486" w:rsidRDefault="00E55710" w:rsidP="00D22F97">
      <w:pPr>
        <w:jc w:val="both"/>
      </w:pPr>
      <w:r w:rsidRPr="00083486">
        <w:t xml:space="preserve">In recent years, some impressive continuous syntheses on process level </w:t>
      </w:r>
      <w:r w:rsidR="002E195A" w:rsidRPr="00083486">
        <w:t>have</w:t>
      </w:r>
      <w:r w:rsidRPr="00083486">
        <w:t xml:space="preserve"> lifted the veil of what could be the future of API manufacturing. The inherent scalability aspect of microflow chemistry has captured interest of </w:t>
      </w:r>
      <w:r w:rsidR="004114C7" w:rsidRPr="00083486">
        <w:t xml:space="preserve">increasing numbers of </w:t>
      </w:r>
      <w:r w:rsidRPr="00083486">
        <w:t xml:space="preserve">process chemists, and steadily </w:t>
      </w:r>
      <w:r w:rsidR="004114C7" w:rsidRPr="00083486">
        <w:t>this mode of synthesis is becoming a fixed value</w:t>
      </w:r>
      <w:r w:rsidR="008A0E80" w:rsidRPr="00083486">
        <w:t xml:space="preserve"> i</w:t>
      </w:r>
      <w:r w:rsidR="00E97817" w:rsidRPr="00083486">
        <w:t>n</w:t>
      </w:r>
      <w:r w:rsidR="004114C7" w:rsidRPr="00083486">
        <w:t xml:space="preserve"> lab </w:t>
      </w:r>
      <w:r w:rsidR="008A0E80" w:rsidRPr="00083486">
        <w:t>benches</w:t>
      </w:r>
      <w:r w:rsidR="004114C7" w:rsidRPr="00083486">
        <w:t xml:space="preserve"> and pilot </w:t>
      </w:r>
      <w:r w:rsidR="008A0E80" w:rsidRPr="00083486">
        <w:t>plants</w:t>
      </w:r>
      <w:r w:rsidR="004114C7" w:rsidRPr="00083486">
        <w:t xml:space="preserve"> alike. Our prediction is that the field of heteroarene functionalization in flow will </w:t>
      </w:r>
      <w:r w:rsidR="00C170FC" w:rsidRPr="00083486">
        <w:t>follow this trend. N</w:t>
      </w:r>
      <w:r w:rsidR="004114C7" w:rsidRPr="00083486">
        <w:t xml:space="preserve">ot only </w:t>
      </w:r>
      <w:r w:rsidR="00C170FC" w:rsidRPr="00083486">
        <w:t>will the</w:t>
      </w:r>
      <w:r w:rsidR="004114C7" w:rsidRPr="00083486">
        <w:t xml:space="preserve"> multitude of batch </w:t>
      </w:r>
      <w:r w:rsidR="00C170FC" w:rsidRPr="00083486">
        <w:t>transformations become translatable to flow at some point</w:t>
      </w:r>
      <w:r w:rsidR="004114C7" w:rsidRPr="00083486">
        <w:t xml:space="preserve">, but </w:t>
      </w:r>
      <w:r w:rsidR="00C170FC" w:rsidRPr="00083486">
        <w:t xml:space="preserve">it is also </w:t>
      </w:r>
      <w:r w:rsidR="002E195A" w:rsidRPr="00083486">
        <w:t>conceivable</w:t>
      </w:r>
      <w:r w:rsidR="00C170FC" w:rsidRPr="00083486">
        <w:t xml:space="preserve"> that continuous mode</w:t>
      </w:r>
      <w:r w:rsidR="004114C7" w:rsidRPr="00083486">
        <w:t xml:space="preserve"> </w:t>
      </w:r>
      <w:r w:rsidR="00C170FC" w:rsidRPr="00083486">
        <w:t xml:space="preserve">may </w:t>
      </w:r>
      <w:r w:rsidR="004114C7" w:rsidRPr="00083486">
        <w:t xml:space="preserve">surpass </w:t>
      </w:r>
      <w:r w:rsidR="00C170FC" w:rsidRPr="00083486">
        <w:t xml:space="preserve">many batch processes </w:t>
      </w:r>
      <w:r w:rsidR="004114C7" w:rsidRPr="00083486">
        <w:t xml:space="preserve">in terms of versatility and reproducibility. </w:t>
      </w:r>
      <w:r w:rsidR="002E195A" w:rsidRPr="00083486">
        <w:t xml:space="preserve">Further research could </w:t>
      </w:r>
      <w:r w:rsidR="008A0E80" w:rsidRPr="00083486">
        <w:t>follow up</w:t>
      </w:r>
      <w:r w:rsidR="002E195A" w:rsidRPr="00083486">
        <w:t xml:space="preserve"> </w:t>
      </w:r>
      <w:r w:rsidR="008A0E80" w:rsidRPr="00083486">
        <w:t>on this</w:t>
      </w:r>
      <w:r w:rsidR="002E195A" w:rsidRPr="00083486">
        <w:t xml:space="preserve"> path </w:t>
      </w:r>
      <w:r w:rsidR="008A0E80" w:rsidRPr="00083486">
        <w:t>by</w:t>
      </w:r>
      <w:r w:rsidR="002E195A" w:rsidRPr="00083486">
        <w:t xml:space="preserve"> </w:t>
      </w:r>
      <w:r w:rsidR="008A0E80" w:rsidRPr="00083486">
        <w:t xml:space="preserve">creating concepts that enable more effective reactions, easier monitoring and practical purification. </w:t>
      </w:r>
    </w:p>
    <w:p w14:paraId="10F14187" w14:textId="4CB15A19" w:rsidR="009635C5" w:rsidRPr="00083486" w:rsidRDefault="009B1351" w:rsidP="003E761A">
      <w:pPr>
        <w:pStyle w:val="Heading1"/>
        <w:numPr>
          <w:ilvl w:val="0"/>
          <w:numId w:val="3"/>
        </w:numPr>
        <w:jc w:val="both"/>
        <w:rPr>
          <w:rFonts w:cs="Arial"/>
          <w:bCs/>
        </w:rPr>
      </w:pPr>
      <w:bookmarkStart w:id="160" w:name="_Toc502832554"/>
      <w:r w:rsidRPr="00083486">
        <w:lastRenderedPageBreak/>
        <w:t>References</w:t>
      </w:r>
      <w:bookmarkEnd w:id="160"/>
      <w:r w:rsidRPr="00083486">
        <w:t xml:space="preserve"> </w:t>
      </w:r>
    </w:p>
    <w:p w14:paraId="020859B6" w14:textId="77777777" w:rsidR="00AE0130" w:rsidRPr="00AE0130" w:rsidRDefault="009635C5" w:rsidP="00AE0130">
      <w:pPr>
        <w:pStyle w:val="EndNoteBibliography"/>
        <w:spacing w:after="0"/>
        <w:ind w:left="720" w:hanging="720"/>
      </w:pPr>
      <w:r w:rsidRPr="00083486">
        <w:rPr>
          <w:rFonts w:ascii="Cambria" w:hAnsi="Cambria" w:cs="Arial"/>
          <w:bCs/>
          <w:noProof w:val="0"/>
        </w:rPr>
        <w:fldChar w:fldCharType="begin"/>
      </w:r>
      <w:r w:rsidRPr="00083486">
        <w:rPr>
          <w:rFonts w:ascii="Cambria" w:hAnsi="Cambria" w:cs="Arial"/>
          <w:bCs/>
          <w:noProof w:val="0"/>
        </w:rPr>
        <w:instrText xml:space="preserve"> ADDIN EN.REFLIST </w:instrText>
      </w:r>
      <w:r w:rsidRPr="00083486">
        <w:rPr>
          <w:rFonts w:ascii="Cambria" w:hAnsi="Cambria" w:cs="Arial"/>
          <w:bCs/>
          <w:noProof w:val="0"/>
        </w:rPr>
        <w:fldChar w:fldCharType="separate"/>
      </w:r>
      <w:r w:rsidR="00AE0130" w:rsidRPr="00AE0130">
        <w:t xml:space="preserve">1. Oger, N., Le Grognec, E., Felpin, F.-X., </w:t>
      </w:r>
      <w:r w:rsidR="00AE0130" w:rsidRPr="00AE0130">
        <w:rPr>
          <w:i/>
        </w:rPr>
        <w:t>Org. Chem. Front.</w:t>
      </w:r>
      <w:r w:rsidR="00AE0130" w:rsidRPr="00AE0130">
        <w:t xml:space="preserve">, </w:t>
      </w:r>
      <w:r w:rsidR="00AE0130" w:rsidRPr="00AE0130">
        <w:rPr>
          <w:b/>
        </w:rPr>
        <w:t>2015</w:t>
      </w:r>
      <w:r w:rsidR="00AE0130" w:rsidRPr="00AE0130">
        <w:t>, 2(</w:t>
      </w:r>
      <w:r w:rsidR="00AE0130" w:rsidRPr="00AE0130">
        <w:rPr>
          <w:i/>
        </w:rPr>
        <w:t>5</w:t>
      </w:r>
      <w:r w:rsidR="00AE0130" w:rsidRPr="00AE0130">
        <w:t>), 590-614</w:t>
      </w:r>
    </w:p>
    <w:p w14:paraId="0F77BF31" w14:textId="77777777" w:rsidR="00AE0130" w:rsidRPr="00AE0130" w:rsidRDefault="00AE0130" w:rsidP="00AE0130">
      <w:pPr>
        <w:pStyle w:val="EndNoteBibliography"/>
        <w:spacing w:after="0"/>
        <w:ind w:left="720" w:hanging="720"/>
      </w:pPr>
      <w:r w:rsidRPr="00AE0130">
        <w:t xml:space="preserve">2. Movsisyan, M., Delbeke, E.I., Berton, J.K., Battilocchio, C., Ley, S.V., Stevens, C.V., </w:t>
      </w:r>
      <w:r w:rsidRPr="00AE0130">
        <w:rPr>
          <w:i/>
        </w:rPr>
        <w:t>Chem. Soc. Rev.</w:t>
      </w:r>
      <w:r w:rsidRPr="00AE0130">
        <w:t xml:space="preserve">, </w:t>
      </w:r>
      <w:r w:rsidRPr="00AE0130">
        <w:rPr>
          <w:b/>
        </w:rPr>
        <w:t>2016</w:t>
      </w:r>
      <w:r w:rsidRPr="00AE0130">
        <w:t>, 45(</w:t>
      </w:r>
      <w:r w:rsidRPr="00AE0130">
        <w:rPr>
          <w:i/>
        </w:rPr>
        <w:t>18</w:t>
      </w:r>
      <w:r w:rsidRPr="00AE0130">
        <w:t>), 4892-4928</w:t>
      </w:r>
    </w:p>
    <w:p w14:paraId="1CC09CCF" w14:textId="77777777" w:rsidR="00AE0130" w:rsidRPr="00AE0130" w:rsidRDefault="00AE0130" w:rsidP="00AE0130">
      <w:pPr>
        <w:pStyle w:val="EndNoteBibliography"/>
        <w:spacing w:after="0"/>
        <w:ind w:left="720" w:hanging="720"/>
      </w:pPr>
      <w:r w:rsidRPr="00AE0130">
        <w:t>3. Nagaki, A., Yoshida, J.-I.: Microreactor Technology in Lithium Chemistry. In:  Lithium Compounds in Organic Synthesis. pp. 491-512. Wiley-VCH Verlag GmbH &amp; Co. KGaA, (2014)</w:t>
      </w:r>
    </w:p>
    <w:p w14:paraId="241361F0" w14:textId="77777777" w:rsidR="00AE0130" w:rsidRPr="00AE0130" w:rsidRDefault="00AE0130" w:rsidP="00AE0130">
      <w:pPr>
        <w:pStyle w:val="EndNoteBibliography"/>
        <w:spacing w:after="0"/>
        <w:ind w:left="720" w:hanging="720"/>
      </w:pPr>
      <w:r w:rsidRPr="00AE0130">
        <w:t>4. Nagaki, A., Yoshida, J.-I.: Preparation and Use of Organolithium and Organomagnesium Species in Flow. In: Noël, T. (ed.) Organometallic Flow Chemistry. Topics in Organometallic Chemistry, vol. 57, pp. 137-175. Springer International Publishing, (2016)</w:t>
      </w:r>
    </w:p>
    <w:p w14:paraId="36E9CAA9" w14:textId="77777777" w:rsidR="00AE0130" w:rsidRPr="00AE0130" w:rsidRDefault="00AE0130" w:rsidP="00AE0130">
      <w:pPr>
        <w:pStyle w:val="EndNoteBibliography"/>
        <w:spacing w:after="0"/>
        <w:ind w:left="720" w:hanging="720"/>
      </w:pPr>
      <w:r w:rsidRPr="00AE0130">
        <w:t xml:space="preserve">5. Degennaro, L., Carlucci, C., De Angelis, S., Luisi, R., </w:t>
      </w:r>
      <w:r w:rsidRPr="00AE0130">
        <w:rPr>
          <w:i/>
        </w:rPr>
        <w:t>J. Flow. Chem.</w:t>
      </w:r>
      <w:r w:rsidRPr="00AE0130">
        <w:t xml:space="preserve">, </w:t>
      </w:r>
      <w:r w:rsidRPr="00AE0130">
        <w:rPr>
          <w:b/>
        </w:rPr>
        <w:t>2016</w:t>
      </w:r>
      <w:r w:rsidRPr="00AE0130">
        <w:t>, 6(</w:t>
      </w:r>
      <w:r w:rsidRPr="00AE0130">
        <w:rPr>
          <w:i/>
        </w:rPr>
        <w:t>3</w:t>
      </w:r>
      <w:r w:rsidRPr="00AE0130">
        <w:t>), 136-166</w:t>
      </w:r>
    </w:p>
    <w:p w14:paraId="6C536510" w14:textId="77777777" w:rsidR="00AE0130" w:rsidRPr="00AE0130" w:rsidRDefault="00AE0130" w:rsidP="00AE0130">
      <w:pPr>
        <w:pStyle w:val="EndNoteBibliography"/>
        <w:spacing w:after="0"/>
        <w:ind w:left="720" w:hanging="720"/>
      </w:pPr>
      <w:r w:rsidRPr="00AE0130">
        <w:t>6. Noel, T., Hessel, V.: CHAPTER 13 Cross-Coupling Chemistry in Continuous Flow. In:  New Trends in Cross-Coupling: Theory and Applications. pp. 610-644. The Royal Society of Chemistry, (2015)</w:t>
      </w:r>
    </w:p>
    <w:p w14:paraId="317615FB" w14:textId="77777777" w:rsidR="00AE0130" w:rsidRPr="00AE0130" w:rsidRDefault="00AE0130" w:rsidP="00AE0130">
      <w:pPr>
        <w:pStyle w:val="EndNoteBibliography"/>
        <w:spacing w:after="0"/>
        <w:ind w:left="720" w:hanging="720"/>
      </w:pPr>
      <w:r w:rsidRPr="00AE0130">
        <w:t xml:space="preserve">7. Noel, T., Buchwald, S.L., </w:t>
      </w:r>
      <w:r w:rsidRPr="00AE0130">
        <w:rPr>
          <w:i/>
        </w:rPr>
        <w:t>Chem. Soc. Rev.</w:t>
      </w:r>
      <w:r w:rsidRPr="00AE0130">
        <w:t xml:space="preserve">, </w:t>
      </w:r>
      <w:r w:rsidRPr="00AE0130">
        <w:rPr>
          <w:b/>
        </w:rPr>
        <w:t>2011</w:t>
      </w:r>
      <w:r w:rsidRPr="00AE0130">
        <w:t>, 40(</w:t>
      </w:r>
      <w:r w:rsidRPr="00AE0130">
        <w:rPr>
          <w:i/>
        </w:rPr>
        <w:t>10</w:t>
      </w:r>
      <w:r w:rsidRPr="00AE0130">
        <w:t>), 5010-5029</w:t>
      </w:r>
    </w:p>
    <w:p w14:paraId="14786227" w14:textId="77777777" w:rsidR="00AE0130" w:rsidRPr="00AE0130" w:rsidRDefault="00AE0130" w:rsidP="00AE0130">
      <w:pPr>
        <w:pStyle w:val="EndNoteBibliography"/>
        <w:spacing w:after="0"/>
        <w:ind w:left="720" w:hanging="720"/>
      </w:pPr>
      <w:r w:rsidRPr="00AE0130">
        <w:t xml:space="preserve">8. Cantillo, D., Kappe, C.O., </w:t>
      </w:r>
      <w:r w:rsidRPr="00AE0130">
        <w:rPr>
          <w:i/>
        </w:rPr>
        <w:t>ChemCatChem</w:t>
      </w:r>
      <w:r w:rsidRPr="00AE0130">
        <w:t xml:space="preserve">, </w:t>
      </w:r>
      <w:r w:rsidRPr="00AE0130">
        <w:rPr>
          <w:b/>
        </w:rPr>
        <w:t>2014</w:t>
      </w:r>
      <w:r w:rsidRPr="00AE0130">
        <w:t>, 6(</w:t>
      </w:r>
      <w:r w:rsidRPr="00AE0130">
        <w:rPr>
          <w:i/>
        </w:rPr>
        <w:t>12</w:t>
      </w:r>
      <w:r w:rsidRPr="00AE0130">
        <w:t>), 3286-3305</w:t>
      </w:r>
    </w:p>
    <w:p w14:paraId="42D037B3" w14:textId="77777777" w:rsidR="00AE0130" w:rsidRPr="00AE0130" w:rsidRDefault="00AE0130" w:rsidP="00AE0130">
      <w:pPr>
        <w:pStyle w:val="EndNoteBibliography"/>
        <w:spacing w:after="0"/>
        <w:ind w:left="720" w:hanging="720"/>
      </w:pPr>
      <w:r w:rsidRPr="00AE0130">
        <w:t xml:space="preserve">9. Baumann, M., Baxendale, I.R., Ley, S.V., </w:t>
      </w:r>
      <w:r w:rsidRPr="00AE0130">
        <w:rPr>
          <w:i/>
        </w:rPr>
        <w:t>Molecular Diversity</w:t>
      </w:r>
      <w:r w:rsidRPr="00AE0130">
        <w:t xml:space="preserve">, </w:t>
      </w:r>
      <w:r w:rsidRPr="00AE0130">
        <w:rPr>
          <w:b/>
        </w:rPr>
        <w:t>2011</w:t>
      </w:r>
      <w:r w:rsidRPr="00AE0130">
        <w:t>, 15(</w:t>
      </w:r>
      <w:r w:rsidRPr="00AE0130">
        <w:rPr>
          <w:i/>
        </w:rPr>
        <w:t>3</w:t>
      </w:r>
      <w:r w:rsidRPr="00AE0130">
        <w:t>), 613-630</w:t>
      </w:r>
    </w:p>
    <w:p w14:paraId="12ABC788" w14:textId="77777777" w:rsidR="00AE0130" w:rsidRPr="00AE0130" w:rsidRDefault="00AE0130" w:rsidP="00AE0130">
      <w:pPr>
        <w:pStyle w:val="EndNoteBibliography"/>
        <w:spacing w:after="0"/>
        <w:ind w:left="720" w:hanging="720"/>
      </w:pPr>
      <w:r w:rsidRPr="00AE0130">
        <w:t xml:space="preserve">10. Wegner, J., Ceylan, S., Kirschning, A., </w:t>
      </w:r>
      <w:r w:rsidRPr="00AE0130">
        <w:rPr>
          <w:i/>
        </w:rPr>
        <w:t>Adv. Synth. Catal.</w:t>
      </w:r>
      <w:r w:rsidRPr="00AE0130">
        <w:t xml:space="preserve">, </w:t>
      </w:r>
      <w:r w:rsidRPr="00AE0130">
        <w:rPr>
          <w:b/>
        </w:rPr>
        <w:t>2012</w:t>
      </w:r>
      <w:r w:rsidRPr="00AE0130">
        <w:t>, 354(</w:t>
      </w:r>
      <w:r w:rsidRPr="00AE0130">
        <w:rPr>
          <w:i/>
        </w:rPr>
        <w:t>1</w:t>
      </w:r>
      <w:r w:rsidRPr="00AE0130">
        <w:t>), 17-57</w:t>
      </w:r>
    </w:p>
    <w:p w14:paraId="04044B3B" w14:textId="77777777" w:rsidR="00AE0130" w:rsidRPr="00836C17" w:rsidRDefault="00AE0130" w:rsidP="00AE0130">
      <w:pPr>
        <w:pStyle w:val="EndNoteBibliography"/>
        <w:spacing w:after="0"/>
        <w:ind w:left="720" w:hanging="720"/>
        <w:rPr>
          <w:lang w:val="de-DE"/>
        </w:rPr>
      </w:pPr>
      <w:r w:rsidRPr="00AE0130">
        <w:t xml:space="preserve">11. Malet-Sanz, L., Susanne, F., </w:t>
      </w:r>
      <w:r w:rsidRPr="00AE0130">
        <w:rPr>
          <w:i/>
        </w:rPr>
        <w:t xml:space="preserve">J. Med. </w:t>
      </w:r>
      <w:r w:rsidRPr="00836C17">
        <w:rPr>
          <w:i/>
          <w:lang w:val="de-DE"/>
        </w:rPr>
        <w:t>Chem.</w:t>
      </w:r>
      <w:r w:rsidRPr="00836C17">
        <w:rPr>
          <w:lang w:val="de-DE"/>
        </w:rPr>
        <w:t xml:space="preserve">, </w:t>
      </w:r>
      <w:r w:rsidRPr="00836C17">
        <w:rPr>
          <w:b/>
          <w:lang w:val="de-DE"/>
        </w:rPr>
        <w:t>2012</w:t>
      </w:r>
      <w:r w:rsidRPr="00836C17">
        <w:rPr>
          <w:lang w:val="de-DE"/>
        </w:rPr>
        <w:t>, 55(</w:t>
      </w:r>
      <w:r w:rsidRPr="00836C17">
        <w:rPr>
          <w:i/>
          <w:lang w:val="de-DE"/>
        </w:rPr>
        <w:t>9</w:t>
      </w:r>
      <w:r w:rsidRPr="00836C17">
        <w:rPr>
          <w:lang w:val="de-DE"/>
        </w:rPr>
        <w:t>), 4062-4098</w:t>
      </w:r>
    </w:p>
    <w:p w14:paraId="6EA6C582" w14:textId="77777777" w:rsidR="00AE0130" w:rsidRPr="00AE0130" w:rsidRDefault="00AE0130" w:rsidP="00AE0130">
      <w:pPr>
        <w:pStyle w:val="EndNoteBibliography"/>
        <w:spacing w:after="0"/>
        <w:ind w:left="720" w:hanging="720"/>
      </w:pPr>
      <w:r w:rsidRPr="00836C17">
        <w:rPr>
          <w:lang w:val="de-DE"/>
        </w:rPr>
        <w:t xml:space="preserve">12. Porta, R., Benaglia, M., Puglisi, A., </w:t>
      </w:r>
      <w:r w:rsidRPr="00836C17">
        <w:rPr>
          <w:i/>
          <w:lang w:val="de-DE"/>
        </w:rPr>
        <w:t xml:space="preserve">Org. </w:t>
      </w:r>
      <w:r w:rsidRPr="00AE0130">
        <w:rPr>
          <w:i/>
        </w:rPr>
        <w:t>Process Res. Dev.</w:t>
      </w:r>
      <w:r w:rsidRPr="00AE0130">
        <w:t xml:space="preserve">, </w:t>
      </w:r>
      <w:r w:rsidRPr="00AE0130">
        <w:rPr>
          <w:b/>
        </w:rPr>
        <w:t>2016</w:t>
      </w:r>
      <w:r w:rsidRPr="00AE0130">
        <w:t>, 20(</w:t>
      </w:r>
      <w:r w:rsidRPr="00AE0130">
        <w:rPr>
          <w:i/>
        </w:rPr>
        <w:t>1</w:t>
      </w:r>
      <w:r w:rsidRPr="00AE0130">
        <w:t>), 2-25</w:t>
      </w:r>
    </w:p>
    <w:p w14:paraId="42EF90BF" w14:textId="77777777" w:rsidR="00AE0130" w:rsidRPr="00AE0130" w:rsidRDefault="00AE0130" w:rsidP="00AE0130">
      <w:pPr>
        <w:pStyle w:val="EndNoteBibliography"/>
        <w:spacing w:after="0"/>
        <w:ind w:left="720" w:hanging="720"/>
      </w:pPr>
      <w:r w:rsidRPr="00AE0130">
        <w:t xml:space="preserve">13. Britton, J., Raston, C.L., </w:t>
      </w:r>
      <w:r w:rsidRPr="00AE0130">
        <w:rPr>
          <w:i/>
        </w:rPr>
        <w:t>Chem. Soc. Rev.</w:t>
      </w:r>
      <w:r w:rsidRPr="00AE0130">
        <w:t xml:space="preserve">, </w:t>
      </w:r>
      <w:r w:rsidRPr="00AE0130">
        <w:rPr>
          <w:b/>
        </w:rPr>
        <w:t>2017</w:t>
      </w:r>
      <w:r w:rsidRPr="00AE0130">
        <w:t>, 46(</w:t>
      </w:r>
      <w:r w:rsidRPr="00AE0130">
        <w:rPr>
          <w:i/>
        </w:rPr>
        <w:t>5</w:t>
      </w:r>
      <w:r w:rsidRPr="00AE0130">
        <w:t>), 1250-1271</w:t>
      </w:r>
    </w:p>
    <w:p w14:paraId="2EC47149" w14:textId="77777777" w:rsidR="00AE0130" w:rsidRPr="00AE0130" w:rsidRDefault="00AE0130" w:rsidP="00AE0130">
      <w:pPr>
        <w:pStyle w:val="EndNoteBibliography"/>
        <w:spacing w:after="0"/>
        <w:ind w:left="720" w:hanging="720"/>
      </w:pPr>
      <w:r w:rsidRPr="00AE0130">
        <w:t xml:space="preserve">14. Chinchilla, R., Nájera, C., </w:t>
      </w:r>
      <w:r w:rsidRPr="00AE0130">
        <w:rPr>
          <w:i/>
        </w:rPr>
        <w:t>Chem. Rev.</w:t>
      </w:r>
      <w:r w:rsidRPr="00AE0130">
        <w:t xml:space="preserve">, </w:t>
      </w:r>
      <w:r w:rsidRPr="00AE0130">
        <w:rPr>
          <w:b/>
        </w:rPr>
        <w:t>2007</w:t>
      </w:r>
      <w:r w:rsidRPr="00AE0130">
        <w:t>, 107(</w:t>
      </w:r>
      <w:r w:rsidRPr="00AE0130">
        <w:rPr>
          <w:i/>
        </w:rPr>
        <w:t>3</w:t>
      </w:r>
      <w:r w:rsidRPr="00AE0130">
        <w:t>), 874-922</w:t>
      </w:r>
    </w:p>
    <w:p w14:paraId="05BBA042" w14:textId="77777777" w:rsidR="00AE0130" w:rsidRPr="00AE0130" w:rsidRDefault="00AE0130" w:rsidP="00AE0130">
      <w:pPr>
        <w:pStyle w:val="EndNoteBibliography"/>
        <w:spacing w:after="0"/>
        <w:ind w:left="720" w:hanging="720"/>
      </w:pPr>
      <w:r w:rsidRPr="00AE0130">
        <w:t xml:space="preserve">15. Doucet, H., Hierso, J.-C., </w:t>
      </w:r>
      <w:r w:rsidRPr="00AE0130">
        <w:rPr>
          <w:i/>
        </w:rPr>
        <w:t>Angew. Chem. Int. Ed.</w:t>
      </w:r>
      <w:r w:rsidRPr="00AE0130">
        <w:t xml:space="preserve">, </w:t>
      </w:r>
      <w:r w:rsidRPr="00AE0130">
        <w:rPr>
          <w:b/>
        </w:rPr>
        <w:t>2007</w:t>
      </w:r>
      <w:r w:rsidRPr="00AE0130">
        <w:t>, 46(</w:t>
      </w:r>
      <w:r w:rsidRPr="00AE0130">
        <w:rPr>
          <w:i/>
        </w:rPr>
        <w:t>6</w:t>
      </w:r>
      <w:r w:rsidRPr="00AE0130">
        <w:t>), 834-871</w:t>
      </w:r>
    </w:p>
    <w:p w14:paraId="32392E4C" w14:textId="77777777" w:rsidR="00AE0130" w:rsidRPr="00AE0130" w:rsidRDefault="00AE0130" w:rsidP="00AE0130">
      <w:pPr>
        <w:pStyle w:val="EndNoteBibliography"/>
        <w:spacing w:after="0"/>
        <w:ind w:left="720" w:hanging="720"/>
      </w:pPr>
      <w:r w:rsidRPr="00AE0130">
        <w:t xml:space="preserve">16. Chinchilla, R., Najera, C., </w:t>
      </w:r>
      <w:r w:rsidRPr="00AE0130">
        <w:rPr>
          <w:i/>
        </w:rPr>
        <w:t>Chem. Soc. Rev.</w:t>
      </w:r>
      <w:r w:rsidRPr="00AE0130">
        <w:t xml:space="preserve">, </w:t>
      </w:r>
      <w:r w:rsidRPr="00AE0130">
        <w:rPr>
          <w:b/>
        </w:rPr>
        <w:t>2011</w:t>
      </w:r>
      <w:r w:rsidRPr="00AE0130">
        <w:t>, 40(</w:t>
      </w:r>
      <w:r w:rsidRPr="00AE0130">
        <w:rPr>
          <w:i/>
        </w:rPr>
        <w:t>10</w:t>
      </w:r>
      <w:r w:rsidRPr="00AE0130">
        <w:t>), 5084-5121</w:t>
      </w:r>
    </w:p>
    <w:p w14:paraId="014BB1AE" w14:textId="77777777" w:rsidR="00AE0130" w:rsidRPr="00AE0130" w:rsidRDefault="00AE0130" w:rsidP="00AE0130">
      <w:pPr>
        <w:pStyle w:val="EndNoteBibliography"/>
        <w:spacing w:after="0"/>
        <w:ind w:left="720" w:hanging="720"/>
      </w:pPr>
      <w:r w:rsidRPr="00AE0130">
        <w:t xml:space="preserve">17. Karak, M., Barbosa, L.C.A., Hargaden, G.C., </w:t>
      </w:r>
      <w:r w:rsidRPr="00AE0130">
        <w:rPr>
          <w:i/>
        </w:rPr>
        <w:t>RSC Advances</w:t>
      </w:r>
      <w:r w:rsidRPr="00AE0130">
        <w:t xml:space="preserve">, </w:t>
      </w:r>
      <w:r w:rsidRPr="00AE0130">
        <w:rPr>
          <w:b/>
        </w:rPr>
        <w:t>2014</w:t>
      </w:r>
      <w:r w:rsidRPr="00AE0130">
        <w:t>, 4(</w:t>
      </w:r>
      <w:r w:rsidRPr="00AE0130">
        <w:rPr>
          <w:i/>
        </w:rPr>
        <w:t>96</w:t>
      </w:r>
      <w:r w:rsidRPr="00AE0130">
        <w:t>), 53442-53466</w:t>
      </w:r>
    </w:p>
    <w:p w14:paraId="16713EA9" w14:textId="77777777" w:rsidR="00AE0130" w:rsidRPr="00836C17" w:rsidRDefault="00AE0130" w:rsidP="00AE0130">
      <w:pPr>
        <w:pStyle w:val="EndNoteBibliography"/>
        <w:spacing w:after="0"/>
        <w:ind w:left="720" w:hanging="720"/>
        <w:rPr>
          <w:lang w:val="de-DE"/>
        </w:rPr>
      </w:pPr>
      <w:r w:rsidRPr="00F01A3F">
        <w:rPr>
          <w:lang w:val="nl-BE"/>
        </w:rPr>
        <w:t xml:space="preserve">18. Wang, D., Gao, S., </w:t>
      </w:r>
      <w:r w:rsidRPr="00F01A3F">
        <w:rPr>
          <w:i/>
          <w:lang w:val="nl-BE"/>
        </w:rPr>
        <w:t xml:space="preserve">Org. </w:t>
      </w:r>
      <w:r w:rsidRPr="00836C17">
        <w:rPr>
          <w:i/>
          <w:lang w:val="de-DE"/>
        </w:rPr>
        <w:t>Chem. Front.</w:t>
      </w:r>
      <w:r w:rsidRPr="00836C17">
        <w:rPr>
          <w:lang w:val="de-DE"/>
        </w:rPr>
        <w:t xml:space="preserve">, </w:t>
      </w:r>
      <w:r w:rsidRPr="00836C17">
        <w:rPr>
          <w:b/>
          <w:lang w:val="de-DE"/>
        </w:rPr>
        <w:t>2014</w:t>
      </w:r>
      <w:r w:rsidRPr="00836C17">
        <w:rPr>
          <w:lang w:val="de-DE"/>
        </w:rPr>
        <w:t>, 1(</w:t>
      </w:r>
      <w:r w:rsidRPr="00836C17">
        <w:rPr>
          <w:i/>
          <w:lang w:val="de-DE"/>
        </w:rPr>
        <w:t>5</w:t>
      </w:r>
      <w:r w:rsidRPr="00836C17">
        <w:rPr>
          <w:lang w:val="de-DE"/>
        </w:rPr>
        <w:t>), 556-566</w:t>
      </w:r>
    </w:p>
    <w:p w14:paraId="1783E4D8" w14:textId="77777777" w:rsidR="00AE0130" w:rsidRPr="00836C17" w:rsidRDefault="00AE0130" w:rsidP="00AE0130">
      <w:pPr>
        <w:pStyle w:val="EndNoteBibliography"/>
        <w:spacing w:after="0"/>
        <w:ind w:left="720" w:hanging="720"/>
        <w:rPr>
          <w:lang w:val="de-DE"/>
        </w:rPr>
      </w:pPr>
      <w:r w:rsidRPr="00836C17">
        <w:rPr>
          <w:lang w:val="de-DE"/>
        </w:rPr>
        <w:t xml:space="preserve">19. Kawanami, H., Matsushima, K., Sato, M., Ikushima, Y., </w:t>
      </w:r>
      <w:r w:rsidRPr="00836C17">
        <w:rPr>
          <w:i/>
          <w:lang w:val="de-DE"/>
        </w:rPr>
        <w:t>Angew. Chem. Int. Ed.</w:t>
      </w:r>
      <w:r w:rsidRPr="00836C17">
        <w:rPr>
          <w:lang w:val="de-DE"/>
        </w:rPr>
        <w:t xml:space="preserve">, </w:t>
      </w:r>
      <w:r w:rsidRPr="00836C17">
        <w:rPr>
          <w:b/>
          <w:lang w:val="de-DE"/>
        </w:rPr>
        <w:t>2007</w:t>
      </w:r>
      <w:r w:rsidRPr="00836C17">
        <w:rPr>
          <w:lang w:val="de-DE"/>
        </w:rPr>
        <w:t>, 46(</w:t>
      </w:r>
      <w:r w:rsidRPr="00836C17">
        <w:rPr>
          <w:i/>
          <w:lang w:val="de-DE"/>
        </w:rPr>
        <w:t>27</w:t>
      </w:r>
      <w:r w:rsidRPr="00836C17">
        <w:rPr>
          <w:lang w:val="de-DE"/>
        </w:rPr>
        <w:t>), 5129-5132</w:t>
      </w:r>
    </w:p>
    <w:p w14:paraId="6FD2F511" w14:textId="77777777" w:rsidR="00AE0130" w:rsidRPr="00836C17" w:rsidRDefault="00AE0130" w:rsidP="00AE0130">
      <w:pPr>
        <w:pStyle w:val="EndNoteBibliography"/>
        <w:spacing w:after="0"/>
        <w:ind w:left="720" w:hanging="720"/>
        <w:rPr>
          <w:lang w:val="de-DE"/>
        </w:rPr>
      </w:pPr>
      <w:r w:rsidRPr="00836C17">
        <w:rPr>
          <w:lang w:val="de-DE"/>
        </w:rPr>
        <w:t xml:space="preserve">20. Lee, H.J., Park, K., Bae, G., Choe, J., Song, K.H., Lee, S., </w:t>
      </w:r>
      <w:r w:rsidRPr="00836C17">
        <w:rPr>
          <w:i/>
          <w:lang w:val="de-DE"/>
        </w:rPr>
        <w:t>Tetrahedron Lett.</w:t>
      </w:r>
      <w:r w:rsidRPr="00836C17">
        <w:rPr>
          <w:lang w:val="de-DE"/>
        </w:rPr>
        <w:t xml:space="preserve">, </w:t>
      </w:r>
      <w:r w:rsidRPr="00836C17">
        <w:rPr>
          <w:b/>
          <w:lang w:val="de-DE"/>
        </w:rPr>
        <w:t>2011</w:t>
      </w:r>
      <w:r w:rsidRPr="00836C17">
        <w:rPr>
          <w:lang w:val="de-DE"/>
        </w:rPr>
        <w:t>, 52(</w:t>
      </w:r>
      <w:r w:rsidRPr="00836C17">
        <w:rPr>
          <w:i/>
          <w:lang w:val="de-DE"/>
        </w:rPr>
        <w:t>39</w:t>
      </w:r>
      <w:r w:rsidRPr="00836C17">
        <w:rPr>
          <w:lang w:val="de-DE"/>
        </w:rPr>
        <w:t>), 5064-5067</w:t>
      </w:r>
    </w:p>
    <w:p w14:paraId="15C76B82" w14:textId="77777777" w:rsidR="00AE0130" w:rsidRPr="00836C17" w:rsidRDefault="00AE0130" w:rsidP="00AE0130">
      <w:pPr>
        <w:pStyle w:val="EndNoteBibliography"/>
        <w:spacing w:after="0"/>
        <w:ind w:left="720" w:hanging="720"/>
        <w:rPr>
          <w:lang w:val="de-DE"/>
        </w:rPr>
      </w:pPr>
      <w:r w:rsidRPr="00836C17">
        <w:rPr>
          <w:lang w:val="de-DE"/>
        </w:rPr>
        <w:lastRenderedPageBreak/>
        <w:t xml:space="preserve">21. Placzek, M.S., Chmielecki, J.M., Houghton, C., Calder, A., Wiles, C., Jones, G.B., </w:t>
      </w:r>
      <w:r w:rsidRPr="00836C17">
        <w:rPr>
          <w:i/>
          <w:lang w:val="de-DE"/>
        </w:rPr>
        <w:t>J. Flow. Chem.</w:t>
      </w:r>
      <w:r w:rsidRPr="00836C17">
        <w:rPr>
          <w:lang w:val="de-DE"/>
        </w:rPr>
        <w:t xml:space="preserve">, </w:t>
      </w:r>
      <w:r w:rsidRPr="00836C17">
        <w:rPr>
          <w:b/>
          <w:lang w:val="de-DE"/>
        </w:rPr>
        <w:t>2013</w:t>
      </w:r>
      <w:r w:rsidRPr="00836C17">
        <w:rPr>
          <w:lang w:val="de-DE"/>
        </w:rPr>
        <w:t>, 3(</w:t>
      </w:r>
      <w:r w:rsidRPr="00836C17">
        <w:rPr>
          <w:i/>
          <w:lang w:val="de-DE"/>
        </w:rPr>
        <w:t>2</w:t>
      </w:r>
      <w:r w:rsidRPr="00836C17">
        <w:rPr>
          <w:lang w:val="de-DE"/>
        </w:rPr>
        <w:t>), 46-50</w:t>
      </w:r>
    </w:p>
    <w:p w14:paraId="654723AC" w14:textId="77777777" w:rsidR="00AE0130" w:rsidRPr="00836C17" w:rsidRDefault="00AE0130" w:rsidP="00AE0130">
      <w:pPr>
        <w:pStyle w:val="EndNoteBibliography"/>
        <w:spacing w:after="0"/>
        <w:ind w:left="720" w:hanging="720"/>
        <w:rPr>
          <w:lang w:val="de-DE"/>
        </w:rPr>
      </w:pPr>
      <w:r w:rsidRPr="00836C17">
        <w:rPr>
          <w:lang w:val="de-DE"/>
        </w:rPr>
        <w:t xml:space="preserve">22. Shu, W., Buchwald, S.L., </w:t>
      </w:r>
      <w:r w:rsidRPr="00836C17">
        <w:rPr>
          <w:i/>
          <w:lang w:val="de-DE"/>
        </w:rPr>
        <w:t>Chem. Sci.</w:t>
      </w:r>
      <w:r w:rsidRPr="00836C17">
        <w:rPr>
          <w:lang w:val="de-DE"/>
        </w:rPr>
        <w:t xml:space="preserve">, </w:t>
      </w:r>
      <w:r w:rsidRPr="00836C17">
        <w:rPr>
          <w:b/>
          <w:lang w:val="de-DE"/>
        </w:rPr>
        <w:t>2011</w:t>
      </w:r>
      <w:r w:rsidRPr="00836C17">
        <w:rPr>
          <w:lang w:val="de-DE"/>
        </w:rPr>
        <w:t>, 2(</w:t>
      </w:r>
      <w:r w:rsidRPr="00836C17">
        <w:rPr>
          <w:i/>
          <w:lang w:val="de-DE"/>
        </w:rPr>
        <w:t>12</w:t>
      </w:r>
      <w:r w:rsidRPr="00836C17">
        <w:rPr>
          <w:lang w:val="de-DE"/>
        </w:rPr>
        <w:t>), 2321-2325</w:t>
      </w:r>
    </w:p>
    <w:p w14:paraId="32F970D5" w14:textId="77777777" w:rsidR="00AE0130" w:rsidRPr="00836C17" w:rsidRDefault="00AE0130" w:rsidP="00AE0130">
      <w:pPr>
        <w:pStyle w:val="EndNoteBibliography"/>
        <w:spacing w:after="0"/>
        <w:ind w:left="720" w:hanging="720"/>
        <w:rPr>
          <w:lang w:val="nl-BE"/>
        </w:rPr>
      </w:pPr>
      <w:r w:rsidRPr="00836C17">
        <w:rPr>
          <w:lang w:val="de-DE"/>
        </w:rPr>
        <w:t xml:space="preserve">23. Naber, J.R., Buchwald, S.L., </w:t>
      </w:r>
      <w:r w:rsidRPr="00836C17">
        <w:rPr>
          <w:i/>
          <w:lang w:val="de-DE"/>
        </w:rPr>
        <w:t xml:space="preserve">Angew. </w:t>
      </w:r>
      <w:r w:rsidRPr="00836C17">
        <w:rPr>
          <w:i/>
          <w:lang w:val="nl-BE"/>
        </w:rPr>
        <w:t>Chem.</w:t>
      </w:r>
      <w:r w:rsidRPr="00836C17">
        <w:rPr>
          <w:lang w:val="nl-BE"/>
        </w:rPr>
        <w:t xml:space="preserve">, </w:t>
      </w:r>
      <w:r w:rsidRPr="00836C17">
        <w:rPr>
          <w:b/>
          <w:lang w:val="nl-BE"/>
        </w:rPr>
        <w:t>2010</w:t>
      </w:r>
      <w:r w:rsidRPr="00836C17">
        <w:rPr>
          <w:lang w:val="nl-BE"/>
        </w:rPr>
        <w:t>, 122(</w:t>
      </w:r>
      <w:r w:rsidRPr="00836C17">
        <w:rPr>
          <w:i/>
          <w:lang w:val="nl-BE"/>
        </w:rPr>
        <w:t>49</w:t>
      </w:r>
      <w:r w:rsidRPr="00836C17">
        <w:rPr>
          <w:lang w:val="nl-BE"/>
        </w:rPr>
        <w:t>), 9659-9664</w:t>
      </w:r>
    </w:p>
    <w:p w14:paraId="5E53492D" w14:textId="77777777" w:rsidR="00AE0130" w:rsidRPr="00AE0130" w:rsidRDefault="00AE0130" w:rsidP="00AE0130">
      <w:pPr>
        <w:pStyle w:val="EndNoteBibliography"/>
        <w:spacing w:after="0"/>
        <w:ind w:left="720" w:hanging="720"/>
      </w:pPr>
      <w:r w:rsidRPr="00836C17">
        <w:rPr>
          <w:lang w:val="nl-BE"/>
        </w:rPr>
        <w:t xml:space="preserve">24. Negishi, E.-i., Kotora, M., Xu, C., </w:t>
      </w:r>
      <w:r w:rsidRPr="00836C17">
        <w:rPr>
          <w:i/>
          <w:lang w:val="nl-BE"/>
        </w:rPr>
        <w:t xml:space="preserve">J. Org. </w:t>
      </w:r>
      <w:r w:rsidRPr="00AE0130">
        <w:rPr>
          <w:i/>
        </w:rPr>
        <w:t>Chem.</w:t>
      </w:r>
      <w:r w:rsidRPr="00AE0130">
        <w:t xml:space="preserve">, </w:t>
      </w:r>
      <w:r w:rsidRPr="00AE0130">
        <w:rPr>
          <w:b/>
        </w:rPr>
        <w:t>1997</w:t>
      </w:r>
      <w:r w:rsidRPr="00AE0130">
        <w:t>, 62(</w:t>
      </w:r>
      <w:r w:rsidRPr="00AE0130">
        <w:rPr>
          <w:i/>
        </w:rPr>
        <w:t>25</w:t>
      </w:r>
      <w:r w:rsidRPr="00AE0130">
        <w:t>), 8957-8960</w:t>
      </w:r>
    </w:p>
    <w:p w14:paraId="5FE2CB63" w14:textId="77777777" w:rsidR="00AE0130" w:rsidRPr="00AE0130" w:rsidRDefault="00AE0130" w:rsidP="00AE0130">
      <w:pPr>
        <w:pStyle w:val="EndNoteBibliography"/>
        <w:spacing w:after="0"/>
        <w:ind w:left="720" w:hanging="720"/>
        <w:rPr>
          <w:b/>
        </w:rPr>
      </w:pPr>
      <w:r w:rsidRPr="00AE0130">
        <w:t xml:space="preserve">25. Znidar, D., Hone, C.A., Inglesby, P., Boyd, A., Kappe, C.O., </w:t>
      </w:r>
      <w:r w:rsidRPr="00AE0130">
        <w:rPr>
          <w:i/>
        </w:rPr>
        <w:t>Org. Process Res. Dev.</w:t>
      </w:r>
      <w:r w:rsidRPr="00AE0130">
        <w:t xml:space="preserve">, </w:t>
      </w:r>
      <w:r w:rsidRPr="00AE0130">
        <w:rPr>
          <w:b/>
        </w:rPr>
        <w:t>2017</w:t>
      </w:r>
    </w:p>
    <w:p w14:paraId="633A4B3D" w14:textId="77777777" w:rsidR="00AE0130" w:rsidRPr="00AE0130" w:rsidRDefault="00AE0130" w:rsidP="00AE0130">
      <w:pPr>
        <w:pStyle w:val="EndNoteBibliography"/>
        <w:spacing w:after="0"/>
        <w:ind w:left="720" w:hanging="720"/>
        <w:rPr>
          <w:b/>
        </w:rPr>
      </w:pPr>
      <w:r w:rsidRPr="00AE0130">
        <w:t xml:space="preserve">26. Xue, F., Deng, H., Xue, C., Mohamed, D.K.B., Tang, K.Y., Wu, J., </w:t>
      </w:r>
      <w:r w:rsidRPr="00AE0130">
        <w:rPr>
          <w:i/>
        </w:rPr>
        <w:t>Chem. Sci.</w:t>
      </w:r>
      <w:r w:rsidRPr="00AE0130">
        <w:t xml:space="preserve">, </w:t>
      </w:r>
      <w:r w:rsidRPr="00AE0130">
        <w:rPr>
          <w:b/>
        </w:rPr>
        <w:t>2017</w:t>
      </w:r>
    </w:p>
    <w:p w14:paraId="2131C903" w14:textId="77777777" w:rsidR="00AE0130" w:rsidRPr="00AE0130" w:rsidRDefault="00AE0130" w:rsidP="00AE0130">
      <w:pPr>
        <w:pStyle w:val="EndNoteBibliography"/>
        <w:spacing w:after="0"/>
        <w:ind w:left="720" w:hanging="720"/>
      </w:pPr>
      <w:r w:rsidRPr="00AE0130">
        <w:t xml:space="preserve">27. Kuhn, S., Hartman, R.L., Sultana, M., Nagy, K.D., Marre, S., Jensen, K.F., </w:t>
      </w:r>
      <w:r w:rsidRPr="00AE0130">
        <w:rPr>
          <w:i/>
        </w:rPr>
        <w:t>Langmuir</w:t>
      </w:r>
      <w:r w:rsidRPr="00AE0130">
        <w:t xml:space="preserve">, </w:t>
      </w:r>
      <w:r w:rsidRPr="00AE0130">
        <w:rPr>
          <w:b/>
        </w:rPr>
        <w:t>2011</w:t>
      </w:r>
      <w:r w:rsidRPr="00AE0130">
        <w:t>, 27(</w:t>
      </w:r>
      <w:r w:rsidRPr="00AE0130">
        <w:rPr>
          <w:i/>
        </w:rPr>
        <w:t>10</w:t>
      </w:r>
      <w:r w:rsidRPr="00AE0130">
        <w:t>), 6519-6527</w:t>
      </w:r>
    </w:p>
    <w:p w14:paraId="2F47BA77" w14:textId="77777777" w:rsidR="00AE0130" w:rsidRPr="00AE0130" w:rsidRDefault="00AE0130" w:rsidP="00AE0130">
      <w:pPr>
        <w:pStyle w:val="EndNoteBibliography"/>
        <w:spacing w:after="0"/>
        <w:ind w:left="720" w:hanging="720"/>
      </w:pPr>
      <w:r w:rsidRPr="00AE0130">
        <w:t xml:space="preserve">28. Hawbaker, N., Wittgrove, E., Christensen, B., Sach, N., Blackmond, D.G., </w:t>
      </w:r>
      <w:r w:rsidRPr="00AE0130">
        <w:rPr>
          <w:i/>
        </w:rPr>
        <w:t>Org. Process Res. Dev.</w:t>
      </w:r>
      <w:r w:rsidRPr="00AE0130">
        <w:t xml:space="preserve">, </w:t>
      </w:r>
      <w:r w:rsidRPr="00AE0130">
        <w:rPr>
          <w:b/>
        </w:rPr>
        <w:t>2016</w:t>
      </w:r>
      <w:r w:rsidRPr="00AE0130">
        <w:t>, 20(</w:t>
      </w:r>
      <w:r w:rsidRPr="00AE0130">
        <w:rPr>
          <w:i/>
        </w:rPr>
        <w:t>2</w:t>
      </w:r>
      <w:r w:rsidRPr="00AE0130">
        <w:t>), 465-473</w:t>
      </w:r>
    </w:p>
    <w:p w14:paraId="656638B4" w14:textId="77777777" w:rsidR="00AE0130" w:rsidRPr="00AE0130" w:rsidRDefault="00AE0130" w:rsidP="00AE0130">
      <w:pPr>
        <w:pStyle w:val="EndNoteBibliography"/>
        <w:spacing w:after="0"/>
        <w:ind w:left="720" w:hanging="720"/>
      </w:pPr>
      <w:r w:rsidRPr="00AE0130">
        <w:t xml:space="preserve">29. Teci, M., Tilley, M., McGuire, M.A., Organ, M.G., </w:t>
      </w:r>
      <w:r w:rsidRPr="00AE0130">
        <w:rPr>
          <w:i/>
        </w:rPr>
        <w:t>Chem.-Eur. J.</w:t>
      </w:r>
      <w:r w:rsidRPr="00AE0130">
        <w:t xml:space="preserve">, </w:t>
      </w:r>
      <w:r w:rsidRPr="00AE0130">
        <w:rPr>
          <w:b/>
        </w:rPr>
        <w:t>2016</w:t>
      </w:r>
      <w:r w:rsidRPr="00AE0130">
        <w:t>, 22(</w:t>
      </w:r>
      <w:r w:rsidRPr="00AE0130">
        <w:rPr>
          <w:i/>
        </w:rPr>
        <w:t>48</w:t>
      </w:r>
      <w:r w:rsidRPr="00AE0130">
        <w:t>), 17407-17415</w:t>
      </w:r>
    </w:p>
    <w:p w14:paraId="4413A792" w14:textId="77777777" w:rsidR="00AE0130" w:rsidRPr="00AE0130" w:rsidRDefault="00AE0130" w:rsidP="00AE0130">
      <w:pPr>
        <w:pStyle w:val="EndNoteBibliography"/>
        <w:spacing w:after="0"/>
        <w:ind w:left="720" w:hanging="720"/>
      </w:pPr>
      <w:r w:rsidRPr="00AE0130">
        <w:t xml:space="preserve">30. Johansson Seechurn, C.C.C., Kitching, M.O., Colacot, T.J., Snieckus, V., </w:t>
      </w:r>
      <w:r w:rsidRPr="00AE0130">
        <w:rPr>
          <w:i/>
        </w:rPr>
        <w:t>Angew. Chem. Int. Ed.</w:t>
      </w:r>
      <w:r w:rsidRPr="00AE0130">
        <w:t xml:space="preserve">, </w:t>
      </w:r>
      <w:r w:rsidRPr="00AE0130">
        <w:rPr>
          <w:b/>
        </w:rPr>
        <w:t>2012</w:t>
      </w:r>
      <w:r w:rsidRPr="00AE0130">
        <w:t>, 51(</w:t>
      </w:r>
      <w:r w:rsidRPr="00AE0130">
        <w:rPr>
          <w:i/>
        </w:rPr>
        <w:t>21</w:t>
      </w:r>
      <w:r w:rsidRPr="00AE0130">
        <w:t>), 5062-5085</w:t>
      </w:r>
    </w:p>
    <w:p w14:paraId="4AFA23FF" w14:textId="77777777" w:rsidR="00AE0130" w:rsidRPr="00AE0130" w:rsidRDefault="00AE0130" w:rsidP="00AE0130">
      <w:pPr>
        <w:pStyle w:val="EndNoteBibliography"/>
        <w:spacing w:after="0"/>
        <w:ind w:left="720" w:hanging="720"/>
      </w:pPr>
      <w:r w:rsidRPr="00AE0130">
        <w:t xml:space="preserve">31. Torborg, C., Beller, M., </w:t>
      </w:r>
      <w:r w:rsidRPr="00AE0130">
        <w:rPr>
          <w:i/>
        </w:rPr>
        <w:t>Adv. Synth. Catal.</w:t>
      </w:r>
      <w:r w:rsidRPr="00AE0130">
        <w:t xml:space="preserve">, </w:t>
      </w:r>
      <w:r w:rsidRPr="00AE0130">
        <w:rPr>
          <w:b/>
        </w:rPr>
        <w:t>2009</w:t>
      </w:r>
      <w:r w:rsidRPr="00AE0130">
        <w:t>, 351, 3027</w:t>
      </w:r>
    </w:p>
    <w:p w14:paraId="361ABE15" w14:textId="77777777" w:rsidR="00AE0130" w:rsidRPr="00AE0130" w:rsidRDefault="00AE0130" w:rsidP="00AE0130">
      <w:pPr>
        <w:pStyle w:val="EndNoteBibliography"/>
        <w:spacing w:after="0"/>
        <w:ind w:left="720" w:hanging="720"/>
      </w:pPr>
      <w:r w:rsidRPr="00AE0130">
        <w:t xml:space="preserve">32. Miyaura, N., Suzuki, A., </w:t>
      </w:r>
      <w:r w:rsidRPr="00AE0130">
        <w:rPr>
          <w:i/>
        </w:rPr>
        <w:t>Chem. Rev.</w:t>
      </w:r>
      <w:r w:rsidRPr="00AE0130">
        <w:t xml:space="preserve">, </w:t>
      </w:r>
      <w:r w:rsidRPr="00AE0130">
        <w:rPr>
          <w:b/>
        </w:rPr>
        <w:t>1995</w:t>
      </w:r>
      <w:r w:rsidRPr="00AE0130">
        <w:t>, 95(</w:t>
      </w:r>
      <w:r w:rsidRPr="00AE0130">
        <w:rPr>
          <w:i/>
        </w:rPr>
        <w:t>7</w:t>
      </w:r>
      <w:r w:rsidRPr="00AE0130">
        <w:t>), 2457-2483</w:t>
      </w:r>
    </w:p>
    <w:p w14:paraId="4A10A9A5" w14:textId="77777777" w:rsidR="00AE0130" w:rsidRPr="00AE0130" w:rsidRDefault="00AE0130" w:rsidP="00AE0130">
      <w:pPr>
        <w:pStyle w:val="EndNoteBibliography"/>
        <w:spacing w:after="0"/>
        <w:ind w:left="720" w:hanging="720"/>
      </w:pPr>
      <w:r w:rsidRPr="00836C17">
        <w:rPr>
          <w:lang w:val="de-DE"/>
        </w:rPr>
        <w:t xml:space="preserve">33. Düfert, M.A., Billingsley, K.L., Buchwald, S.L., </w:t>
      </w:r>
      <w:r w:rsidRPr="00836C17">
        <w:rPr>
          <w:i/>
          <w:lang w:val="de-DE"/>
        </w:rPr>
        <w:t xml:space="preserve">J. Am. </w:t>
      </w:r>
      <w:r w:rsidRPr="00AE0130">
        <w:rPr>
          <w:i/>
        </w:rPr>
        <w:t>Chem. Soc.</w:t>
      </w:r>
      <w:r w:rsidRPr="00AE0130">
        <w:t xml:space="preserve">, </w:t>
      </w:r>
      <w:r w:rsidRPr="00AE0130">
        <w:rPr>
          <w:b/>
        </w:rPr>
        <w:t>2013</w:t>
      </w:r>
      <w:r w:rsidRPr="00AE0130">
        <w:t>, 135(</w:t>
      </w:r>
      <w:r w:rsidRPr="00AE0130">
        <w:rPr>
          <w:i/>
        </w:rPr>
        <w:t>34</w:t>
      </w:r>
      <w:r w:rsidRPr="00AE0130">
        <w:t>), 12877-12885</w:t>
      </w:r>
    </w:p>
    <w:p w14:paraId="2A2D0532" w14:textId="77777777" w:rsidR="00AE0130" w:rsidRPr="00AE0130" w:rsidRDefault="00AE0130" w:rsidP="00AE0130">
      <w:pPr>
        <w:pStyle w:val="EndNoteBibliography"/>
        <w:spacing w:after="0"/>
        <w:ind w:left="720" w:hanging="720"/>
      </w:pPr>
      <w:r w:rsidRPr="00AE0130">
        <w:t xml:space="preserve">34. Len, C., Bruniaux, S., Delbecq, F., Parmar, V., </w:t>
      </w:r>
      <w:r w:rsidRPr="00AE0130">
        <w:rPr>
          <w:i/>
        </w:rPr>
        <w:t>Catalysts</w:t>
      </w:r>
      <w:r w:rsidRPr="00AE0130">
        <w:t xml:space="preserve">, </w:t>
      </w:r>
      <w:r w:rsidRPr="00AE0130">
        <w:rPr>
          <w:b/>
        </w:rPr>
        <w:t>2017</w:t>
      </w:r>
      <w:r w:rsidRPr="00AE0130">
        <w:t>, 7(</w:t>
      </w:r>
      <w:r w:rsidRPr="00AE0130">
        <w:rPr>
          <w:i/>
        </w:rPr>
        <w:t>5</w:t>
      </w:r>
      <w:r w:rsidRPr="00AE0130">
        <w:t>), 146</w:t>
      </w:r>
    </w:p>
    <w:p w14:paraId="0AFE0360" w14:textId="77777777" w:rsidR="00AE0130" w:rsidRPr="00AE0130" w:rsidRDefault="00AE0130" w:rsidP="00AE0130">
      <w:pPr>
        <w:pStyle w:val="EndNoteBibliography"/>
        <w:spacing w:after="0"/>
        <w:ind w:left="720" w:hanging="720"/>
      </w:pPr>
      <w:r w:rsidRPr="00AE0130">
        <w:t xml:space="preserve">35. Shore, G., Morin, S., Organ, M.G., </w:t>
      </w:r>
      <w:r w:rsidRPr="00AE0130">
        <w:rPr>
          <w:i/>
        </w:rPr>
        <w:t>Angew. Chem. Int. Ed.</w:t>
      </w:r>
      <w:r w:rsidRPr="00AE0130">
        <w:t xml:space="preserve">, </w:t>
      </w:r>
      <w:r w:rsidRPr="00AE0130">
        <w:rPr>
          <w:b/>
        </w:rPr>
        <w:t>2006</w:t>
      </w:r>
      <w:r w:rsidRPr="00AE0130">
        <w:t>, 45(</w:t>
      </w:r>
      <w:r w:rsidRPr="00AE0130">
        <w:rPr>
          <w:i/>
        </w:rPr>
        <w:t>17</w:t>
      </w:r>
      <w:r w:rsidRPr="00AE0130">
        <w:t>), 2761-2766</w:t>
      </w:r>
    </w:p>
    <w:p w14:paraId="614F76AF" w14:textId="77777777" w:rsidR="00AE0130" w:rsidRPr="00AE0130" w:rsidRDefault="00AE0130" w:rsidP="00AE0130">
      <w:pPr>
        <w:pStyle w:val="EndNoteBibliography"/>
        <w:spacing w:after="0"/>
        <w:ind w:left="720" w:hanging="720"/>
      </w:pPr>
      <w:r w:rsidRPr="00AE0130">
        <w:t xml:space="preserve">36. Baxendale, I.R., Griffiths-Jones, C.M., Ley, S.V., Tranmer, G.K., </w:t>
      </w:r>
      <w:r w:rsidRPr="00AE0130">
        <w:rPr>
          <w:i/>
        </w:rPr>
        <w:t>Chem.-Eur. J.</w:t>
      </w:r>
      <w:r w:rsidRPr="00AE0130">
        <w:t xml:space="preserve">, </w:t>
      </w:r>
      <w:r w:rsidRPr="00AE0130">
        <w:rPr>
          <w:b/>
        </w:rPr>
        <w:t>2006</w:t>
      </w:r>
      <w:r w:rsidRPr="00AE0130">
        <w:t>, 12(</w:t>
      </w:r>
      <w:r w:rsidRPr="00AE0130">
        <w:rPr>
          <w:i/>
        </w:rPr>
        <w:t>16</w:t>
      </w:r>
      <w:r w:rsidRPr="00AE0130">
        <w:t>), 4407-4416</w:t>
      </w:r>
    </w:p>
    <w:p w14:paraId="281911C7" w14:textId="77777777" w:rsidR="00AE0130" w:rsidRPr="00AE0130" w:rsidRDefault="00AE0130" w:rsidP="00AE0130">
      <w:pPr>
        <w:pStyle w:val="EndNoteBibliography"/>
        <w:spacing w:after="0"/>
        <w:ind w:left="720" w:hanging="720"/>
      </w:pPr>
      <w:r w:rsidRPr="00AE0130">
        <w:t xml:space="preserve">37. Cantillo, D., Kappe, C.O., </w:t>
      </w:r>
      <w:r w:rsidRPr="00AE0130">
        <w:rPr>
          <w:i/>
        </w:rPr>
        <w:t>ChemCatChem</w:t>
      </w:r>
      <w:r w:rsidRPr="00AE0130">
        <w:t xml:space="preserve">, </w:t>
      </w:r>
      <w:r w:rsidRPr="00AE0130">
        <w:rPr>
          <w:b/>
        </w:rPr>
        <w:t>2014</w:t>
      </w:r>
      <w:r w:rsidRPr="00AE0130">
        <w:t>, 6(</w:t>
      </w:r>
      <w:r w:rsidRPr="00AE0130">
        <w:rPr>
          <w:i/>
        </w:rPr>
        <w:t>12</w:t>
      </w:r>
      <w:r w:rsidRPr="00AE0130">
        <w:t>), 3286-3305</w:t>
      </w:r>
    </w:p>
    <w:p w14:paraId="779B69F5" w14:textId="77777777" w:rsidR="00AE0130" w:rsidRPr="00AE0130" w:rsidRDefault="00AE0130" w:rsidP="00AE0130">
      <w:pPr>
        <w:pStyle w:val="EndNoteBibliography"/>
        <w:spacing w:after="0"/>
        <w:ind w:left="720" w:hanging="720"/>
      </w:pPr>
      <w:r w:rsidRPr="00AE0130">
        <w:t xml:space="preserve">38. Yamada, Y.M.A., Watanabe, T., Beppu, T., Fukuyama, N., Torii, K., Uozumi, Y., </w:t>
      </w:r>
      <w:r w:rsidRPr="00AE0130">
        <w:rPr>
          <w:i/>
        </w:rPr>
        <w:t>Chem.-Eur. J.</w:t>
      </w:r>
      <w:r w:rsidRPr="00AE0130">
        <w:t xml:space="preserve">, </w:t>
      </w:r>
      <w:r w:rsidRPr="00AE0130">
        <w:rPr>
          <w:b/>
        </w:rPr>
        <w:t>2010</w:t>
      </w:r>
      <w:r w:rsidRPr="00AE0130">
        <w:t>, 16(</w:t>
      </w:r>
      <w:r w:rsidRPr="00AE0130">
        <w:rPr>
          <w:i/>
        </w:rPr>
        <w:t>37</w:t>
      </w:r>
      <w:r w:rsidRPr="00AE0130">
        <w:t>), 11311-11319</w:t>
      </w:r>
    </w:p>
    <w:p w14:paraId="3BC8D2D2" w14:textId="77777777" w:rsidR="00AE0130" w:rsidRPr="00AE0130" w:rsidRDefault="00AE0130" w:rsidP="00AE0130">
      <w:pPr>
        <w:pStyle w:val="EndNoteBibliography"/>
        <w:spacing w:after="0"/>
        <w:ind w:left="720" w:hanging="720"/>
      </w:pPr>
      <w:r w:rsidRPr="00AE0130">
        <w:t xml:space="preserve">39. Trinh, T.N., Hizartzidis, L., Lin, A.J.S., Harman, D.G., McCluskey, A., Gordon, C.P., </w:t>
      </w:r>
      <w:r w:rsidRPr="00AE0130">
        <w:rPr>
          <w:i/>
        </w:rPr>
        <w:t>Org. Biomol. Chem.</w:t>
      </w:r>
      <w:r w:rsidRPr="00AE0130">
        <w:t xml:space="preserve">, </w:t>
      </w:r>
      <w:r w:rsidRPr="00AE0130">
        <w:rPr>
          <w:b/>
        </w:rPr>
        <w:t>2014</w:t>
      </w:r>
      <w:r w:rsidRPr="00AE0130">
        <w:t>, 12(</w:t>
      </w:r>
      <w:r w:rsidRPr="00AE0130">
        <w:rPr>
          <w:i/>
        </w:rPr>
        <w:t>47</w:t>
      </w:r>
      <w:r w:rsidRPr="00AE0130">
        <w:t>), 9562-9571</w:t>
      </w:r>
    </w:p>
    <w:p w14:paraId="6F33F97D" w14:textId="77777777" w:rsidR="00AE0130" w:rsidRPr="00AE0130" w:rsidRDefault="00AE0130" w:rsidP="00AE0130">
      <w:pPr>
        <w:pStyle w:val="EndNoteBibliography"/>
        <w:spacing w:after="0"/>
        <w:ind w:left="720" w:hanging="720"/>
      </w:pPr>
      <w:r w:rsidRPr="00AE0130">
        <w:t xml:space="preserve">40. Mateos, C., Rincón, J.A., Martín-Hidalgo, B., Villanueva, J., </w:t>
      </w:r>
      <w:r w:rsidRPr="00AE0130">
        <w:rPr>
          <w:i/>
        </w:rPr>
        <w:t>Tetrahedron Lett.</w:t>
      </w:r>
      <w:r w:rsidRPr="00AE0130">
        <w:t xml:space="preserve">, </w:t>
      </w:r>
      <w:r w:rsidRPr="00AE0130">
        <w:rPr>
          <w:b/>
        </w:rPr>
        <w:t>2014</w:t>
      </w:r>
      <w:r w:rsidRPr="00AE0130">
        <w:t>, 55(</w:t>
      </w:r>
      <w:r w:rsidRPr="00AE0130">
        <w:rPr>
          <w:i/>
        </w:rPr>
        <w:t>27</w:t>
      </w:r>
      <w:r w:rsidRPr="00AE0130">
        <w:t>), 3701-3705</w:t>
      </w:r>
    </w:p>
    <w:p w14:paraId="2893FC78" w14:textId="77777777" w:rsidR="00AE0130" w:rsidRPr="00AE0130" w:rsidRDefault="00AE0130" w:rsidP="00AE0130">
      <w:pPr>
        <w:pStyle w:val="EndNoteBibliography"/>
        <w:spacing w:after="0"/>
        <w:ind w:left="720" w:hanging="720"/>
      </w:pPr>
      <w:r w:rsidRPr="00AE0130">
        <w:t xml:space="preserve">41. Pascanu, V., Hansen, P.R., Bermejo Gómez, A., Ayats, C., Platero-Prats, A.E., Johansson, M.J., Pericàs, M.À., Martín-Matute, B., </w:t>
      </w:r>
      <w:r w:rsidRPr="00AE0130">
        <w:rPr>
          <w:i/>
        </w:rPr>
        <w:t>ChemSusChem</w:t>
      </w:r>
      <w:r w:rsidRPr="00AE0130">
        <w:t xml:space="preserve">, </w:t>
      </w:r>
      <w:r w:rsidRPr="00AE0130">
        <w:rPr>
          <w:b/>
        </w:rPr>
        <w:t>2015</w:t>
      </w:r>
      <w:r w:rsidRPr="00AE0130">
        <w:t>, 8(</w:t>
      </w:r>
      <w:r w:rsidRPr="00AE0130">
        <w:rPr>
          <w:i/>
        </w:rPr>
        <w:t>1</w:t>
      </w:r>
      <w:r w:rsidRPr="00AE0130">
        <w:t>), 123-130</w:t>
      </w:r>
    </w:p>
    <w:p w14:paraId="26715BEF" w14:textId="77777777" w:rsidR="00AE0130" w:rsidRPr="00AE0130" w:rsidRDefault="00AE0130" w:rsidP="00AE0130">
      <w:pPr>
        <w:pStyle w:val="EndNoteBibliography"/>
        <w:spacing w:after="0"/>
        <w:ind w:left="720" w:hanging="720"/>
      </w:pPr>
      <w:r w:rsidRPr="00AE0130">
        <w:t xml:space="preserve">42. Yang, G.-R., Bae, G., Choe, J.-H., Lee, S.-W., Song, K.-H., </w:t>
      </w:r>
      <w:r w:rsidRPr="00AE0130">
        <w:rPr>
          <w:i/>
        </w:rPr>
        <w:t>Bulletin of the Korean Chemical Society</w:t>
      </w:r>
      <w:r w:rsidRPr="00AE0130">
        <w:t xml:space="preserve">, </w:t>
      </w:r>
      <w:r w:rsidRPr="00AE0130">
        <w:rPr>
          <w:b/>
        </w:rPr>
        <w:t>2010</w:t>
      </w:r>
      <w:r w:rsidRPr="00AE0130">
        <w:t>, 31(</w:t>
      </w:r>
      <w:r w:rsidRPr="00AE0130">
        <w:rPr>
          <w:i/>
        </w:rPr>
        <w:t>1</w:t>
      </w:r>
      <w:r w:rsidRPr="00AE0130">
        <w:t>), 250-252</w:t>
      </w:r>
    </w:p>
    <w:p w14:paraId="673934CF" w14:textId="77777777" w:rsidR="00AE0130" w:rsidRPr="00836C17" w:rsidRDefault="00AE0130" w:rsidP="00AE0130">
      <w:pPr>
        <w:pStyle w:val="EndNoteBibliography"/>
        <w:spacing w:after="0"/>
        <w:ind w:left="720" w:hanging="720"/>
        <w:rPr>
          <w:lang w:val="nl-BE"/>
        </w:rPr>
      </w:pPr>
      <w:r w:rsidRPr="00F01A3F">
        <w:rPr>
          <w:lang w:val="nl-BE"/>
        </w:rPr>
        <w:lastRenderedPageBreak/>
        <w:t xml:space="preserve">43. de M. Muñoz, J., Alcázar, J., de la Hoz, A., Díaz-Ortiz, A., </w:t>
      </w:r>
      <w:r w:rsidRPr="00F01A3F">
        <w:rPr>
          <w:i/>
          <w:lang w:val="nl-BE"/>
        </w:rPr>
        <w:t xml:space="preserve">Adv. </w:t>
      </w:r>
      <w:r w:rsidRPr="00836C17">
        <w:rPr>
          <w:i/>
          <w:lang w:val="nl-BE"/>
        </w:rPr>
        <w:t>Synth. Catal.</w:t>
      </w:r>
      <w:r w:rsidRPr="00836C17">
        <w:rPr>
          <w:lang w:val="nl-BE"/>
        </w:rPr>
        <w:t xml:space="preserve">, </w:t>
      </w:r>
      <w:r w:rsidRPr="00836C17">
        <w:rPr>
          <w:b/>
          <w:lang w:val="nl-BE"/>
        </w:rPr>
        <w:t>2012</w:t>
      </w:r>
      <w:r w:rsidRPr="00836C17">
        <w:rPr>
          <w:lang w:val="nl-BE"/>
        </w:rPr>
        <w:t>, 354(</w:t>
      </w:r>
      <w:r w:rsidRPr="00836C17">
        <w:rPr>
          <w:i/>
          <w:lang w:val="nl-BE"/>
        </w:rPr>
        <w:t>18</w:t>
      </w:r>
      <w:r w:rsidRPr="00836C17">
        <w:rPr>
          <w:lang w:val="nl-BE"/>
        </w:rPr>
        <w:t>), 3456-3460</w:t>
      </w:r>
    </w:p>
    <w:p w14:paraId="15EC68AE" w14:textId="77777777" w:rsidR="00AE0130" w:rsidRPr="00836C17" w:rsidRDefault="00AE0130" w:rsidP="00AE0130">
      <w:pPr>
        <w:pStyle w:val="EndNoteBibliography"/>
        <w:spacing w:after="0"/>
        <w:ind w:left="720" w:hanging="720"/>
        <w:rPr>
          <w:lang w:val="nl-BE"/>
        </w:rPr>
      </w:pPr>
      <w:r w:rsidRPr="00836C17">
        <w:rPr>
          <w:lang w:val="nl-BE"/>
        </w:rPr>
        <w:t xml:space="preserve">44. Egle, B., Muñoz, J., Alonso, N., De Borggraeve, W., de la Hoz, A., Díaz-Ortiz, A., Alcázar, J., </w:t>
      </w:r>
      <w:r w:rsidRPr="00836C17">
        <w:rPr>
          <w:i/>
          <w:lang w:val="nl-BE"/>
        </w:rPr>
        <w:t>J. Flow. Chem.</w:t>
      </w:r>
      <w:r w:rsidRPr="00836C17">
        <w:rPr>
          <w:lang w:val="nl-BE"/>
        </w:rPr>
        <w:t xml:space="preserve">, </w:t>
      </w:r>
      <w:r w:rsidRPr="00836C17">
        <w:rPr>
          <w:b/>
          <w:lang w:val="nl-BE"/>
        </w:rPr>
        <w:t>2015</w:t>
      </w:r>
      <w:r w:rsidRPr="00836C17">
        <w:rPr>
          <w:lang w:val="nl-BE"/>
        </w:rPr>
        <w:t>, 4(</w:t>
      </w:r>
      <w:r w:rsidRPr="00836C17">
        <w:rPr>
          <w:i/>
          <w:lang w:val="nl-BE"/>
        </w:rPr>
        <w:t>1</w:t>
      </w:r>
      <w:r w:rsidRPr="00836C17">
        <w:rPr>
          <w:lang w:val="nl-BE"/>
        </w:rPr>
        <w:t>), 22-25</w:t>
      </w:r>
    </w:p>
    <w:p w14:paraId="73657968" w14:textId="77777777" w:rsidR="00AE0130" w:rsidRPr="00AE0130" w:rsidRDefault="00AE0130" w:rsidP="00AE0130">
      <w:pPr>
        <w:pStyle w:val="EndNoteBibliography"/>
        <w:spacing w:after="0"/>
        <w:ind w:left="720" w:hanging="720"/>
      </w:pPr>
      <w:r w:rsidRPr="00836C17">
        <w:rPr>
          <w:lang w:val="nl-BE"/>
        </w:rPr>
        <w:t xml:space="preserve">45. Miller, P.W., Long, N.J., de Mello, A.J., Vilar, R., Audrain, H., Bender, D., Passchier, J., Gee, A., </w:t>
      </w:r>
      <w:r w:rsidRPr="00836C17">
        <w:rPr>
          <w:i/>
          <w:lang w:val="nl-BE"/>
        </w:rPr>
        <w:t xml:space="preserve">Angew. </w:t>
      </w:r>
      <w:r w:rsidRPr="00AE0130">
        <w:rPr>
          <w:i/>
        </w:rPr>
        <w:t>Chem. Int. Ed.</w:t>
      </w:r>
      <w:r w:rsidRPr="00AE0130">
        <w:t xml:space="preserve">, </w:t>
      </w:r>
      <w:r w:rsidRPr="00AE0130">
        <w:rPr>
          <w:b/>
        </w:rPr>
        <w:t>2007</w:t>
      </w:r>
      <w:r w:rsidRPr="00AE0130">
        <w:t>, 46(</w:t>
      </w:r>
      <w:r w:rsidRPr="00AE0130">
        <w:rPr>
          <w:i/>
        </w:rPr>
        <w:t>16</w:t>
      </w:r>
      <w:r w:rsidRPr="00AE0130">
        <w:t>), 2875-2878</w:t>
      </w:r>
    </w:p>
    <w:p w14:paraId="7B24805D" w14:textId="77777777" w:rsidR="00AE0130" w:rsidRPr="00AE0130" w:rsidRDefault="00AE0130" w:rsidP="00AE0130">
      <w:pPr>
        <w:pStyle w:val="EndNoteBibliography"/>
        <w:spacing w:after="0"/>
        <w:ind w:left="720" w:hanging="720"/>
      </w:pPr>
      <w:r w:rsidRPr="00AE0130">
        <w:t xml:space="preserve">46. Hartwig, J.F., </w:t>
      </w:r>
      <w:r w:rsidRPr="00AE0130">
        <w:rPr>
          <w:i/>
        </w:rPr>
        <w:t>J. Am. Chem. Soc.</w:t>
      </w:r>
      <w:r w:rsidRPr="00AE0130">
        <w:t xml:space="preserve">, </w:t>
      </w:r>
      <w:r w:rsidRPr="00AE0130">
        <w:rPr>
          <w:b/>
        </w:rPr>
        <w:t>2015</w:t>
      </w:r>
      <w:r w:rsidRPr="00AE0130">
        <w:t>, 138(</w:t>
      </w:r>
      <w:r w:rsidRPr="00AE0130">
        <w:rPr>
          <w:i/>
        </w:rPr>
        <w:t>1</w:t>
      </w:r>
      <w:r w:rsidRPr="00AE0130">
        <w:t>), 2-24</w:t>
      </w:r>
    </w:p>
    <w:p w14:paraId="1231562E" w14:textId="77777777" w:rsidR="00AE0130" w:rsidRPr="00AE0130" w:rsidRDefault="00AE0130" w:rsidP="00AE0130">
      <w:pPr>
        <w:pStyle w:val="EndNoteBibliography"/>
        <w:spacing w:after="0"/>
        <w:ind w:left="720" w:hanging="720"/>
      </w:pPr>
      <w:r w:rsidRPr="00AE0130">
        <w:t xml:space="preserve">47. Fabry, D.C., Ho, Y.A., Zapf, R., Tremel, W., Panthöfer, M., Rueping, M., Rehm, T.H., </w:t>
      </w:r>
      <w:r w:rsidRPr="00AE0130">
        <w:rPr>
          <w:i/>
        </w:rPr>
        <w:t>Green Chem.</w:t>
      </w:r>
      <w:r w:rsidRPr="00AE0130">
        <w:t xml:space="preserve">, </w:t>
      </w:r>
      <w:r w:rsidRPr="00AE0130">
        <w:rPr>
          <w:b/>
        </w:rPr>
        <w:t>2017</w:t>
      </w:r>
      <w:r w:rsidRPr="00AE0130">
        <w:t>, 19(</w:t>
      </w:r>
      <w:r w:rsidRPr="00AE0130">
        <w:rPr>
          <w:i/>
        </w:rPr>
        <w:t>8</w:t>
      </w:r>
      <w:r w:rsidRPr="00AE0130">
        <w:t>), 1911-1918</w:t>
      </w:r>
    </w:p>
    <w:p w14:paraId="3DC3901C" w14:textId="77777777" w:rsidR="00AE0130" w:rsidRPr="00AE0130" w:rsidRDefault="00AE0130" w:rsidP="00AE0130">
      <w:pPr>
        <w:pStyle w:val="EndNoteBibliography"/>
        <w:spacing w:after="0"/>
        <w:ind w:left="720" w:hanging="720"/>
      </w:pPr>
      <w:r w:rsidRPr="00836C17">
        <w:rPr>
          <w:lang w:val="de-DE"/>
        </w:rPr>
        <w:t xml:space="preserve">48. Zhang, L., Geng, M., Teng, P., Zhao, D., Lu, X., Li, J.-X., </w:t>
      </w:r>
      <w:r w:rsidRPr="00836C17">
        <w:rPr>
          <w:i/>
          <w:lang w:val="de-DE"/>
        </w:rPr>
        <w:t xml:space="preserve">Ultrason. </w:t>
      </w:r>
      <w:r w:rsidRPr="00AE0130">
        <w:rPr>
          <w:i/>
        </w:rPr>
        <w:t>Sonochem.</w:t>
      </w:r>
      <w:r w:rsidRPr="00AE0130">
        <w:t xml:space="preserve">, </w:t>
      </w:r>
      <w:r w:rsidRPr="00AE0130">
        <w:rPr>
          <w:b/>
        </w:rPr>
        <w:t>2012</w:t>
      </w:r>
      <w:r w:rsidRPr="00AE0130">
        <w:t>, 19(</w:t>
      </w:r>
      <w:r w:rsidRPr="00AE0130">
        <w:rPr>
          <w:i/>
        </w:rPr>
        <w:t>2</w:t>
      </w:r>
      <w:r w:rsidRPr="00AE0130">
        <w:t>), 250-256</w:t>
      </w:r>
    </w:p>
    <w:p w14:paraId="49751EA8" w14:textId="77777777" w:rsidR="00AE0130" w:rsidRPr="00AE0130" w:rsidRDefault="00AE0130" w:rsidP="00AE0130">
      <w:pPr>
        <w:pStyle w:val="EndNoteBibliography"/>
        <w:spacing w:after="0"/>
        <w:ind w:left="720" w:hanging="720"/>
      </w:pPr>
      <w:r w:rsidRPr="00AE0130">
        <w:t xml:space="preserve">49. Frost, C.G., Mutton, L., </w:t>
      </w:r>
      <w:r w:rsidRPr="00AE0130">
        <w:rPr>
          <w:i/>
        </w:rPr>
        <w:t>Green Chem.</w:t>
      </w:r>
      <w:r w:rsidRPr="00AE0130">
        <w:t xml:space="preserve">, </w:t>
      </w:r>
      <w:r w:rsidRPr="00AE0130">
        <w:rPr>
          <w:b/>
        </w:rPr>
        <w:t>2010</w:t>
      </w:r>
      <w:r w:rsidRPr="00AE0130">
        <w:t>, 12(</w:t>
      </w:r>
      <w:r w:rsidRPr="00AE0130">
        <w:rPr>
          <w:i/>
        </w:rPr>
        <w:t>10</w:t>
      </w:r>
      <w:r w:rsidRPr="00AE0130">
        <w:t>), 1687</w:t>
      </w:r>
    </w:p>
    <w:p w14:paraId="22B23C0C" w14:textId="77777777" w:rsidR="00AE0130" w:rsidRPr="00AE0130" w:rsidRDefault="00AE0130" w:rsidP="00AE0130">
      <w:pPr>
        <w:pStyle w:val="EndNoteBibliography"/>
        <w:spacing w:after="0"/>
        <w:ind w:left="720" w:hanging="720"/>
      </w:pPr>
      <w:r w:rsidRPr="00AE0130">
        <w:t xml:space="preserve">50. Wilson, N.S., Sarko, C.R., Roth, G.P., </w:t>
      </w:r>
      <w:r w:rsidRPr="00AE0130">
        <w:rPr>
          <w:i/>
        </w:rPr>
        <w:t>Org. Process Res. Dev.</w:t>
      </w:r>
      <w:r w:rsidRPr="00AE0130">
        <w:t xml:space="preserve">, </w:t>
      </w:r>
      <w:r w:rsidRPr="00AE0130">
        <w:rPr>
          <w:b/>
        </w:rPr>
        <w:t>2004</w:t>
      </w:r>
      <w:r w:rsidRPr="00AE0130">
        <w:t>, 8(</w:t>
      </w:r>
      <w:r w:rsidRPr="00AE0130">
        <w:rPr>
          <w:i/>
        </w:rPr>
        <w:t>3</w:t>
      </w:r>
      <w:r w:rsidRPr="00AE0130">
        <w:t>), 535-538</w:t>
      </w:r>
    </w:p>
    <w:p w14:paraId="05A28A2B" w14:textId="77777777" w:rsidR="00AE0130" w:rsidRPr="00AE0130" w:rsidRDefault="00AE0130" w:rsidP="00AE0130">
      <w:pPr>
        <w:pStyle w:val="EndNoteBibliography"/>
        <w:spacing w:after="0"/>
        <w:ind w:left="720" w:hanging="720"/>
      </w:pPr>
      <w:r w:rsidRPr="00AE0130">
        <w:t xml:space="preserve">51. Noël, T., Musacchio, A.J., </w:t>
      </w:r>
      <w:r w:rsidRPr="00AE0130">
        <w:rPr>
          <w:i/>
        </w:rPr>
        <w:t>Org. Lett.</w:t>
      </w:r>
      <w:r w:rsidRPr="00AE0130">
        <w:t xml:space="preserve">, </w:t>
      </w:r>
      <w:r w:rsidRPr="00AE0130">
        <w:rPr>
          <w:b/>
        </w:rPr>
        <w:t>2011</w:t>
      </w:r>
      <w:r w:rsidRPr="00AE0130">
        <w:t>, 13(</w:t>
      </w:r>
      <w:r w:rsidRPr="00AE0130">
        <w:rPr>
          <w:i/>
        </w:rPr>
        <w:t>19</w:t>
      </w:r>
      <w:r w:rsidRPr="00AE0130">
        <w:t>), 5180-5183</w:t>
      </w:r>
    </w:p>
    <w:p w14:paraId="28BBD602" w14:textId="77777777" w:rsidR="00AE0130" w:rsidRPr="00AE0130" w:rsidRDefault="00AE0130" w:rsidP="00AE0130">
      <w:pPr>
        <w:pStyle w:val="EndNoteBibliography"/>
        <w:spacing w:after="0"/>
        <w:ind w:left="720" w:hanging="720"/>
      </w:pPr>
      <w:r w:rsidRPr="00AE0130">
        <w:t xml:space="preserve">52. Li, J.-H., Liu, W.-J., Xie, Y.-X., </w:t>
      </w:r>
      <w:r w:rsidRPr="00AE0130">
        <w:rPr>
          <w:i/>
        </w:rPr>
        <w:t>J. Org. Chem.</w:t>
      </w:r>
      <w:r w:rsidRPr="00AE0130">
        <w:t xml:space="preserve">, </w:t>
      </w:r>
      <w:r w:rsidRPr="00AE0130">
        <w:rPr>
          <w:b/>
        </w:rPr>
        <w:t>2005</w:t>
      </w:r>
      <w:r w:rsidRPr="00AE0130">
        <w:t>, 70(</w:t>
      </w:r>
      <w:r w:rsidRPr="00AE0130">
        <w:rPr>
          <w:i/>
        </w:rPr>
        <w:t>14</w:t>
      </w:r>
      <w:r w:rsidRPr="00AE0130">
        <w:t>), 5409-5412</w:t>
      </w:r>
    </w:p>
    <w:p w14:paraId="33D88DEE" w14:textId="77777777" w:rsidR="00AE0130" w:rsidRPr="00836C17" w:rsidRDefault="00AE0130" w:rsidP="00AE0130">
      <w:pPr>
        <w:pStyle w:val="EndNoteBibliography"/>
        <w:spacing w:after="0"/>
        <w:ind w:left="720" w:hanging="720"/>
        <w:rPr>
          <w:lang w:val="de-DE"/>
        </w:rPr>
      </w:pPr>
      <w:r w:rsidRPr="00AE0130">
        <w:t xml:space="preserve">53. Noël, T., Kuhn, S., Musacchio, A.J., Jensen, K.F., Buchwald, S.L., </w:t>
      </w:r>
      <w:r w:rsidRPr="00AE0130">
        <w:rPr>
          <w:i/>
        </w:rPr>
        <w:t xml:space="preserve">Angew. </w:t>
      </w:r>
      <w:r w:rsidRPr="00836C17">
        <w:rPr>
          <w:i/>
          <w:lang w:val="de-DE"/>
        </w:rPr>
        <w:t>Chem. Int. Ed.</w:t>
      </w:r>
      <w:r w:rsidRPr="00836C17">
        <w:rPr>
          <w:lang w:val="de-DE"/>
        </w:rPr>
        <w:t xml:space="preserve">, </w:t>
      </w:r>
      <w:r w:rsidRPr="00836C17">
        <w:rPr>
          <w:b/>
          <w:lang w:val="de-DE"/>
        </w:rPr>
        <w:t>2011</w:t>
      </w:r>
      <w:r w:rsidRPr="00836C17">
        <w:rPr>
          <w:lang w:val="de-DE"/>
        </w:rPr>
        <w:t>, 50(</w:t>
      </w:r>
      <w:r w:rsidRPr="00836C17">
        <w:rPr>
          <w:i/>
          <w:lang w:val="de-DE"/>
        </w:rPr>
        <w:t>26</w:t>
      </w:r>
      <w:r w:rsidRPr="00836C17">
        <w:rPr>
          <w:lang w:val="de-DE"/>
        </w:rPr>
        <w:t>), 5943-5946</w:t>
      </w:r>
    </w:p>
    <w:p w14:paraId="1649EA56" w14:textId="77777777" w:rsidR="00AE0130" w:rsidRPr="00AE0130" w:rsidRDefault="00AE0130" w:rsidP="00AE0130">
      <w:pPr>
        <w:pStyle w:val="EndNoteBibliography"/>
        <w:spacing w:after="0"/>
        <w:ind w:left="720" w:hanging="720"/>
      </w:pPr>
      <w:r w:rsidRPr="00836C17">
        <w:rPr>
          <w:lang w:val="de-DE"/>
        </w:rPr>
        <w:t xml:space="preserve">54. Shu, W., Pellegatti, L., Oberli, M.A., Buchwald, S.L., </w:t>
      </w:r>
      <w:r w:rsidRPr="00836C17">
        <w:rPr>
          <w:i/>
          <w:lang w:val="de-DE"/>
        </w:rPr>
        <w:t xml:space="preserve">Angew. </w:t>
      </w:r>
      <w:r w:rsidRPr="00AE0130">
        <w:rPr>
          <w:i/>
        </w:rPr>
        <w:t>Chem. Int. Ed.</w:t>
      </w:r>
      <w:r w:rsidRPr="00AE0130">
        <w:t xml:space="preserve">, </w:t>
      </w:r>
      <w:r w:rsidRPr="00AE0130">
        <w:rPr>
          <w:b/>
        </w:rPr>
        <w:t>2011</w:t>
      </w:r>
      <w:r w:rsidRPr="00AE0130">
        <w:t>, 50(</w:t>
      </w:r>
      <w:r w:rsidRPr="00AE0130">
        <w:rPr>
          <w:i/>
        </w:rPr>
        <w:t>45</w:t>
      </w:r>
      <w:r w:rsidRPr="00AE0130">
        <w:t>), 10665-10669</w:t>
      </w:r>
    </w:p>
    <w:p w14:paraId="67BC19ED" w14:textId="77777777" w:rsidR="00AE0130" w:rsidRPr="00AE0130" w:rsidRDefault="00AE0130" w:rsidP="00AE0130">
      <w:pPr>
        <w:pStyle w:val="EndNoteBibliography"/>
        <w:spacing w:after="0"/>
        <w:ind w:left="720" w:hanging="720"/>
      </w:pPr>
      <w:r w:rsidRPr="00AE0130">
        <w:t xml:space="preserve">55. Nagaki, A., Moriwaki, Y., Yoshida, J., </w:t>
      </w:r>
      <w:r w:rsidRPr="00AE0130">
        <w:rPr>
          <w:i/>
        </w:rPr>
        <w:t>Chem. Commun.</w:t>
      </w:r>
      <w:r w:rsidRPr="00AE0130">
        <w:t xml:space="preserve">, </w:t>
      </w:r>
      <w:r w:rsidRPr="00AE0130">
        <w:rPr>
          <w:b/>
        </w:rPr>
        <w:t>2012</w:t>
      </w:r>
      <w:r w:rsidRPr="00AE0130">
        <w:t>, 48(</w:t>
      </w:r>
      <w:r w:rsidRPr="00AE0130">
        <w:rPr>
          <w:i/>
        </w:rPr>
        <w:t>91</w:t>
      </w:r>
      <w:r w:rsidRPr="00AE0130">
        <w:t>), 11211-11213</w:t>
      </w:r>
    </w:p>
    <w:p w14:paraId="79B2D84B" w14:textId="77777777" w:rsidR="00AE0130" w:rsidRPr="00AE0130" w:rsidRDefault="00AE0130" w:rsidP="00AE0130">
      <w:pPr>
        <w:pStyle w:val="EndNoteBibliography"/>
        <w:spacing w:after="0"/>
        <w:ind w:left="720" w:hanging="720"/>
      </w:pPr>
      <w:r w:rsidRPr="00AE0130">
        <w:t xml:space="preserve">56. Christakakou, M., Schön, M., Schnürch, M., Mihovilovic, M.D., </w:t>
      </w:r>
      <w:r w:rsidRPr="00AE0130">
        <w:rPr>
          <w:i/>
        </w:rPr>
        <w:t>Synlett</w:t>
      </w:r>
      <w:r w:rsidRPr="00AE0130">
        <w:t xml:space="preserve">, </w:t>
      </w:r>
      <w:r w:rsidRPr="00AE0130">
        <w:rPr>
          <w:b/>
        </w:rPr>
        <w:t>2013</w:t>
      </w:r>
      <w:r w:rsidRPr="00AE0130">
        <w:t>, 24(</w:t>
      </w:r>
      <w:r w:rsidRPr="00AE0130">
        <w:rPr>
          <w:i/>
        </w:rPr>
        <w:t>18</w:t>
      </w:r>
      <w:r w:rsidRPr="00AE0130">
        <w:t>), 2411-2418</w:t>
      </w:r>
    </w:p>
    <w:p w14:paraId="4A457574" w14:textId="77777777" w:rsidR="00AE0130" w:rsidRPr="00AE0130" w:rsidRDefault="00AE0130" w:rsidP="00AE0130">
      <w:pPr>
        <w:pStyle w:val="EndNoteBibliography"/>
        <w:spacing w:after="0"/>
        <w:ind w:left="720" w:hanging="720"/>
      </w:pPr>
      <w:r w:rsidRPr="00AE0130">
        <w:t xml:space="preserve">57. Dalla-Vechia, L., Reichart, B., Glasnov, T., Miranda, L.S.M., Kappe, C.O., de Souza, R.O.M.A., </w:t>
      </w:r>
      <w:r w:rsidRPr="00AE0130">
        <w:rPr>
          <w:i/>
        </w:rPr>
        <w:t>Org. Biomol. Chem.</w:t>
      </w:r>
      <w:r w:rsidRPr="00AE0130">
        <w:t xml:space="preserve">, </w:t>
      </w:r>
      <w:r w:rsidRPr="00AE0130">
        <w:rPr>
          <w:b/>
        </w:rPr>
        <w:t>2013</w:t>
      </w:r>
      <w:r w:rsidRPr="00AE0130">
        <w:t>, 11(</w:t>
      </w:r>
      <w:r w:rsidRPr="00AE0130">
        <w:rPr>
          <w:i/>
        </w:rPr>
        <w:t>39</w:t>
      </w:r>
      <w:r w:rsidRPr="00AE0130">
        <w:t>), 6806-6813</w:t>
      </w:r>
    </w:p>
    <w:p w14:paraId="2835C06F" w14:textId="77777777" w:rsidR="00AE0130" w:rsidRPr="00AE0130" w:rsidRDefault="00AE0130" w:rsidP="00AE0130">
      <w:pPr>
        <w:pStyle w:val="EndNoteBibliography"/>
        <w:spacing w:after="0"/>
        <w:ind w:left="720" w:hanging="720"/>
      </w:pPr>
      <w:r w:rsidRPr="00AE0130">
        <w:t xml:space="preserve">58. Valente, C., Çalimsiz, S., Hoi, K.H., Mallik, D., Sayah, M., Organ, M.G., </w:t>
      </w:r>
      <w:r w:rsidRPr="00AE0130">
        <w:rPr>
          <w:i/>
        </w:rPr>
        <w:t>Angew. Chem. Int. Ed.</w:t>
      </w:r>
      <w:r w:rsidRPr="00AE0130">
        <w:t xml:space="preserve">, </w:t>
      </w:r>
      <w:r w:rsidRPr="00AE0130">
        <w:rPr>
          <w:b/>
        </w:rPr>
        <w:t>2012</w:t>
      </w:r>
      <w:r w:rsidRPr="00AE0130">
        <w:t>, 51(</w:t>
      </w:r>
      <w:r w:rsidRPr="00AE0130">
        <w:rPr>
          <w:i/>
        </w:rPr>
        <w:t>14</w:t>
      </w:r>
      <w:r w:rsidRPr="00AE0130">
        <w:t>), 3314-3332</w:t>
      </w:r>
    </w:p>
    <w:p w14:paraId="55B1EE1A" w14:textId="77777777" w:rsidR="00AE0130" w:rsidRPr="00836C17" w:rsidRDefault="00AE0130" w:rsidP="00AE0130">
      <w:pPr>
        <w:pStyle w:val="EndNoteBibliography"/>
        <w:spacing w:after="0"/>
        <w:ind w:left="720" w:hanging="720"/>
        <w:rPr>
          <w:lang w:val="de-DE"/>
        </w:rPr>
      </w:pPr>
      <w:r w:rsidRPr="00836C17">
        <w:rPr>
          <w:lang w:val="de-DE"/>
        </w:rPr>
        <w:t xml:space="preserve">59. Nagaki, A., Kenmoku, A., Moriwaki, Y., Hayashi, A., Yoshida, J.-i., </w:t>
      </w:r>
      <w:r w:rsidRPr="00836C17">
        <w:rPr>
          <w:i/>
          <w:lang w:val="de-DE"/>
        </w:rPr>
        <w:t>Angewandte Chemie International Edition</w:t>
      </w:r>
      <w:r w:rsidRPr="00836C17">
        <w:rPr>
          <w:lang w:val="de-DE"/>
        </w:rPr>
        <w:t xml:space="preserve">, </w:t>
      </w:r>
      <w:r w:rsidRPr="00836C17">
        <w:rPr>
          <w:b/>
          <w:lang w:val="de-DE"/>
        </w:rPr>
        <w:t>2010</w:t>
      </w:r>
      <w:r w:rsidRPr="00836C17">
        <w:rPr>
          <w:lang w:val="de-DE"/>
        </w:rPr>
        <w:t>, 49(</w:t>
      </w:r>
      <w:r w:rsidRPr="00836C17">
        <w:rPr>
          <w:i/>
          <w:lang w:val="de-DE"/>
        </w:rPr>
        <w:t>41</w:t>
      </w:r>
      <w:r w:rsidRPr="00836C17">
        <w:rPr>
          <w:lang w:val="de-DE"/>
        </w:rPr>
        <w:t>), 7543-7547</w:t>
      </w:r>
    </w:p>
    <w:p w14:paraId="543CAC3A" w14:textId="77777777" w:rsidR="00AE0130" w:rsidRPr="00AE0130" w:rsidRDefault="00AE0130" w:rsidP="00AE0130">
      <w:pPr>
        <w:pStyle w:val="EndNoteBibliography"/>
        <w:spacing w:after="0"/>
        <w:ind w:left="720" w:hanging="720"/>
        <w:rPr>
          <w:b/>
        </w:rPr>
      </w:pPr>
      <w:r w:rsidRPr="00AE0130">
        <w:t xml:space="preserve">60. Linghu, X., Wong, N., Jost, V., Fantasia, S., Sowell, C.G., Gosselin, F., </w:t>
      </w:r>
      <w:r w:rsidRPr="00AE0130">
        <w:rPr>
          <w:i/>
        </w:rPr>
        <w:t>Org. Process Res. Dev.</w:t>
      </w:r>
      <w:r w:rsidRPr="00AE0130">
        <w:t xml:space="preserve">, </w:t>
      </w:r>
      <w:r w:rsidRPr="00AE0130">
        <w:rPr>
          <w:b/>
        </w:rPr>
        <w:t>2017</w:t>
      </w:r>
    </w:p>
    <w:p w14:paraId="67D3022B" w14:textId="77777777" w:rsidR="00AE0130" w:rsidRPr="00836C17" w:rsidRDefault="00AE0130" w:rsidP="00AE0130">
      <w:pPr>
        <w:pStyle w:val="EndNoteBibliography"/>
        <w:spacing w:after="0"/>
        <w:ind w:left="720" w:hanging="720"/>
        <w:rPr>
          <w:lang w:val="de-DE"/>
        </w:rPr>
      </w:pPr>
      <w:r w:rsidRPr="00836C17">
        <w:rPr>
          <w:lang w:val="de-DE"/>
        </w:rPr>
        <w:t xml:space="preserve">61. Schlosser, M., </w:t>
      </w:r>
      <w:r w:rsidRPr="00836C17">
        <w:rPr>
          <w:i/>
          <w:lang w:val="de-DE"/>
        </w:rPr>
        <w:t>Angew. Chem. Int. Ed.</w:t>
      </w:r>
      <w:r w:rsidRPr="00836C17">
        <w:rPr>
          <w:lang w:val="de-DE"/>
        </w:rPr>
        <w:t xml:space="preserve">, </w:t>
      </w:r>
      <w:r w:rsidRPr="00836C17">
        <w:rPr>
          <w:b/>
          <w:lang w:val="de-DE"/>
        </w:rPr>
        <w:t>2005</w:t>
      </w:r>
      <w:r w:rsidRPr="00836C17">
        <w:rPr>
          <w:lang w:val="de-DE"/>
        </w:rPr>
        <w:t>, 44(</w:t>
      </w:r>
      <w:r w:rsidRPr="00836C17">
        <w:rPr>
          <w:i/>
          <w:lang w:val="de-DE"/>
        </w:rPr>
        <w:t>3</w:t>
      </w:r>
      <w:r w:rsidRPr="00836C17">
        <w:rPr>
          <w:lang w:val="de-DE"/>
        </w:rPr>
        <w:t>), 376-393</w:t>
      </w:r>
    </w:p>
    <w:p w14:paraId="1AAE22EE" w14:textId="77777777" w:rsidR="00AE0130" w:rsidRPr="00836C17" w:rsidRDefault="00AE0130" w:rsidP="00AE0130">
      <w:pPr>
        <w:pStyle w:val="EndNoteBibliography"/>
        <w:spacing w:after="0"/>
        <w:ind w:left="720" w:hanging="720"/>
        <w:rPr>
          <w:lang w:val="de-DE"/>
        </w:rPr>
      </w:pPr>
      <w:r w:rsidRPr="00836C17">
        <w:rPr>
          <w:lang w:val="de-DE"/>
        </w:rPr>
        <w:t xml:space="preserve">62. Gillis, E.P., Eastman, K.J., Hill, M.D., Donnelly, D.J., Meanwell, N.A., </w:t>
      </w:r>
      <w:r w:rsidRPr="00836C17">
        <w:rPr>
          <w:i/>
          <w:lang w:val="de-DE"/>
        </w:rPr>
        <w:t>J. Med. Chem.</w:t>
      </w:r>
      <w:r w:rsidRPr="00836C17">
        <w:rPr>
          <w:lang w:val="de-DE"/>
        </w:rPr>
        <w:t xml:space="preserve">, </w:t>
      </w:r>
      <w:r w:rsidRPr="00836C17">
        <w:rPr>
          <w:b/>
          <w:lang w:val="de-DE"/>
        </w:rPr>
        <w:t>2015</w:t>
      </w:r>
      <w:r w:rsidRPr="00836C17">
        <w:rPr>
          <w:lang w:val="de-DE"/>
        </w:rPr>
        <w:t>, 58(</w:t>
      </w:r>
      <w:r w:rsidRPr="00836C17">
        <w:rPr>
          <w:i/>
          <w:lang w:val="de-DE"/>
        </w:rPr>
        <w:t>21</w:t>
      </w:r>
      <w:r w:rsidRPr="00836C17">
        <w:rPr>
          <w:lang w:val="de-DE"/>
        </w:rPr>
        <w:t>), 8315-8359</w:t>
      </w:r>
    </w:p>
    <w:p w14:paraId="15014EBC" w14:textId="77777777" w:rsidR="00AE0130" w:rsidRPr="00836C17" w:rsidRDefault="00AE0130" w:rsidP="00AE0130">
      <w:pPr>
        <w:pStyle w:val="EndNoteBibliography"/>
        <w:spacing w:after="0"/>
        <w:ind w:left="720" w:hanging="720"/>
        <w:rPr>
          <w:lang w:val="de-DE"/>
        </w:rPr>
      </w:pPr>
      <w:r w:rsidRPr="00836C17">
        <w:rPr>
          <w:lang w:val="de-DE"/>
        </w:rPr>
        <w:t xml:space="preserve">63. Becker, M.R., Ganiek, M.A., Knochel, P., </w:t>
      </w:r>
      <w:r w:rsidRPr="00836C17">
        <w:rPr>
          <w:i/>
          <w:lang w:val="de-DE"/>
        </w:rPr>
        <w:t>Chem. Sci.</w:t>
      </w:r>
      <w:r w:rsidRPr="00836C17">
        <w:rPr>
          <w:lang w:val="de-DE"/>
        </w:rPr>
        <w:t xml:space="preserve">, </w:t>
      </w:r>
      <w:r w:rsidRPr="00836C17">
        <w:rPr>
          <w:b/>
          <w:lang w:val="de-DE"/>
        </w:rPr>
        <w:t>2015</w:t>
      </w:r>
      <w:r w:rsidRPr="00836C17">
        <w:rPr>
          <w:lang w:val="de-DE"/>
        </w:rPr>
        <w:t>, 6(</w:t>
      </w:r>
      <w:r w:rsidRPr="00836C17">
        <w:rPr>
          <w:i/>
          <w:lang w:val="de-DE"/>
        </w:rPr>
        <w:t>11</w:t>
      </w:r>
      <w:r w:rsidRPr="00836C17">
        <w:rPr>
          <w:lang w:val="de-DE"/>
        </w:rPr>
        <w:t>), 6649-6653</w:t>
      </w:r>
    </w:p>
    <w:p w14:paraId="30694239" w14:textId="77777777" w:rsidR="00AE0130" w:rsidRPr="00836C17" w:rsidRDefault="00AE0130" w:rsidP="00AE0130">
      <w:pPr>
        <w:pStyle w:val="EndNoteBibliography"/>
        <w:spacing w:after="0"/>
        <w:ind w:left="720" w:hanging="720"/>
        <w:rPr>
          <w:lang w:val="de-DE"/>
        </w:rPr>
      </w:pPr>
      <w:r w:rsidRPr="00836C17">
        <w:rPr>
          <w:lang w:val="de-DE"/>
        </w:rPr>
        <w:lastRenderedPageBreak/>
        <w:t xml:space="preserve">64. Becker, M.R., Knochel, P., </w:t>
      </w:r>
      <w:r w:rsidRPr="00836C17">
        <w:rPr>
          <w:i/>
          <w:lang w:val="de-DE"/>
        </w:rPr>
        <w:t>Org. Lett.</w:t>
      </w:r>
      <w:r w:rsidRPr="00836C17">
        <w:rPr>
          <w:lang w:val="de-DE"/>
        </w:rPr>
        <w:t xml:space="preserve">, </w:t>
      </w:r>
      <w:r w:rsidRPr="00836C17">
        <w:rPr>
          <w:b/>
          <w:lang w:val="de-DE"/>
        </w:rPr>
        <w:t>2016</w:t>
      </w:r>
      <w:r w:rsidRPr="00836C17">
        <w:rPr>
          <w:lang w:val="de-DE"/>
        </w:rPr>
        <w:t>, 18(</w:t>
      </w:r>
      <w:r w:rsidRPr="00836C17">
        <w:rPr>
          <w:i/>
          <w:lang w:val="de-DE"/>
        </w:rPr>
        <w:t>6</w:t>
      </w:r>
      <w:r w:rsidRPr="00836C17">
        <w:rPr>
          <w:lang w:val="de-DE"/>
        </w:rPr>
        <w:t>), 1462-1465</w:t>
      </w:r>
    </w:p>
    <w:p w14:paraId="151DF289" w14:textId="77777777" w:rsidR="00AE0130" w:rsidRPr="00836C17" w:rsidRDefault="00AE0130" w:rsidP="00AE0130">
      <w:pPr>
        <w:pStyle w:val="EndNoteBibliography"/>
        <w:spacing w:after="0"/>
        <w:ind w:left="720" w:hanging="720"/>
        <w:rPr>
          <w:lang w:val="de-DE"/>
        </w:rPr>
      </w:pPr>
      <w:r w:rsidRPr="00836C17">
        <w:rPr>
          <w:lang w:val="de-DE"/>
        </w:rPr>
        <w:t xml:space="preserve">65. Roesner, S., Buchwald, S.L., </w:t>
      </w:r>
      <w:r w:rsidRPr="00836C17">
        <w:rPr>
          <w:i/>
          <w:lang w:val="de-DE"/>
        </w:rPr>
        <w:t>Angewandte Chemie International Edition</w:t>
      </w:r>
      <w:r w:rsidRPr="00836C17">
        <w:rPr>
          <w:lang w:val="de-DE"/>
        </w:rPr>
        <w:t xml:space="preserve">, </w:t>
      </w:r>
      <w:r w:rsidRPr="00836C17">
        <w:rPr>
          <w:b/>
          <w:lang w:val="de-DE"/>
        </w:rPr>
        <w:t>2016</w:t>
      </w:r>
      <w:r w:rsidRPr="00836C17">
        <w:rPr>
          <w:lang w:val="de-DE"/>
        </w:rPr>
        <w:t>, 55(</w:t>
      </w:r>
      <w:r w:rsidRPr="00836C17">
        <w:rPr>
          <w:i/>
          <w:lang w:val="de-DE"/>
        </w:rPr>
        <w:t>35</w:t>
      </w:r>
      <w:r w:rsidRPr="00836C17">
        <w:rPr>
          <w:lang w:val="de-DE"/>
        </w:rPr>
        <w:t>), 10463-10467</w:t>
      </w:r>
    </w:p>
    <w:p w14:paraId="49A9D2FF" w14:textId="77777777" w:rsidR="00AE0130" w:rsidRPr="00836C17" w:rsidRDefault="00AE0130" w:rsidP="00AE0130">
      <w:pPr>
        <w:pStyle w:val="EndNoteBibliography"/>
        <w:spacing w:after="0"/>
        <w:ind w:left="720" w:hanging="720"/>
        <w:rPr>
          <w:lang w:val="de-DE"/>
        </w:rPr>
      </w:pPr>
      <w:r w:rsidRPr="00836C17">
        <w:rPr>
          <w:lang w:val="de-DE"/>
        </w:rPr>
        <w:t xml:space="preserve">66. Lange, P.P., Gooßen, L.J., Podmore, P., Underwood, T., Sciammetta, N., </w:t>
      </w:r>
      <w:r w:rsidRPr="00836C17">
        <w:rPr>
          <w:i/>
          <w:lang w:val="de-DE"/>
        </w:rPr>
        <w:t>Chem. Commun.</w:t>
      </w:r>
      <w:r w:rsidRPr="00836C17">
        <w:rPr>
          <w:lang w:val="de-DE"/>
        </w:rPr>
        <w:t xml:space="preserve">, </w:t>
      </w:r>
      <w:r w:rsidRPr="00836C17">
        <w:rPr>
          <w:b/>
          <w:lang w:val="de-DE"/>
        </w:rPr>
        <w:t>2011</w:t>
      </w:r>
      <w:r w:rsidRPr="00836C17">
        <w:rPr>
          <w:lang w:val="de-DE"/>
        </w:rPr>
        <w:t>, 47(</w:t>
      </w:r>
      <w:r w:rsidRPr="00836C17">
        <w:rPr>
          <w:i/>
          <w:lang w:val="de-DE"/>
        </w:rPr>
        <w:t>12</w:t>
      </w:r>
      <w:r w:rsidRPr="00836C17">
        <w:rPr>
          <w:lang w:val="de-DE"/>
        </w:rPr>
        <w:t>), 3628</w:t>
      </w:r>
    </w:p>
    <w:p w14:paraId="735803EA" w14:textId="77777777" w:rsidR="00AE0130" w:rsidRPr="00836C17" w:rsidRDefault="00AE0130" w:rsidP="00AE0130">
      <w:pPr>
        <w:pStyle w:val="EndNoteBibliography"/>
        <w:spacing w:after="0"/>
        <w:ind w:left="720" w:hanging="720"/>
        <w:rPr>
          <w:lang w:val="de-DE"/>
        </w:rPr>
      </w:pPr>
      <w:r w:rsidRPr="00836C17">
        <w:rPr>
          <w:lang w:val="de-DE"/>
        </w:rPr>
        <w:t xml:space="preserve">67. Bogdan, A.R., Charaschanya, M., Dombrowski, A.W., Wang, Y., Djuric, S.W., </w:t>
      </w:r>
      <w:r w:rsidRPr="00836C17">
        <w:rPr>
          <w:i/>
          <w:lang w:val="de-DE"/>
        </w:rPr>
        <w:t>Org. Lett.</w:t>
      </w:r>
      <w:r w:rsidRPr="00836C17">
        <w:rPr>
          <w:lang w:val="de-DE"/>
        </w:rPr>
        <w:t xml:space="preserve">, </w:t>
      </w:r>
      <w:r w:rsidRPr="00836C17">
        <w:rPr>
          <w:b/>
          <w:lang w:val="de-DE"/>
        </w:rPr>
        <w:t>2016</w:t>
      </w:r>
      <w:r w:rsidRPr="00836C17">
        <w:rPr>
          <w:lang w:val="de-DE"/>
        </w:rPr>
        <w:t>, 18(</w:t>
      </w:r>
      <w:r w:rsidRPr="00836C17">
        <w:rPr>
          <w:i/>
          <w:lang w:val="de-DE"/>
        </w:rPr>
        <w:t>8</w:t>
      </w:r>
      <w:r w:rsidRPr="00836C17">
        <w:rPr>
          <w:lang w:val="de-DE"/>
        </w:rPr>
        <w:t>), 1732-1735</w:t>
      </w:r>
    </w:p>
    <w:p w14:paraId="77199F08" w14:textId="77777777" w:rsidR="00AE0130" w:rsidRPr="00836C17" w:rsidRDefault="00AE0130" w:rsidP="00AE0130">
      <w:pPr>
        <w:pStyle w:val="EndNoteBibliography"/>
        <w:spacing w:after="0"/>
        <w:ind w:left="720" w:hanging="720"/>
        <w:rPr>
          <w:lang w:val="de-DE"/>
        </w:rPr>
      </w:pPr>
      <w:r w:rsidRPr="00836C17">
        <w:rPr>
          <w:lang w:val="de-DE"/>
        </w:rPr>
        <w:t xml:space="preserve">68. Santos, C.I.M., Barata, J.F.B., Faustino, M.A.F., Lodeiro, C., Neves, M.G.P.M.S., </w:t>
      </w:r>
      <w:r w:rsidRPr="00836C17">
        <w:rPr>
          <w:i/>
          <w:lang w:val="de-DE"/>
        </w:rPr>
        <w:t>RSC Advances</w:t>
      </w:r>
      <w:r w:rsidRPr="00836C17">
        <w:rPr>
          <w:lang w:val="de-DE"/>
        </w:rPr>
        <w:t xml:space="preserve">, </w:t>
      </w:r>
      <w:r w:rsidRPr="00836C17">
        <w:rPr>
          <w:b/>
          <w:lang w:val="de-DE"/>
        </w:rPr>
        <w:t>2013</w:t>
      </w:r>
      <w:r w:rsidRPr="00836C17">
        <w:rPr>
          <w:lang w:val="de-DE"/>
        </w:rPr>
        <w:t>, 3(</w:t>
      </w:r>
      <w:r w:rsidRPr="00836C17">
        <w:rPr>
          <w:i/>
          <w:lang w:val="de-DE"/>
        </w:rPr>
        <w:t>42</w:t>
      </w:r>
      <w:r w:rsidRPr="00836C17">
        <w:rPr>
          <w:lang w:val="de-DE"/>
        </w:rPr>
        <w:t>), 19219</w:t>
      </w:r>
    </w:p>
    <w:p w14:paraId="195221AA" w14:textId="77777777" w:rsidR="00AE0130" w:rsidRPr="00836C17" w:rsidRDefault="00AE0130" w:rsidP="00AE0130">
      <w:pPr>
        <w:pStyle w:val="EndNoteBibliography"/>
        <w:spacing w:after="0"/>
        <w:ind w:left="720" w:hanging="720"/>
        <w:rPr>
          <w:lang w:val="de-DE"/>
        </w:rPr>
      </w:pPr>
      <w:r w:rsidRPr="00836C17">
        <w:rPr>
          <w:lang w:val="de-DE"/>
        </w:rPr>
        <w:t xml:space="preserve">69. Bourne, S.L., O'Brien, M., Kasinathan, S., Koos, P., Tolstoy, P., Hu, D.X., Bates, R.W., Martin, B., Schenkel, B., Ley, S.V., </w:t>
      </w:r>
      <w:r w:rsidRPr="00836C17">
        <w:rPr>
          <w:i/>
          <w:lang w:val="de-DE"/>
        </w:rPr>
        <w:t>ChemCatChem</w:t>
      </w:r>
      <w:r w:rsidRPr="00836C17">
        <w:rPr>
          <w:lang w:val="de-DE"/>
        </w:rPr>
        <w:t xml:space="preserve">, </w:t>
      </w:r>
      <w:r w:rsidRPr="00836C17">
        <w:rPr>
          <w:b/>
          <w:lang w:val="de-DE"/>
        </w:rPr>
        <w:t>2013</w:t>
      </w:r>
      <w:r w:rsidRPr="00836C17">
        <w:rPr>
          <w:lang w:val="de-DE"/>
        </w:rPr>
        <w:t>, 5(</w:t>
      </w:r>
      <w:r w:rsidRPr="00836C17">
        <w:rPr>
          <w:i/>
          <w:lang w:val="de-DE"/>
        </w:rPr>
        <w:t>1</w:t>
      </w:r>
      <w:r w:rsidRPr="00836C17">
        <w:rPr>
          <w:lang w:val="de-DE"/>
        </w:rPr>
        <w:t>), 159-172</w:t>
      </w:r>
    </w:p>
    <w:p w14:paraId="35067E93" w14:textId="77777777" w:rsidR="00AE0130" w:rsidRPr="00AE0130" w:rsidRDefault="00AE0130" w:rsidP="00AE0130">
      <w:pPr>
        <w:pStyle w:val="EndNoteBibliography"/>
        <w:spacing w:after="0"/>
        <w:ind w:left="720" w:hanging="720"/>
      </w:pPr>
      <w:r w:rsidRPr="00F01A3F">
        <w:rPr>
          <w:lang w:val="nl-BE"/>
        </w:rPr>
        <w:t xml:space="preserve">70. Gemoets, H.P.L., Hessel, V., Noël, T., </w:t>
      </w:r>
      <w:r w:rsidRPr="00F01A3F">
        <w:rPr>
          <w:i/>
          <w:lang w:val="nl-BE"/>
        </w:rPr>
        <w:t xml:space="preserve">Org. </w:t>
      </w:r>
      <w:r w:rsidRPr="00AE0130">
        <w:rPr>
          <w:i/>
        </w:rPr>
        <w:t>Lett.</w:t>
      </w:r>
      <w:r w:rsidRPr="00AE0130">
        <w:t xml:space="preserve">, </w:t>
      </w:r>
      <w:r w:rsidRPr="00AE0130">
        <w:rPr>
          <w:b/>
        </w:rPr>
        <w:t>2014</w:t>
      </w:r>
      <w:r w:rsidRPr="00AE0130">
        <w:t>, 16(</w:t>
      </w:r>
      <w:r w:rsidRPr="00AE0130">
        <w:rPr>
          <w:i/>
        </w:rPr>
        <w:t>21</w:t>
      </w:r>
      <w:r w:rsidRPr="00AE0130">
        <w:t>), 5800-5803</w:t>
      </w:r>
    </w:p>
    <w:p w14:paraId="1149FE17" w14:textId="77777777" w:rsidR="00AE0130" w:rsidRPr="00AE0130" w:rsidRDefault="00AE0130" w:rsidP="00AE0130">
      <w:pPr>
        <w:pStyle w:val="EndNoteBibliography"/>
        <w:spacing w:after="0"/>
        <w:ind w:left="720" w:hanging="720"/>
      </w:pPr>
      <w:r w:rsidRPr="00AE0130">
        <w:t xml:space="preserve">71. Pieber, B., Glasnov, T., Kappe, C.O., </w:t>
      </w:r>
      <w:r w:rsidRPr="00AE0130">
        <w:rPr>
          <w:i/>
        </w:rPr>
        <w:t>RSC Advances</w:t>
      </w:r>
      <w:r w:rsidRPr="00AE0130">
        <w:t xml:space="preserve">, </w:t>
      </w:r>
      <w:r w:rsidRPr="00AE0130">
        <w:rPr>
          <w:b/>
        </w:rPr>
        <w:t>2014</w:t>
      </w:r>
      <w:r w:rsidRPr="00AE0130">
        <w:t>, 4(</w:t>
      </w:r>
      <w:r w:rsidRPr="00AE0130">
        <w:rPr>
          <w:i/>
        </w:rPr>
        <w:t>26</w:t>
      </w:r>
      <w:r w:rsidRPr="00AE0130">
        <w:t>), 13430-13433</w:t>
      </w:r>
    </w:p>
    <w:p w14:paraId="0B297BED" w14:textId="77777777" w:rsidR="00AE0130" w:rsidRPr="00AE0130" w:rsidRDefault="00AE0130" w:rsidP="00AE0130">
      <w:pPr>
        <w:pStyle w:val="EndNoteBibliography"/>
        <w:spacing w:after="0"/>
        <w:ind w:left="720" w:hanging="720"/>
      </w:pPr>
      <w:r w:rsidRPr="00AE0130">
        <w:t xml:space="preserve">72. Puglisi, A., Benaglia, M., Chiroli, V., </w:t>
      </w:r>
      <w:r w:rsidRPr="00AE0130">
        <w:rPr>
          <w:i/>
        </w:rPr>
        <w:t>Green Chem.</w:t>
      </w:r>
      <w:r w:rsidRPr="00AE0130">
        <w:t xml:space="preserve">, </w:t>
      </w:r>
      <w:r w:rsidRPr="00AE0130">
        <w:rPr>
          <w:b/>
        </w:rPr>
        <w:t>2013</w:t>
      </w:r>
      <w:r w:rsidRPr="00AE0130">
        <w:t>, 15(</w:t>
      </w:r>
      <w:r w:rsidRPr="00AE0130">
        <w:rPr>
          <w:i/>
        </w:rPr>
        <w:t>7</w:t>
      </w:r>
      <w:r w:rsidRPr="00AE0130">
        <w:t>), 1790</w:t>
      </w:r>
    </w:p>
    <w:p w14:paraId="5784E1F6" w14:textId="77777777" w:rsidR="00AE0130" w:rsidRPr="00AE0130" w:rsidRDefault="00AE0130" w:rsidP="00AE0130">
      <w:pPr>
        <w:pStyle w:val="EndNoteBibliography"/>
        <w:spacing w:after="0"/>
        <w:ind w:left="720" w:hanging="720"/>
      </w:pPr>
      <w:r w:rsidRPr="00AE0130">
        <w:t xml:space="preserve">73. Nagaki, A., Yamada, S., Doi, M., Tomida, Y., Takabayashi, N., Yoshida, J.-I., </w:t>
      </w:r>
      <w:r w:rsidRPr="00AE0130">
        <w:rPr>
          <w:i/>
        </w:rPr>
        <w:t>Green Chem.</w:t>
      </w:r>
      <w:r w:rsidRPr="00AE0130">
        <w:t xml:space="preserve">, </w:t>
      </w:r>
      <w:r w:rsidRPr="00AE0130">
        <w:rPr>
          <w:b/>
        </w:rPr>
        <w:t>2011</w:t>
      </w:r>
      <w:r w:rsidRPr="00AE0130">
        <w:t>, 13(</w:t>
      </w:r>
      <w:r w:rsidRPr="00AE0130">
        <w:rPr>
          <w:i/>
        </w:rPr>
        <w:t>5</w:t>
      </w:r>
      <w:r w:rsidRPr="00AE0130">
        <w:t>), 1110-1113</w:t>
      </w:r>
    </w:p>
    <w:p w14:paraId="0E556034" w14:textId="77777777" w:rsidR="00AE0130" w:rsidRPr="00AE0130" w:rsidRDefault="00AE0130" w:rsidP="00AE0130">
      <w:pPr>
        <w:pStyle w:val="EndNoteBibliography"/>
        <w:spacing w:after="0"/>
        <w:ind w:left="720" w:hanging="720"/>
      </w:pPr>
      <w:r w:rsidRPr="00AE0130">
        <w:t xml:space="preserve">74. Kim, H., Nagaki, A., Yoshida, J., </w:t>
      </w:r>
      <w:r w:rsidRPr="00AE0130">
        <w:rPr>
          <w:i/>
        </w:rPr>
        <w:t>Nature Communications</w:t>
      </w:r>
      <w:r w:rsidRPr="00AE0130">
        <w:t xml:space="preserve">, </w:t>
      </w:r>
      <w:r w:rsidRPr="00AE0130">
        <w:rPr>
          <w:b/>
        </w:rPr>
        <w:t>2011</w:t>
      </w:r>
      <w:r w:rsidRPr="00AE0130">
        <w:t>, 2</w:t>
      </w:r>
    </w:p>
    <w:p w14:paraId="6779332D" w14:textId="77777777" w:rsidR="00AE0130" w:rsidRPr="00AE0130" w:rsidRDefault="00AE0130" w:rsidP="00AE0130">
      <w:pPr>
        <w:pStyle w:val="EndNoteBibliography"/>
        <w:spacing w:after="0"/>
        <w:ind w:left="720" w:hanging="720"/>
      </w:pPr>
      <w:r w:rsidRPr="00AE0130">
        <w:t xml:space="preserve">75. Tricotet, T., O'Shea, D.F., </w:t>
      </w:r>
      <w:r w:rsidRPr="00AE0130">
        <w:rPr>
          <w:i/>
        </w:rPr>
        <w:t>Chem.-Eur. J.</w:t>
      </w:r>
      <w:r w:rsidRPr="00AE0130">
        <w:t xml:space="preserve">, </w:t>
      </w:r>
      <w:r w:rsidRPr="00AE0130">
        <w:rPr>
          <w:b/>
        </w:rPr>
        <w:t>2010</w:t>
      </w:r>
      <w:r w:rsidRPr="00AE0130">
        <w:t>, 16(</w:t>
      </w:r>
      <w:r w:rsidRPr="00AE0130">
        <w:rPr>
          <w:i/>
        </w:rPr>
        <w:t>22</w:t>
      </w:r>
      <w:r w:rsidRPr="00AE0130">
        <w:t>), 6678-6686</w:t>
      </w:r>
    </w:p>
    <w:p w14:paraId="529E7974" w14:textId="77777777" w:rsidR="00AE0130" w:rsidRPr="00AE0130" w:rsidRDefault="00AE0130" w:rsidP="00AE0130">
      <w:pPr>
        <w:pStyle w:val="EndNoteBibliography"/>
        <w:spacing w:after="0"/>
        <w:ind w:left="720" w:hanging="720"/>
      </w:pPr>
      <w:r w:rsidRPr="00AE0130">
        <w:t xml:space="preserve">76. Sipőcz, T., Lengyel, L., Sipos, G., Kocsis, L., Dormán, G., Jones, R.V., Darvas, F., </w:t>
      </w:r>
      <w:r w:rsidRPr="00AE0130">
        <w:rPr>
          <w:i/>
        </w:rPr>
        <w:t>J. Flow. Chem.</w:t>
      </w:r>
      <w:r w:rsidRPr="00AE0130">
        <w:t xml:space="preserve">, </w:t>
      </w:r>
      <w:r w:rsidRPr="00AE0130">
        <w:rPr>
          <w:b/>
        </w:rPr>
        <w:t>2016</w:t>
      </w:r>
      <w:r w:rsidRPr="00AE0130">
        <w:t>, 6(</w:t>
      </w:r>
      <w:r w:rsidRPr="00AE0130">
        <w:rPr>
          <w:i/>
        </w:rPr>
        <w:t>2</w:t>
      </w:r>
      <w:r w:rsidRPr="00AE0130">
        <w:t>), 117-122</w:t>
      </w:r>
    </w:p>
    <w:p w14:paraId="16A93F3F" w14:textId="77777777" w:rsidR="00AE0130" w:rsidRPr="00AE0130" w:rsidRDefault="00AE0130" w:rsidP="00AE0130">
      <w:pPr>
        <w:pStyle w:val="EndNoteBibliography"/>
        <w:spacing w:after="0"/>
        <w:ind w:left="720" w:hanging="720"/>
      </w:pPr>
      <w:r w:rsidRPr="00AE0130">
        <w:t xml:space="preserve">77. Putra, A.E., Takigawa, K., Tanaka, H., Ito, Y., Oe, Y., Ohta, T., </w:t>
      </w:r>
      <w:r w:rsidRPr="00AE0130">
        <w:rPr>
          <w:i/>
        </w:rPr>
        <w:t>Eur. J. Org. Chem.</w:t>
      </w:r>
      <w:r w:rsidRPr="00AE0130">
        <w:t xml:space="preserve">, </w:t>
      </w:r>
      <w:r w:rsidRPr="00AE0130">
        <w:rPr>
          <w:b/>
        </w:rPr>
        <w:t>2013</w:t>
      </w:r>
      <w:r w:rsidRPr="00AE0130">
        <w:t>, 2013(</w:t>
      </w:r>
      <w:r w:rsidRPr="00AE0130">
        <w:rPr>
          <w:i/>
        </w:rPr>
        <w:t>28</w:t>
      </w:r>
      <w:r w:rsidRPr="00AE0130">
        <w:t>), 6344-6354</w:t>
      </w:r>
    </w:p>
    <w:p w14:paraId="7CAC57E4" w14:textId="77777777" w:rsidR="00AE0130" w:rsidRPr="00AE0130" w:rsidRDefault="00AE0130" w:rsidP="00AE0130">
      <w:pPr>
        <w:pStyle w:val="EndNoteBibliography"/>
        <w:spacing w:after="0"/>
        <w:ind w:left="720" w:hanging="720"/>
      </w:pPr>
      <w:r w:rsidRPr="00AE0130">
        <w:t xml:space="preserve">78. Ishitani, H., Saito, Y., Tsubogo, T., Kobayashi, S., </w:t>
      </w:r>
      <w:r w:rsidRPr="00AE0130">
        <w:rPr>
          <w:i/>
        </w:rPr>
        <w:t>Org. Lett.</w:t>
      </w:r>
      <w:r w:rsidRPr="00AE0130">
        <w:t xml:space="preserve">, </w:t>
      </w:r>
      <w:r w:rsidRPr="00AE0130">
        <w:rPr>
          <w:b/>
        </w:rPr>
        <w:t>2016</w:t>
      </w:r>
      <w:r w:rsidRPr="00AE0130">
        <w:t>, 18(</w:t>
      </w:r>
      <w:r w:rsidRPr="00AE0130">
        <w:rPr>
          <w:i/>
        </w:rPr>
        <w:t>6</w:t>
      </w:r>
      <w:r w:rsidRPr="00AE0130">
        <w:t>), 1346-1349</w:t>
      </w:r>
    </w:p>
    <w:p w14:paraId="3B4BCA21" w14:textId="77777777" w:rsidR="00AE0130" w:rsidRPr="00AE0130" w:rsidRDefault="00AE0130" w:rsidP="00AE0130">
      <w:pPr>
        <w:pStyle w:val="EndNoteBibliography"/>
        <w:spacing w:after="0"/>
        <w:ind w:left="720" w:hanging="720"/>
      </w:pPr>
      <w:r w:rsidRPr="00AE0130">
        <w:t xml:space="preserve">79. Osorio-Planes, L., Rodríguez-Escrich, C., Pericàs , M.A., </w:t>
      </w:r>
      <w:r w:rsidRPr="00AE0130">
        <w:rPr>
          <w:i/>
        </w:rPr>
        <w:t>Chem.-Eur. J.</w:t>
      </w:r>
      <w:r w:rsidRPr="00AE0130">
        <w:t xml:space="preserve">, </w:t>
      </w:r>
      <w:r w:rsidRPr="00AE0130">
        <w:rPr>
          <w:b/>
        </w:rPr>
        <w:t>2014</w:t>
      </w:r>
      <w:r w:rsidRPr="00AE0130">
        <w:t>, 20(</w:t>
      </w:r>
      <w:r w:rsidRPr="00AE0130">
        <w:rPr>
          <w:i/>
        </w:rPr>
        <w:t>8</w:t>
      </w:r>
      <w:r w:rsidRPr="00AE0130">
        <w:t>), 2367-2372</w:t>
      </w:r>
    </w:p>
    <w:p w14:paraId="4F433A59" w14:textId="77777777" w:rsidR="00AE0130" w:rsidRPr="00AE0130" w:rsidRDefault="00AE0130" w:rsidP="00AE0130">
      <w:pPr>
        <w:pStyle w:val="EndNoteBibliography"/>
        <w:spacing w:after="0"/>
        <w:ind w:left="720" w:hanging="720"/>
      </w:pPr>
      <w:r w:rsidRPr="00AE0130">
        <w:t xml:space="preserve">80. Mohapatra, S.S., Wilson, Z.E., Roy, S., Ley, S.V., </w:t>
      </w:r>
      <w:r w:rsidRPr="00AE0130">
        <w:rPr>
          <w:i/>
        </w:rPr>
        <w:t>Tetrahedron</w:t>
      </w:r>
      <w:r w:rsidRPr="00AE0130">
        <w:t xml:space="preserve">, </w:t>
      </w:r>
      <w:r w:rsidRPr="00AE0130">
        <w:rPr>
          <w:b/>
        </w:rPr>
        <w:t>2017</w:t>
      </w:r>
      <w:r w:rsidRPr="00AE0130">
        <w:t>, 73(</w:t>
      </w:r>
      <w:r w:rsidRPr="00AE0130">
        <w:rPr>
          <w:i/>
        </w:rPr>
        <w:t>14</w:t>
      </w:r>
      <w:r w:rsidRPr="00AE0130">
        <w:t>), 1812-1819</w:t>
      </w:r>
    </w:p>
    <w:p w14:paraId="468AD4A9" w14:textId="77777777" w:rsidR="00AE0130" w:rsidRPr="00836C17" w:rsidRDefault="00AE0130" w:rsidP="00AE0130">
      <w:pPr>
        <w:pStyle w:val="EndNoteBibliography"/>
        <w:spacing w:after="0"/>
        <w:ind w:left="720" w:hanging="720"/>
        <w:rPr>
          <w:lang w:val="de-DE"/>
        </w:rPr>
      </w:pPr>
      <w:r w:rsidRPr="00836C17">
        <w:rPr>
          <w:lang w:val="de-DE"/>
        </w:rPr>
        <w:t xml:space="preserve">81. Haas, D., Hammann, J.M., Greiner, R., Knochel, P., </w:t>
      </w:r>
      <w:r w:rsidRPr="00836C17">
        <w:rPr>
          <w:i/>
          <w:lang w:val="de-DE"/>
        </w:rPr>
        <w:t>ACS Catalysis</w:t>
      </w:r>
      <w:r w:rsidRPr="00836C17">
        <w:rPr>
          <w:lang w:val="de-DE"/>
        </w:rPr>
        <w:t xml:space="preserve">, </w:t>
      </w:r>
      <w:r w:rsidRPr="00836C17">
        <w:rPr>
          <w:b/>
          <w:lang w:val="de-DE"/>
        </w:rPr>
        <w:t>2016</w:t>
      </w:r>
      <w:r w:rsidRPr="00836C17">
        <w:rPr>
          <w:lang w:val="de-DE"/>
        </w:rPr>
        <w:t>, 6(</w:t>
      </w:r>
      <w:r w:rsidRPr="00836C17">
        <w:rPr>
          <w:i/>
          <w:lang w:val="de-DE"/>
        </w:rPr>
        <w:t>3</w:t>
      </w:r>
      <w:r w:rsidRPr="00836C17">
        <w:rPr>
          <w:lang w:val="de-DE"/>
        </w:rPr>
        <w:t>), 1540-1552</w:t>
      </w:r>
    </w:p>
    <w:p w14:paraId="303D9B6F" w14:textId="77777777" w:rsidR="00AE0130" w:rsidRPr="00836C17" w:rsidRDefault="00AE0130" w:rsidP="00AE0130">
      <w:pPr>
        <w:pStyle w:val="EndNoteBibliography"/>
        <w:spacing w:after="0"/>
        <w:ind w:left="720" w:hanging="720"/>
        <w:rPr>
          <w:lang w:val="de-DE"/>
        </w:rPr>
      </w:pPr>
      <w:r w:rsidRPr="00836C17">
        <w:rPr>
          <w:lang w:val="de-DE"/>
        </w:rPr>
        <w:t xml:space="preserve">82. Phapale, V.B., Cárdenas, D.J., </w:t>
      </w:r>
      <w:r w:rsidRPr="00836C17">
        <w:rPr>
          <w:i/>
          <w:lang w:val="de-DE"/>
        </w:rPr>
        <w:t>Chem. Soc. Rev.</w:t>
      </w:r>
      <w:r w:rsidRPr="00836C17">
        <w:rPr>
          <w:lang w:val="de-DE"/>
        </w:rPr>
        <w:t xml:space="preserve">, </w:t>
      </w:r>
      <w:r w:rsidRPr="00836C17">
        <w:rPr>
          <w:b/>
          <w:lang w:val="de-DE"/>
        </w:rPr>
        <w:t>2009</w:t>
      </w:r>
      <w:r w:rsidRPr="00836C17">
        <w:rPr>
          <w:lang w:val="de-DE"/>
        </w:rPr>
        <w:t>, 38(</w:t>
      </w:r>
      <w:r w:rsidRPr="00836C17">
        <w:rPr>
          <w:i/>
          <w:lang w:val="de-DE"/>
        </w:rPr>
        <w:t>6</w:t>
      </w:r>
      <w:r w:rsidRPr="00836C17">
        <w:rPr>
          <w:lang w:val="de-DE"/>
        </w:rPr>
        <w:t>), 1598</w:t>
      </w:r>
    </w:p>
    <w:p w14:paraId="56BC9365" w14:textId="77777777" w:rsidR="00AE0130" w:rsidRPr="00AE0130" w:rsidRDefault="00AE0130" w:rsidP="00AE0130">
      <w:pPr>
        <w:pStyle w:val="EndNoteBibliography"/>
        <w:spacing w:after="0"/>
        <w:ind w:left="720" w:hanging="720"/>
      </w:pPr>
      <w:r w:rsidRPr="00836C17">
        <w:rPr>
          <w:lang w:val="de-DE"/>
        </w:rPr>
        <w:t xml:space="preserve">83. Alonso, N., Miller, L.Z., de M. Muñoz, J., Alcázar, J., McQuade, D.T., </w:t>
      </w:r>
      <w:r w:rsidRPr="00836C17">
        <w:rPr>
          <w:i/>
          <w:lang w:val="de-DE"/>
        </w:rPr>
        <w:t xml:space="preserve">Adv. </w:t>
      </w:r>
      <w:r w:rsidRPr="00AE0130">
        <w:rPr>
          <w:i/>
        </w:rPr>
        <w:t>Synth. Catal.</w:t>
      </w:r>
      <w:r w:rsidRPr="00AE0130">
        <w:t xml:space="preserve">, </w:t>
      </w:r>
      <w:r w:rsidRPr="00AE0130">
        <w:rPr>
          <w:b/>
        </w:rPr>
        <w:t>2014</w:t>
      </w:r>
      <w:r w:rsidRPr="00AE0130">
        <w:t>, 356(</w:t>
      </w:r>
      <w:r w:rsidRPr="00AE0130">
        <w:rPr>
          <w:i/>
        </w:rPr>
        <w:t>18</w:t>
      </w:r>
      <w:r w:rsidRPr="00AE0130">
        <w:t>), 3737-3741</w:t>
      </w:r>
    </w:p>
    <w:p w14:paraId="20EF9858" w14:textId="77777777" w:rsidR="00AE0130" w:rsidRPr="00836C17" w:rsidRDefault="00AE0130" w:rsidP="00AE0130">
      <w:pPr>
        <w:pStyle w:val="EndNoteBibliography"/>
        <w:spacing w:after="0"/>
        <w:ind w:left="720" w:hanging="720"/>
        <w:rPr>
          <w:lang w:val="de-DE"/>
        </w:rPr>
      </w:pPr>
      <w:r w:rsidRPr="00AE0130">
        <w:t xml:space="preserve">84. Price, G.A., Bogdan, A.R., Aguirre, A.L., Iwai, T., Djuric, S.W., Organ, M.G., </w:t>
      </w:r>
      <w:r w:rsidRPr="00AE0130">
        <w:rPr>
          <w:i/>
        </w:rPr>
        <w:t xml:space="preserve">Catal. </w:t>
      </w:r>
      <w:r w:rsidRPr="00836C17">
        <w:rPr>
          <w:i/>
          <w:lang w:val="de-DE"/>
        </w:rPr>
        <w:t>Sci. Technol.</w:t>
      </w:r>
      <w:r w:rsidRPr="00836C17">
        <w:rPr>
          <w:lang w:val="de-DE"/>
        </w:rPr>
        <w:t xml:space="preserve">, </w:t>
      </w:r>
      <w:r w:rsidRPr="00836C17">
        <w:rPr>
          <w:b/>
          <w:lang w:val="de-DE"/>
        </w:rPr>
        <w:t>2016</w:t>
      </w:r>
      <w:r w:rsidRPr="00836C17">
        <w:rPr>
          <w:lang w:val="de-DE"/>
        </w:rPr>
        <w:t>, 6(</w:t>
      </w:r>
      <w:r w:rsidRPr="00836C17">
        <w:rPr>
          <w:i/>
          <w:lang w:val="de-DE"/>
        </w:rPr>
        <w:t>13</w:t>
      </w:r>
      <w:r w:rsidRPr="00836C17">
        <w:rPr>
          <w:lang w:val="de-DE"/>
        </w:rPr>
        <w:t>), 4733-4742</w:t>
      </w:r>
    </w:p>
    <w:p w14:paraId="73A4898A" w14:textId="77777777" w:rsidR="00AE0130" w:rsidRPr="00836C17" w:rsidRDefault="00AE0130" w:rsidP="00AE0130">
      <w:pPr>
        <w:pStyle w:val="EndNoteBibliography"/>
        <w:spacing w:after="0"/>
        <w:ind w:left="720" w:hanging="720"/>
        <w:rPr>
          <w:lang w:val="de-DE"/>
        </w:rPr>
      </w:pPr>
      <w:r w:rsidRPr="00836C17">
        <w:rPr>
          <w:lang w:val="de-DE"/>
        </w:rPr>
        <w:lastRenderedPageBreak/>
        <w:t xml:space="preserve">85. Zhang, H., Buchwald, S.L., </w:t>
      </w:r>
      <w:r w:rsidRPr="00836C17">
        <w:rPr>
          <w:i/>
          <w:lang w:val="de-DE"/>
        </w:rPr>
        <w:t>J. Am. Chem. Soc.</w:t>
      </w:r>
      <w:r w:rsidRPr="00836C17">
        <w:rPr>
          <w:lang w:val="de-DE"/>
        </w:rPr>
        <w:t xml:space="preserve">, </w:t>
      </w:r>
      <w:r w:rsidRPr="00836C17">
        <w:rPr>
          <w:b/>
          <w:lang w:val="de-DE"/>
        </w:rPr>
        <w:t>2017</w:t>
      </w:r>
      <w:r w:rsidRPr="00836C17">
        <w:rPr>
          <w:lang w:val="de-DE"/>
        </w:rPr>
        <w:t>, 139(</w:t>
      </w:r>
      <w:r w:rsidRPr="00836C17">
        <w:rPr>
          <w:i/>
          <w:lang w:val="de-DE"/>
        </w:rPr>
        <w:t>33</w:t>
      </w:r>
      <w:r w:rsidRPr="00836C17">
        <w:rPr>
          <w:lang w:val="de-DE"/>
        </w:rPr>
        <w:t>), 11590-11594</w:t>
      </w:r>
    </w:p>
    <w:p w14:paraId="700338A4" w14:textId="77777777" w:rsidR="00AE0130" w:rsidRPr="00836C17" w:rsidRDefault="00AE0130" w:rsidP="00AE0130">
      <w:pPr>
        <w:pStyle w:val="EndNoteBibliography"/>
        <w:spacing w:after="0"/>
        <w:ind w:left="720" w:hanging="720"/>
        <w:rPr>
          <w:lang w:val="de-DE"/>
        </w:rPr>
      </w:pPr>
      <w:r w:rsidRPr="00836C17">
        <w:rPr>
          <w:lang w:val="de-DE"/>
        </w:rPr>
        <w:t xml:space="preserve">86. Wu, X.F., Neumann, H., Beller, M., </w:t>
      </w:r>
      <w:r w:rsidRPr="00836C17">
        <w:rPr>
          <w:i/>
          <w:lang w:val="de-DE"/>
        </w:rPr>
        <w:t>Chem. Asian. J.</w:t>
      </w:r>
      <w:r w:rsidRPr="00836C17">
        <w:rPr>
          <w:lang w:val="de-DE"/>
        </w:rPr>
        <w:t xml:space="preserve">, </w:t>
      </w:r>
      <w:r w:rsidRPr="00836C17">
        <w:rPr>
          <w:b/>
          <w:lang w:val="de-DE"/>
        </w:rPr>
        <w:t>2012</w:t>
      </w:r>
      <w:r w:rsidRPr="00836C17">
        <w:rPr>
          <w:lang w:val="de-DE"/>
        </w:rPr>
        <w:t>, 7(</w:t>
      </w:r>
      <w:r w:rsidRPr="00836C17">
        <w:rPr>
          <w:i/>
          <w:lang w:val="de-DE"/>
        </w:rPr>
        <w:t>8</w:t>
      </w:r>
      <w:r w:rsidRPr="00836C17">
        <w:rPr>
          <w:lang w:val="de-DE"/>
        </w:rPr>
        <w:t>), 1744-1754</w:t>
      </w:r>
    </w:p>
    <w:p w14:paraId="296B8582" w14:textId="77777777" w:rsidR="00AE0130" w:rsidRPr="00836C17" w:rsidRDefault="00AE0130" w:rsidP="00AE0130">
      <w:pPr>
        <w:pStyle w:val="EndNoteBibliography"/>
        <w:spacing w:after="0"/>
        <w:ind w:left="720" w:hanging="720"/>
        <w:rPr>
          <w:lang w:val="de-DE"/>
        </w:rPr>
      </w:pPr>
      <w:r w:rsidRPr="00836C17">
        <w:rPr>
          <w:lang w:val="de-DE"/>
        </w:rPr>
        <w:t xml:space="preserve">87. Chen, M., Buchwald, S.L., </w:t>
      </w:r>
      <w:r w:rsidRPr="00836C17">
        <w:rPr>
          <w:i/>
          <w:lang w:val="de-DE"/>
        </w:rPr>
        <w:t>Angewandte Chemie International Edition</w:t>
      </w:r>
      <w:r w:rsidRPr="00836C17">
        <w:rPr>
          <w:lang w:val="de-DE"/>
        </w:rPr>
        <w:t xml:space="preserve">, </w:t>
      </w:r>
      <w:r w:rsidRPr="00836C17">
        <w:rPr>
          <w:b/>
          <w:lang w:val="de-DE"/>
        </w:rPr>
        <w:t>2013</w:t>
      </w:r>
      <w:r w:rsidRPr="00836C17">
        <w:rPr>
          <w:lang w:val="de-DE"/>
        </w:rPr>
        <w:t>, 52(</w:t>
      </w:r>
      <w:r w:rsidRPr="00836C17">
        <w:rPr>
          <w:i/>
          <w:lang w:val="de-DE"/>
        </w:rPr>
        <w:t>44</w:t>
      </w:r>
      <w:r w:rsidRPr="00836C17">
        <w:rPr>
          <w:lang w:val="de-DE"/>
        </w:rPr>
        <w:t>), 11628-11631</w:t>
      </w:r>
    </w:p>
    <w:p w14:paraId="63B26FBA" w14:textId="77777777" w:rsidR="00AE0130" w:rsidRPr="00836C17" w:rsidRDefault="00AE0130" w:rsidP="00AE0130">
      <w:pPr>
        <w:pStyle w:val="EndNoteBibliography"/>
        <w:spacing w:after="0"/>
        <w:ind w:left="720" w:hanging="720"/>
        <w:rPr>
          <w:lang w:val="de-DE"/>
        </w:rPr>
      </w:pPr>
      <w:r w:rsidRPr="00836C17">
        <w:rPr>
          <w:lang w:val="de-DE"/>
        </w:rPr>
        <w:t xml:space="preserve">88. Kiyohide, M., Etsuko, T., Midori, A., Kiyosi, K., </w:t>
      </w:r>
      <w:r w:rsidRPr="00836C17">
        <w:rPr>
          <w:i/>
          <w:lang w:val="de-DE"/>
        </w:rPr>
        <w:t>Chem. Lett.</w:t>
      </w:r>
      <w:r w:rsidRPr="00836C17">
        <w:rPr>
          <w:lang w:val="de-DE"/>
        </w:rPr>
        <w:t xml:space="preserve">, </w:t>
      </w:r>
      <w:r w:rsidRPr="00836C17">
        <w:rPr>
          <w:b/>
          <w:lang w:val="de-DE"/>
        </w:rPr>
        <w:t>1981</w:t>
      </w:r>
      <w:r w:rsidRPr="00836C17">
        <w:rPr>
          <w:lang w:val="de-DE"/>
        </w:rPr>
        <w:t>, 10(</w:t>
      </w:r>
      <w:r w:rsidRPr="00836C17">
        <w:rPr>
          <w:i/>
          <w:lang w:val="de-DE"/>
        </w:rPr>
        <w:t>12</w:t>
      </w:r>
      <w:r w:rsidRPr="00836C17">
        <w:rPr>
          <w:lang w:val="de-DE"/>
        </w:rPr>
        <w:t>), 1719-1720</w:t>
      </w:r>
    </w:p>
    <w:p w14:paraId="59A05BD9" w14:textId="77777777" w:rsidR="00AE0130" w:rsidRPr="00836C17" w:rsidRDefault="00AE0130" w:rsidP="00AE0130">
      <w:pPr>
        <w:pStyle w:val="EndNoteBibliography"/>
        <w:spacing w:after="0"/>
        <w:ind w:left="720" w:hanging="720"/>
        <w:rPr>
          <w:lang w:val="de-DE"/>
        </w:rPr>
      </w:pPr>
      <w:r w:rsidRPr="00836C17">
        <w:rPr>
          <w:lang w:val="de-DE"/>
        </w:rPr>
        <w:t xml:space="preserve">89. Liu, H., Gu, Z., Jiang, X., </w:t>
      </w:r>
      <w:r w:rsidRPr="00836C17">
        <w:rPr>
          <w:i/>
          <w:lang w:val="de-DE"/>
        </w:rPr>
        <w:t>Adv. Synth. Catal.</w:t>
      </w:r>
      <w:r w:rsidRPr="00836C17">
        <w:rPr>
          <w:lang w:val="de-DE"/>
        </w:rPr>
        <w:t xml:space="preserve">, </w:t>
      </w:r>
      <w:r w:rsidRPr="00836C17">
        <w:rPr>
          <w:b/>
          <w:lang w:val="de-DE"/>
        </w:rPr>
        <w:t>2013</w:t>
      </w:r>
      <w:r w:rsidRPr="00836C17">
        <w:rPr>
          <w:lang w:val="de-DE"/>
        </w:rPr>
        <w:t>, 355(</w:t>
      </w:r>
      <w:r w:rsidRPr="00836C17">
        <w:rPr>
          <w:i/>
          <w:lang w:val="de-DE"/>
        </w:rPr>
        <w:t>4</w:t>
      </w:r>
      <w:r w:rsidRPr="00836C17">
        <w:rPr>
          <w:lang w:val="de-DE"/>
        </w:rPr>
        <w:t>), 617-626</w:t>
      </w:r>
    </w:p>
    <w:p w14:paraId="7C5C8B45" w14:textId="77777777" w:rsidR="00AE0130" w:rsidRPr="00836C17" w:rsidRDefault="00AE0130" w:rsidP="00AE0130">
      <w:pPr>
        <w:pStyle w:val="EndNoteBibliography"/>
        <w:spacing w:after="0"/>
        <w:ind w:left="720" w:hanging="720"/>
        <w:rPr>
          <w:lang w:val="de-DE"/>
        </w:rPr>
      </w:pPr>
      <w:r w:rsidRPr="00836C17">
        <w:rPr>
          <w:lang w:val="de-DE"/>
        </w:rPr>
        <w:t xml:space="preserve">90. Monteiro, J.L., Carneiro, P.F., Elsner, P., Roberge, D.M., Wuts, P.G.M., Kurjan, K.C., Gutmann, B., Kappe, C.O., </w:t>
      </w:r>
      <w:r w:rsidRPr="00836C17">
        <w:rPr>
          <w:i/>
          <w:lang w:val="de-DE"/>
        </w:rPr>
        <w:t>Chemistry – A European Journal</w:t>
      </w:r>
      <w:r w:rsidRPr="00836C17">
        <w:rPr>
          <w:lang w:val="de-DE"/>
        </w:rPr>
        <w:t xml:space="preserve">, </w:t>
      </w:r>
      <w:r w:rsidRPr="00836C17">
        <w:rPr>
          <w:b/>
          <w:lang w:val="de-DE"/>
        </w:rPr>
        <w:t>2017</w:t>
      </w:r>
      <w:r w:rsidRPr="00836C17">
        <w:rPr>
          <w:lang w:val="de-DE"/>
        </w:rPr>
        <w:t>, 23(</w:t>
      </w:r>
      <w:r w:rsidRPr="00836C17">
        <w:rPr>
          <w:i/>
          <w:lang w:val="de-DE"/>
        </w:rPr>
        <w:t>1</w:t>
      </w:r>
      <w:r w:rsidRPr="00836C17">
        <w:rPr>
          <w:lang w:val="de-DE"/>
        </w:rPr>
        <w:t>), 176-186</w:t>
      </w:r>
    </w:p>
    <w:p w14:paraId="13A49F55" w14:textId="77777777" w:rsidR="00AE0130" w:rsidRPr="00AE0130" w:rsidRDefault="00AE0130" w:rsidP="00AE0130">
      <w:pPr>
        <w:pStyle w:val="EndNoteBibliography"/>
        <w:spacing w:after="0"/>
        <w:ind w:left="720" w:hanging="720"/>
      </w:pPr>
      <w:r w:rsidRPr="00AE0130">
        <w:t xml:space="preserve">91. Baciocchi, E., Muraglia, E., </w:t>
      </w:r>
      <w:r w:rsidRPr="00AE0130">
        <w:rPr>
          <w:i/>
        </w:rPr>
        <w:t>Tetrahedron Lett.</w:t>
      </w:r>
      <w:r w:rsidRPr="00AE0130">
        <w:t xml:space="preserve">, </w:t>
      </w:r>
      <w:r w:rsidRPr="00AE0130">
        <w:rPr>
          <w:b/>
        </w:rPr>
        <w:t>1993</w:t>
      </w:r>
      <w:r w:rsidRPr="00AE0130">
        <w:t>, 34(</w:t>
      </w:r>
      <w:r w:rsidRPr="00AE0130">
        <w:rPr>
          <w:i/>
        </w:rPr>
        <w:t>23</w:t>
      </w:r>
      <w:r w:rsidRPr="00AE0130">
        <w:t>), 3799-3800</w:t>
      </w:r>
    </w:p>
    <w:p w14:paraId="59399FB2" w14:textId="77777777" w:rsidR="00AE0130" w:rsidRPr="00AE0130" w:rsidRDefault="00AE0130" w:rsidP="00AE0130">
      <w:pPr>
        <w:pStyle w:val="EndNoteBibliography"/>
        <w:spacing w:after="0"/>
        <w:ind w:left="720" w:hanging="720"/>
      </w:pPr>
      <w:r w:rsidRPr="00AE0130">
        <w:t xml:space="preserve">92. Tran, D.N., Battilocchio, C., Lou, S.-B., Hawkins, J.M., Ley, S.V., </w:t>
      </w:r>
      <w:r w:rsidRPr="00AE0130">
        <w:rPr>
          <w:i/>
        </w:rPr>
        <w:t>Chem. Sci.</w:t>
      </w:r>
      <w:r w:rsidRPr="00AE0130">
        <w:t xml:space="preserve">, </w:t>
      </w:r>
      <w:r w:rsidRPr="00AE0130">
        <w:rPr>
          <w:b/>
        </w:rPr>
        <w:t>2015</w:t>
      </w:r>
      <w:r w:rsidRPr="00AE0130">
        <w:t>, 6(</w:t>
      </w:r>
      <w:r w:rsidRPr="00AE0130">
        <w:rPr>
          <w:i/>
        </w:rPr>
        <w:t>2</w:t>
      </w:r>
      <w:r w:rsidRPr="00AE0130">
        <w:t>), 1120-1125</w:t>
      </w:r>
    </w:p>
    <w:p w14:paraId="0FD2AD9C" w14:textId="77777777" w:rsidR="00AE0130" w:rsidRPr="00AE0130" w:rsidRDefault="00AE0130" w:rsidP="00AE0130">
      <w:pPr>
        <w:pStyle w:val="EndNoteBibliography"/>
        <w:spacing w:after="0"/>
        <w:ind w:left="720" w:hanging="720"/>
      </w:pPr>
      <w:r w:rsidRPr="00AE0130">
        <w:t xml:space="preserve">93. Battilocchio, C., Feist, F., Hafner, A., Simon, M., Tran, D.N., Allwood, D.M., Blakemore, D.C., Ley, S.V., </w:t>
      </w:r>
      <w:r w:rsidRPr="00AE0130">
        <w:rPr>
          <w:i/>
        </w:rPr>
        <w:t>Nat Chem</w:t>
      </w:r>
      <w:r w:rsidRPr="00AE0130">
        <w:t xml:space="preserve">, </w:t>
      </w:r>
      <w:r w:rsidRPr="00AE0130">
        <w:rPr>
          <w:b/>
        </w:rPr>
        <w:t>2016</w:t>
      </w:r>
      <w:r w:rsidRPr="00AE0130">
        <w:t>, 8(</w:t>
      </w:r>
      <w:r w:rsidRPr="00AE0130">
        <w:rPr>
          <w:i/>
        </w:rPr>
        <w:t>4</w:t>
      </w:r>
      <w:r w:rsidRPr="00AE0130">
        <w:t>), 360-367</w:t>
      </w:r>
    </w:p>
    <w:p w14:paraId="6E65C21C" w14:textId="77777777" w:rsidR="00AE0130" w:rsidRPr="00836C17" w:rsidRDefault="00AE0130" w:rsidP="00AE0130">
      <w:pPr>
        <w:pStyle w:val="EndNoteBibliography"/>
        <w:spacing w:after="0"/>
        <w:ind w:left="720" w:hanging="720"/>
        <w:rPr>
          <w:lang w:val="de-DE"/>
        </w:rPr>
      </w:pPr>
      <w:r w:rsidRPr="00AE0130">
        <w:t xml:space="preserve">94. Booth, G.: Nitro Compounds, Aromatic. In:  Ullmann's Encyclopedia of Industrial Chemistry. </w:t>
      </w:r>
      <w:r w:rsidRPr="00836C17">
        <w:rPr>
          <w:lang w:val="de-DE"/>
        </w:rPr>
        <w:t>Wiley-VCH Verlag GmbH &amp; Co. KGaA, (2000)</w:t>
      </w:r>
    </w:p>
    <w:p w14:paraId="057C0387" w14:textId="77777777" w:rsidR="00AE0130" w:rsidRPr="00AE0130" w:rsidRDefault="00AE0130" w:rsidP="00AE0130">
      <w:pPr>
        <w:pStyle w:val="EndNoteBibliography"/>
        <w:spacing w:after="0"/>
        <w:ind w:left="720" w:hanging="720"/>
      </w:pPr>
      <w:r w:rsidRPr="00836C17">
        <w:rPr>
          <w:lang w:val="de-DE"/>
        </w:rPr>
        <w:t xml:space="preserve">95. Henke, L., Winterbauer, H., </w:t>
      </w:r>
      <w:r w:rsidRPr="00836C17">
        <w:rPr>
          <w:i/>
          <w:lang w:val="de-DE"/>
        </w:rPr>
        <w:t xml:space="preserve">Chem. Eng. </w:t>
      </w:r>
      <w:r w:rsidRPr="00AE0130">
        <w:rPr>
          <w:i/>
        </w:rPr>
        <w:t>Technol.</w:t>
      </w:r>
      <w:r w:rsidRPr="00AE0130">
        <w:t xml:space="preserve">, </w:t>
      </w:r>
      <w:r w:rsidRPr="00AE0130">
        <w:rPr>
          <w:b/>
        </w:rPr>
        <w:t>2005</w:t>
      </w:r>
      <w:r w:rsidRPr="00AE0130">
        <w:t>, 28(</w:t>
      </w:r>
      <w:r w:rsidRPr="00AE0130">
        <w:rPr>
          <w:i/>
        </w:rPr>
        <w:t>7</w:t>
      </w:r>
      <w:r w:rsidRPr="00AE0130">
        <w:t>), 749-752</w:t>
      </w:r>
    </w:p>
    <w:p w14:paraId="70854D91" w14:textId="77777777" w:rsidR="00AE0130" w:rsidRPr="00836C17" w:rsidRDefault="00AE0130" w:rsidP="00AE0130">
      <w:pPr>
        <w:pStyle w:val="EndNoteBibliography"/>
        <w:spacing w:after="0"/>
        <w:ind w:left="720" w:hanging="720"/>
        <w:rPr>
          <w:lang w:val="de-DE"/>
        </w:rPr>
      </w:pPr>
      <w:r w:rsidRPr="00AE0130">
        <w:t xml:space="preserve">96. Burns, J.R., Ramshaw, C., </w:t>
      </w:r>
      <w:r w:rsidRPr="00AE0130">
        <w:rPr>
          <w:i/>
        </w:rPr>
        <w:t xml:space="preserve">Chem. Eng. </w:t>
      </w:r>
      <w:r w:rsidRPr="00836C17">
        <w:rPr>
          <w:i/>
          <w:lang w:val="de-DE"/>
        </w:rPr>
        <w:t>Commun.</w:t>
      </w:r>
      <w:r w:rsidRPr="00836C17">
        <w:rPr>
          <w:lang w:val="de-DE"/>
        </w:rPr>
        <w:t xml:space="preserve">, </w:t>
      </w:r>
      <w:r w:rsidRPr="00836C17">
        <w:rPr>
          <w:b/>
          <w:lang w:val="de-DE"/>
        </w:rPr>
        <w:t>2002</w:t>
      </w:r>
      <w:r w:rsidRPr="00836C17">
        <w:rPr>
          <w:lang w:val="de-DE"/>
        </w:rPr>
        <w:t>, 189(</w:t>
      </w:r>
      <w:r w:rsidRPr="00836C17">
        <w:rPr>
          <w:i/>
          <w:lang w:val="de-DE"/>
        </w:rPr>
        <w:t>12</w:t>
      </w:r>
      <w:r w:rsidRPr="00836C17">
        <w:rPr>
          <w:lang w:val="de-DE"/>
        </w:rPr>
        <w:t>), 1611-1628</w:t>
      </w:r>
    </w:p>
    <w:p w14:paraId="525B0DED" w14:textId="77777777" w:rsidR="00AE0130" w:rsidRPr="00AE0130" w:rsidRDefault="00AE0130" w:rsidP="00AE0130">
      <w:pPr>
        <w:pStyle w:val="EndNoteBibliography"/>
        <w:spacing w:after="0"/>
        <w:ind w:left="720" w:hanging="720"/>
      </w:pPr>
      <w:r w:rsidRPr="00836C17">
        <w:rPr>
          <w:lang w:val="de-DE"/>
        </w:rPr>
        <w:t xml:space="preserve">97. Dummann, G., Quittmann, U., Gröschel, L., Agar, D.W., Wörz, O., Morgenschweis, K., </w:t>
      </w:r>
      <w:r w:rsidRPr="00836C17">
        <w:rPr>
          <w:i/>
          <w:lang w:val="de-DE"/>
        </w:rPr>
        <w:t xml:space="preserve">Catal. </w:t>
      </w:r>
      <w:r w:rsidRPr="00AE0130">
        <w:rPr>
          <w:i/>
        </w:rPr>
        <w:t>Today</w:t>
      </w:r>
      <w:r w:rsidRPr="00AE0130">
        <w:t xml:space="preserve">, </w:t>
      </w:r>
      <w:r w:rsidRPr="00AE0130">
        <w:rPr>
          <w:b/>
        </w:rPr>
        <w:t>2003</w:t>
      </w:r>
      <w:r w:rsidRPr="00AE0130">
        <w:t>, 79, 433-439</w:t>
      </w:r>
    </w:p>
    <w:p w14:paraId="3E08ADF9" w14:textId="77777777" w:rsidR="00AE0130" w:rsidRPr="00836C17" w:rsidRDefault="00AE0130" w:rsidP="00AE0130">
      <w:pPr>
        <w:pStyle w:val="EndNoteBibliography"/>
        <w:spacing w:after="0"/>
        <w:ind w:left="720" w:hanging="720"/>
        <w:rPr>
          <w:lang w:val="de-DE"/>
        </w:rPr>
      </w:pPr>
      <w:r w:rsidRPr="00AE0130">
        <w:t xml:space="preserve">98. Yang Jiu-Long, L.I.J.-F.L.U.Y., </w:t>
      </w:r>
      <w:r w:rsidRPr="00AE0130">
        <w:rPr>
          <w:i/>
        </w:rPr>
        <w:t xml:space="preserve">Acta Phys.-Chim. </w:t>
      </w:r>
      <w:r w:rsidRPr="00836C17">
        <w:rPr>
          <w:i/>
          <w:lang w:val="de-DE"/>
        </w:rPr>
        <w:t>Sin.</w:t>
      </w:r>
      <w:r w:rsidRPr="00836C17">
        <w:rPr>
          <w:lang w:val="de-DE"/>
        </w:rPr>
        <w:t xml:space="preserve">, </w:t>
      </w:r>
      <w:r w:rsidRPr="00836C17">
        <w:rPr>
          <w:b/>
          <w:lang w:val="de-DE"/>
        </w:rPr>
        <w:t>2009</w:t>
      </w:r>
      <w:r w:rsidRPr="00836C17">
        <w:rPr>
          <w:lang w:val="de-DE"/>
        </w:rPr>
        <w:t>, 25(</w:t>
      </w:r>
      <w:r w:rsidRPr="00836C17">
        <w:rPr>
          <w:i/>
          <w:lang w:val="de-DE"/>
        </w:rPr>
        <w:t>10</w:t>
      </w:r>
      <w:r w:rsidRPr="00836C17">
        <w:rPr>
          <w:lang w:val="de-DE"/>
        </w:rPr>
        <w:t>), 2045-2049</w:t>
      </w:r>
    </w:p>
    <w:p w14:paraId="03E5536B" w14:textId="77777777" w:rsidR="00AE0130" w:rsidRPr="00836C17" w:rsidRDefault="00AE0130" w:rsidP="00AE0130">
      <w:pPr>
        <w:pStyle w:val="EndNoteBibliography"/>
        <w:spacing w:after="0"/>
        <w:ind w:left="720" w:hanging="720"/>
        <w:rPr>
          <w:lang w:val="de-DE"/>
        </w:rPr>
      </w:pPr>
      <w:r w:rsidRPr="00836C17">
        <w:rPr>
          <w:lang w:val="de-DE"/>
        </w:rPr>
        <w:t xml:space="preserve">99. Ferstl, W., Klahn, T., Schweikert, W., Billeb, G., Schwarzer, M., Loebbecke, S., </w:t>
      </w:r>
      <w:r w:rsidRPr="00836C17">
        <w:rPr>
          <w:i/>
          <w:lang w:val="de-DE"/>
        </w:rPr>
        <w:t>Chem. Eng. Technol.</w:t>
      </w:r>
      <w:r w:rsidRPr="00836C17">
        <w:rPr>
          <w:lang w:val="de-DE"/>
        </w:rPr>
        <w:t xml:space="preserve">, </w:t>
      </w:r>
      <w:r w:rsidRPr="00836C17">
        <w:rPr>
          <w:b/>
          <w:lang w:val="de-DE"/>
        </w:rPr>
        <w:t>2007</w:t>
      </w:r>
      <w:r w:rsidRPr="00836C17">
        <w:rPr>
          <w:lang w:val="de-DE"/>
        </w:rPr>
        <w:t>, 30(</w:t>
      </w:r>
      <w:r w:rsidRPr="00836C17">
        <w:rPr>
          <w:i/>
          <w:lang w:val="de-DE"/>
        </w:rPr>
        <w:t>3</w:t>
      </w:r>
      <w:r w:rsidRPr="00836C17">
        <w:rPr>
          <w:lang w:val="de-DE"/>
        </w:rPr>
        <w:t>), 370-378</w:t>
      </w:r>
    </w:p>
    <w:p w14:paraId="04DB6715" w14:textId="77777777" w:rsidR="00AE0130" w:rsidRPr="00836C17" w:rsidRDefault="00AE0130" w:rsidP="00AE0130">
      <w:pPr>
        <w:pStyle w:val="EndNoteBibliography"/>
        <w:spacing w:after="0"/>
        <w:ind w:left="720" w:hanging="720"/>
        <w:rPr>
          <w:lang w:val="de-DE"/>
        </w:rPr>
      </w:pPr>
      <w:r w:rsidRPr="00836C17">
        <w:rPr>
          <w:lang w:val="de-DE"/>
        </w:rPr>
        <w:t xml:space="preserve">100. Antes, J., Boskovic, D., Krause, H., Loebbecke, S., Lutz, N., Tuercke, T., Schweikert, W., </w:t>
      </w:r>
      <w:r w:rsidRPr="00836C17">
        <w:rPr>
          <w:i/>
          <w:lang w:val="de-DE"/>
        </w:rPr>
        <w:t>Chem. Eng. Res. Des.</w:t>
      </w:r>
      <w:r w:rsidRPr="00836C17">
        <w:rPr>
          <w:lang w:val="de-DE"/>
        </w:rPr>
        <w:t xml:space="preserve">, </w:t>
      </w:r>
      <w:r w:rsidRPr="00836C17">
        <w:rPr>
          <w:b/>
          <w:lang w:val="de-DE"/>
        </w:rPr>
        <w:t>2003</w:t>
      </w:r>
      <w:r w:rsidRPr="00836C17">
        <w:rPr>
          <w:lang w:val="de-DE"/>
        </w:rPr>
        <w:t>, 81(</w:t>
      </w:r>
      <w:r w:rsidRPr="00836C17">
        <w:rPr>
          <w:i/>
          <w:lang w:val="de-DE"/>
        </w:rPr>
        <w:t>7</w:t>
      </w:r>
      <w:r w:rsidRPr="00836C17">
        <w:rPr>
          <w:lang w:val="de-DE"/>
        </w:rPr>
        <w:t>), 760-765</w:t>
      </w:r>
    </w:p>
    <w:p w14:paraId="1AAF5CB3" w14:textId="77777777" w:rsidR="00AE0130" w:rsidRPr="00836C17" w:rsidRDefault="00AE0130" w:rsidP="00AE0130">
      <w:pPr>
        <w:pStyle w:val="EndNoteBibliography"/>
        <w:spacing w:after="0"/>
        <w:ind w:left="720" w:hanging="720"/>
      </w:pPr>
      <w:r w:rsidRPr="00836C17">
        <w:t xml:space="preserve">101. Halder, R., Lawal, A., Damavarapu, R., </w:t>
      </w:r>
      <w:r w:rsidRPr="00836C17">
        <w:rPr>
          <w:i/>
        </w:rPr>
        <w:t>Catal. Today</w:t>
      </w:r>
      <w:r w:rsidRPr="00836C17">
        <w:t xml:space="preserve">, </w:t>
      </w:r>
      <w:r w:rsidRPr="00836C17">
        <w:rPr>
          <w:b/>
        </w:rPr>
        <w:t>2007</w:t>
      </w:r>
      <w:r w:rsidRPr="00836C17">
        <w:t>, 125(</w:t>
      </w:r>
      <w:r w:rsidRPr="00836C17">
        <w:rPr>
          <w:i/>
        </w:rPr>
        <w:t>1</w:t>
      </w:r>
      <w:r w:rsidRPr="00836C17">
        <w:t>), 74-80</w:t>
      </w:r>
    </w:p>
    <w:p w14:paraId="679BB245" w14:textId="77777777" w:rsidR="00AE0130" w:rsidRPr="00836C17" w:rsidRDefault="00AE0130" w:rsidP="00AE0130">
      <w:pPr>
        <w:pStyle w:val="EndNoteBibliography"/>
        <w:spacing w:after="0"/>
        <w:ind w:left="720" w:hanging="720"/>
      </w:pPr>
      <w:r w:rsidRPr="00836C17">
        <w:t xml:space="preserve">102. Dagade, S.P., Waghmode, S.B., Kadam, V.S., Dongare, M.K., </w:t>
      </w:r>
      <w:r w:rsidRPr="00836C17">
        <w:rPr>
          <w:i/>
        </w:rPr>
        <w:t>Appl. Catal. A</w:t>
      </w:r>
      <w:r w:rsidRPr="00836C17">
        <w:t xml:space="preserve">, </w:t>
      </w:r>
      <w:r w:rsidRPr="00836C17">
        <w:rPr>
          <w:b/>
        </w:rPr>
        <w:t>2002</w:t>
      </w:r>
      <w:r w:rsidRPr="00836C17">
        <w:t>, 226(</w:t>
      </w:r>
      <w:r w:rsidRPr="00836C17">
        <w:rPr>
          <w:i/>
        </w:rPr>
        <w:t>1</w:t>
      </w:r>
      <w:r w:rsidRPr="00836C17">
        <w:t>), 49-61</w:t>
      </w:r>
    </w:p>
    <w:p w14:paraId="6E440D5B" w14:textId="77777777" w:rsidR="00AE0130" w:rsidRPr="00AE0130" w:rsidRDefault="00AE0130" w:rsidP="00AE0130">
      <w:pPr>
        <w:pStyle w:val="EndNoteBibliography"/>
        <w:spacing w:after="0"/>
        <w:ind w:left="720" w:hanging="720"/>
      </w:pPr>
      <w:r w:rsidRPr="00836C17">
        <w:t xml:space="preserve">103. Kulkarni, A.A., Nivangune, N.T., Kalyani, V.S., Joshi, R.A., Joshi, R.R., </w:t>
      </w:r>
      <w:r w:rsidRPr="00836C17">
        <w:rPr>
          <w:i/>
        </w:rPr>
        <w:t xml:space="preserve">Org. </w:t>
      </w:r>
      <w:r w:rsidRPr="00AE0130">
        <w:rPr>
          <w:i/>
        </w:rPr>
        <w:t>Process Res. Dev.</w:t>
      </w:r>
      <w:r w:rsidRPr="00AE0130">
        <w:t xml:space="preserve">, </w:t>
      </w:r>
      <w:r w:rsidRPr="00AE0130">
        <w:rPr>
          <w:b/>
        </w:rPr>
        <w:t>2008</w:t>
      </w:r>
      <w:r w:rsidRPr="00AE0130">
        <w:t>, 12(</w:t>
      </w:r>
      <w:r w:rsidRPr="00AE0130">
        <w:rPr>
          <w:i/>
        </w:rPr>
        <w:t>5</w:t>
      </w:r>
      <w:r w:rsidRPr="00AE0130">
        <w:t>), 995-1000</w:t>
      </w:r>
    </w:p>
    <w:p w14:paraId="6BBB4210" w14:textId="77777777" w:rsidR="00AE0130" w:rsidRPr="00AE0130" w:rsidRDefault="00AE0130" w:rsidP="00AE0130">
      <w:pPr>
        <w:pStyle w:val="EndNoteBibliography"/>
        <w:spacing w:after="0"/>
        <w:ind w:left="720" w:hanging="720"/>
      </w:pPr>
      <w:r w:rsidRPr="00AE0130">
        <w:t xml:space="preserve">104. Ducry, L., Roberge, D.M., </w:t>
      </w:r>
      <w:r w:rsidRPr="00AE0130">
        <w:rPr>
          <w:i/>
        </w:rPr>
        <w:t>Angew. Chem. Int. Ed.</w:t>
      </w:r>
      <w:r w:rsidRPr="00AE0130">
        <w:t xml:space="preserve">, </w:t>
      </w:r>
      <w:r w:rsidRPr="00AE0130">
        <w:rPr>
          <w:b/>
        </w:rPr>
        <w:t>2005</w:t>
      </w:r>
      <w:r w:rsidRPr="00AE0130">
        <w:t>, 44(</w:t>
      </w:r>
      <w:r w:rsidRPr="00AE0130">
        <w:rPr>
          <w:i/>
        </w:rPr>
        <w:t>48</w:t>
      </w:r>
      <w:r w:rsidRPr="00AE0130">
        <w:t>), 7972-7975</w:t>
      </w:r>
    </w:p>
    <w:p w14:paraId="491D92B8" w14:textId="77777777" w:rsidR="00AE0130" w:rsidRPr="00AE0130" w:rsidRDefault="00AE0130" w:rsidP="00AE0130">
      <w:pPr>
        <w:pStyle w:val="EndNoteBibliography"/>
        <w:spacing w:after="0"/>
        <w:ind w:left="720" w:hanging="720"/>
      </w:pPr>
      <w:r w:rsidRPr="00AE0130">
        <w:lastRenderedPageBreak/>
        <w:t xml:space="preserve">105. Kulkarni, A.A., Kalyani, V.S., Joshi, R.A., Joshi, R.R., </w:t>
      </w:r>
      <w:r w:rsidRPr="00AE0130">
        <w:rPr>
          <w:i/>
        </w:rPr>
        <w:t>Org. Process Res. Dev.</w:t>
      </w:r>
      <w:r w:rsidRPr="00AE0130">
        <w:t xml:space="preserve">, </w:t>
      </w:r>
      <w:r w:rsidRPr="00AE0130">
        <w:rPr>
          <w:b/>
        </w:rPr>
        <w:t>2009</w:t>
      </w:r>
      <w:r w:rsidRPr="00AE0130">
        <w:t>, 13(</w:t>
      </w:r>
      <w:r w:rsidRPr="00AE0130">
        <w:rPr>
          <w:i/>
        </w:rPr>
        <w:t>5</w:t>
      </w:r>
      <w:r w:rsidRPr="00AE0130">
        <w:t>), 999-1002</w:t>
      </w:r>
    </w:p>
    <w:p w14:paraId="4A3E56D3" w14:textId="77777777" w:rsidR="00AE0130" w:rsidRPr="00AE0130" w:rsidRDefault="00AE0130" w:rsidP="00AE0130">
      <w:pPr>
        <w:pStyle w:val="EndNoteBibliography"/>
        <w:spacing w:after="0"/>
        <w:ind w:left="720" w:hanging="720"/>
      </w:pPr>
      <w:r w:rsidRPr="00AE0130">
        <w:t xml:space="preserve">106. Knapkiewicz, P., Skowerski, K., Jaskólska, D.E., Barbasiewicz, M., Olszewski, T.K., </w:t>
      </w:r>
      <w:r w:rsidRPr="00AE0130">
        <w:rPr>
          <w:i/>
        </w:rPr>
        <w:t>Org. Process Res. Dev.</w:t>
      </w:r>
      <w:r w:rsidRPr="00AE0130">
        <w:t xml:space="preserve">, </w:t>
      </w:r>
      <w:r w:rsidRPr="00AE0130">
        <w:rPr>
          <w:b/>
        </w:rPr>
        <w:t>2012</w:t>
      </w:r>
      <w:r w:rsidRPr="00AE0130">
        <w:t>, 16(</w:t>
      </w:r>
      <w:r w:rsidRPr="00AE0130">
        <w:rPr>
          <w:i/>
        </w:rPr>
        <w:t>8</w:t>
      </w:r>
      <w:r w:rsidRPr="00AE0130">
        <w:t>), 1430-1435</w:t>
      </w:r>
    </w:p>
    <w:p w14:paraId="10193F58" w14:textId="77777777" w:rsidR="00AE0130" w:rsidRPr="00AE0130" w:rsidRDefault="00AE0130" w:rsidP="00AE0130">
      <w:pPr>
        <w:pStyle w:val="EndNoteBibliography"/>
        <w:spacing w:after="0"/>
        <w:ind w:left="720" w:hanging="720"/>
      </w:pPr>
      <w:r w:rsidRPr="00AE0130">
        <w:t xml:space="preserve">107. Brocklehurst, C.E., Lehmann, H., La Vecchia, L., </w:t>
      </w:r>
      <w:r w:rsidRPr="00AE0130">
        <w:rPr>
          <w:i/>
        </w:rPr>
        <w:t>Org. Process Res. Dev.</w:t>
      </w:r>
      <w:r w:rsidRPr="00AE0130">
        <w:t xml:space="preserve">, </w:t>
      </w:r>
      <w:r w:rsidRPr="00AE0130">
        <w:rPr>
          <w:b/>
        </w:rPr>
        <w:t>2011</w:t>
      </w:r>
      <w:r w:rsidRPr="00AE0130">
        <w:t>, 15(</w:t>
      </w:r>
      <w:r w:rsidRPr="00AE0130">
        <w:rPr>
          <w:i/>
        </w:rPr>
        <w:t>6</w:t>
      </w:r>
      <w:r w:rsidRPr="00AE0130">
        <w:t>), 1447-1453</w:t>
      </w:r>
    </w:p>
    <w:p w14:paraId="69B0C539" w14:textId="77777777" w:rsidR="00AE0130" w:rsidRPr="00AE0130" w:rsidRDefault="00AE0130" w:rsidP="00AE0130">
      <w:pPr>
        <w:pStyle w:val="EndNoteBibliography"/>
        <w:spacing w:after="0"/>
        <w:ind w:left="720" w:hanging="720"/>
      </w:pPr>
      <w:r w:rsidRPr="00AE0130">
        <w:t xml:space="preserve">108. Veretennikov, E.A., Lebedev, B.A., Tselinskii, I.V., </w:t>
      </w:r>
      <w:r w:rsidRPr="00AE0130">
        <w:rPr>
          <w:i/>
        </w:rPr>
        <w:t>Russ. J. Appl. Chem.</w:t>
      </w:r>
      <w:r w:rsidRPr="00AE0130">
        <w:t xml:space="preserve">, </w:t>
      </w:r>
      <w:r w:rsidRPr="00AE0130">
        <w:rPr>
          <w:b/>
        </w:rPr>
        <w:t>2001</w:t>
      </w:r>
      <w:r w:rsidRPr="00AE0130">
        <w:t>, 74(</w:t>
      </w:r>
      <w:r w:rsidRPr="00AE0130">
        <w:rPr>
          <w:i/>
        </w:rPr>
        <w:t>11</w:t>
      </w:r>
      <w:r w:rsidRPr="00AE0130">
        <w:t>), 1872-1876</w:t>
      </w:r>
    </w:p>
    <w:p w14:paraId="1987502D" w14:textId="77777777" w:rsidR="00AE0130" w:rsidRPr="00AE0130" w:rsidRDefault="00AE0130" w:rsidP="00AE0130">
      <w:pPr>
        <w:pStyle w:val="EndNoteBibliography"/>
        <w:spacing w:after="0"/>
        <w:ind w:left="720" w:hanging="720"/>
      </w:pPr>
      <w:r w:rsidRPr="00AE0130">
        <w:t xml:space="preserve">109. Yu, Z., Lv, Y., Yu, C., Su, W., </w:t>
      </w:r>
      <w:r w:rsidRPr="00AE0130">
        <w:rPr>
          <w:i/>
        </w:rPr>
        <w:t>Org. Process Res. Dev.</w:t>
      </w:r>
      <w:r w:rsidRPr="00AE0130">
        <w:t xml:space="preserve">, </w:t>
      </w:r>
      <w:r w:rsidRPr="00AE0130">
        <w:rPr>
          <w:b/>
        </w:rPr>
        <w:t>2013</w:t>
      </w:r>
      <w:r w:rsidRPr="00AE0130">
        <w:t>, 17(</w:t>
      </w:r>
      <w:r w:rsidRPr="00AE0130">
        <w:rPr>
          <w:i/>
        </w:rPr>
        <w:t>3</w:t>
      </w:r>
      <w:r w:rsidRPr="00AE0130">
        <w:t>), 438-442</w:t>
      </w:r>
    </w:p>
    <w:p w14:paraId="78C8855C" w14:textId="77777777" w:rsidR="00AE0130" w:rsidRPr="00AE0130" w:rsidRDefault="00AE0130" w:rsidP="00AE0130">
      <w:pPr>
        <w:pStyle w:val="EndNoteBibliography"/>
        <w:spacing w:after="0"/>
        <w:ind w:left="720" w:hanging="720"/>
      </w:pPr>
      <w:r w:rsidRPr="00AE0130">
        <w:t xml:space="preserve">110. Chen, Y., Zhao, Y., Han, M., Ye, C., Dang, M., Chen, G., </w:t>
      </w:r>
      <w:r w:rsidRPr="00AE0130">
        <w:rPr>
          <w:i/>
        </w:rPr>
        <w:t>Green Chem.</w:t>
      </w:r>
      <w:r w:rsidRPr="00AE0130">
        <w:t xml:space="preserve">, </w:t>
      </w:r>
      <w:r w:rsidRPr="00AE0130">
        <w:rPr>
          <w:b/>
        </w:rPr>
        <w:t>2013</w:t>
      </w:r>
      <w:r w:rsidRPr="00AE0130">
        <w:t>, 15(</w:t>
      </w:r>
      <w:r w:rsidRPr="00AE0130">
        <w:rPr>
          <w:i/>
        </w:rPr>
        <w:t>1</w:t>
      </w:r>
      <w:r w:rsidRPr="00AE0130">
        <w:t>), 91-94</w:t>
      </w:r>
    </w:p>
    <w:p w14:paraId="49526FBE" w14:textId="77777777" w:rsidR="00AE0130" w:rsidRPr="00836C17" w:rsidRDefault="00AE0130" w:rsidP="00AE0130">
      <w:pPr>
        <w:pStyle w:val="EndNoteBibliography"/>
        <w:spacing w:after="0"/>
        <w:ind w:left="720" w:hanging="720"/>
        <w:rPr>
          <w:lang w:val="de-DE"/>
        </w:rPr>
      </w:pPr>
      <w:r w:rsidRPr="00836C17">
        <w:rPr>
          <w:lang w:val="de-DE"/>
        </w:rPr>
        <w:t xml:space="preserve">111. Kulkarni, A.A., </w:t>
      </w:r>
      <w:r w:rsidRPr="00836C17">
        <w:rPr>
          <w:i/>
          <w:lang w:val="de-DE"/>
        </w:rPr>
        <w:t>Beilstein J. Org. Chem.</w:t>
      </w:r>
      <w:r w:rsidRPr="00836C17">
        <w:rPr>
          <w:lang w:val="de-DE"/>
        </w:rPr>
        <w:t xml:space="preserve">, </w:t>
      </w:r>
      <w:r w:rsidRPr="00836C17">
        <w:rPr>
          <w:b/>
          <w:lang w:val="de-DE"/>
        </w:rPr>
        <w:t>2014</w:t>
      </w:r>
      <w:r w:rsidRPr="00836C17">
        <w:rPr>
          <w:lang w:val="de-DE"/>
        </w:rPr>
        <w:t>, 10, 405-424</w:t>
      </w:r>
    </w:p>
    <w:p w14:paraId="57963D26" w14:textId="77777777" w:rsidR="00AE0130" w:rsidRPr="00836C17" w:rsidRDefault="00AE0130" w:rsidP="00AE0130">
      <w:pPr>
        <w:pStyle w:val="EndNoteBibliography"/>
        <w:spacing w:after="0"/>
        <w:ind w:left="720" w:hanging="720"/>
        <w:rPr>
          <w:lang w:val="de-DE"/>
        </w:rPr>
      </w:pPr>
      <w:r w:rsidRPr="00836C17">
        <w:rPr>
          <w:lang w:val="de-DE"/>
        </w:rPr>
        <w:t xml:space="preserve">112. Gutmann, B., Cantillo, D., Kappe, C.O., </w:t>
      </w:r>
      <w:r w:rsidRPr="00836C17">
        <w:rPr>
          <w:i/>
          <w:lang w:val="de-DE"/>
        </w:rPr>
        <w:t>Angew. Chem. Int. Ed.</w:t>
      </w:r>
      <w:r w:rsidRPr="00836C17">
        <w:rPr>
          <w:lang w:val="de-DE"/>
        </w:rPr>
        <w:t xml:space="preserve">, </w:t>
      </w:r>
      <w:r w:rsidRPr="00836C17">
        <w:rPr>
          <w:b/>
          <w:lang w:val="de-DE"/>
        </w:rPr>
        <w:t>2015</w:t>
      </w:r>
      <w:r w:rsidRPr="00836C17">
        <w:rPr>
          <w:lang w:val="de-DE"/>
        </w:rPr>
        <w:t>, 54(</w:t>
      </w:r>
      <w:r w:rsidRPr="00836C17">
        <w:rPr>
          <w:i/>
          <w:lang w:val="de-DE"/>
        </w:rPr>
        <w:t>23</w:t>
      </w:r>
      <w:r w:rsidRPr="00836C17">
        <w:rPr>
          <w:lang w:val="de-DE"/>
        </w:rPr>
        <w:t>), 6688-6728</w:t>
      </w:r>
    </w:p>
    <w:p w14:paraId="27653CAF" w14:textId="77777777" w:rsidR="00AE0130" w:rsidRPr="00836C17" w:rsidRDefault="00AE0130" w:rsidP="00AE0130">
      <w:pPr>
        <w:pStyle w:val="EndNoteBibliography"/>
        <w:spacing w:after="0"/>
        <w:ind w:left="720" w:hanging="720"/>
        <w:rPr>
          <w:lang w:val="de-DE"/>
        </w:rPr>
      </w:pPr>
      <w:r w:rsidRPr="00836C17">
        <w:rPr>
          <w:lang w:val="de-DE"/>
        </w:rPr>
        <w:t xml:space="preserve">113. De Jong, R.L., Davidson, J.G., Dozeman, G.J., Fiore, P.J., Giri, P., Kelly, M.E., Puls, T.P., Seamans, R.E., </w:t>
      </w:r>
      <w:r w:rsidRPr="00836C17">
        <w:rPr>
          <w:i/>
          <w:lang w:val="de-DE"/>
        </w:rPr>
        <w:t>Org. Process Res. Dev.</w:t>
      </w:r>
      <w:r w:rsidRPr="00836C17">
        <w:rPr>
          <w:lang w:val="de-DE"/>
        </w:rPr>
        <w:t xml:space="preserve">, </w:t>
      </w:r>
      <w:r w:rsidRPr="00836C17">
        <w:rPr>
          <w:b/>
          <w:lang w:val="de-DE"/>
        </w:rPr>
        <w:t>2001</w:t>
      </w:r>
      <w:r w:rsidRPr="00836C17">
        <w:rPr>
          <w:lang w:val="de-DE"/>
        </w:rPr>
        <w:t>, 5(</w:t>
      </w:r>
      <w:r w:rsidRPr="00836C17">
        <w:rPr>
          <w:i/>
          <w:lang w:val="de-DE"/>
        </w:rPr>
        <w:t>3</w:t>
      </w:r>
      <w:r w:rsidRPr="00836C17">
        <w:rPr>
          <w:lang w:val="de-DE"/>
        </w:rPr>
        <w:t>), 216-225</w:t>
      </w:r>
    </w:p>
    <w:p w14:paraId="33592928" w14:textId="77777777" w:rsidR="00AE0130" w:rsidRPr="00836C17" w:rsidRDefault="00AE0130" w:rsidP="00AE0130">
      <w:pPr>
        <w:pStyle w:val="EndNoteBibliography"/>
        <w:spacing w:after="0"/>
        <w:ind w:left="720" w:hanging="720"/>
        <w:rPr>
          <w:lang w:val="de-DE"/>
        </w:rPr>
      </w:pPr>
      <w:r w:rsidRPr="00836C17">
        <w:rPr>
          <w:lang w:val="de-DE"/>
        </w:rPr>
        <w:t xml:space="preserve">114. Panke, G., Schwalbe, T., Stirner, W., Taghavi-Moghadam, S., Wille, G., </w:t>
      </w:r>
      <w:r w:rsidRPr="00836C17">
        <w:rPr>
          <w:i/>
          <w:lang w:val="de-DE"/>
        </w:rPr>
        <w:t>Synthesis</w:t>
      </w:r>
      <w:r w:rsidRPr="00836C17">
        <w:rPr>
          <w:lang w:val="de-DE"/>
        </w:rPr>
        <w:t xml:space="preserve">, </w:t>
      </w:r>
      <w:r w:rsidRPr="00836C17">
        <w:rPr>
          <w:b/>
          <w:lang w:val="de-DE"/>
        </w:rPr>
        <w:t>2003</w:t>
      </w:r>
      <w:r w:rsidRPr="00836C17">
        <w:rPr>
          <w:lang w:val="de-DE"/>
        </w:rPr>
        <w:t>, 2003(</w:t>
      </w:r>
      <w:r w:rsidRPr="00836C17">
        <w:rPr>
          <w:i/>
          <w:lang w:val="de-DE"/>
        </w:rPr>
        <w:t>18</w:t>
      </w:r>
      <w:r w:rsidRPr="00836C17">
        <w:rPr>
          <w:lang w:val="de-DE"/>
        </w:rPr>
        <w:t>), 2827-2830</w:t>
      </w:r>
    </w:p>
    <w:p w14:paraId="77D6BC5B" w14:textId="77777777" w:rsidR="00AE0130" w:rsidRPr="00836C17" w:rsidRDefault="00AE0130" w:rsidP="00AE0130">
      <w:pPr>
        <w:pStyle w:val="EndNoteBibliography"/>
        <w:spacing w:after="0"/>
        <w:ind w:left="720" w:hanging="720"/>
        <w:rPr>
          <w:lang w:val="de-DE"/>
        </w:rPr>
      </w:pPr>
      <w:r w:rsidRPr="00836C17">
        <w:rPr>
          <w:lang w:val="de-DE"/>
        </w:rPr>
        <w:t xml:space="preserve">115. Junkers, M., </w:t>
      </w:r>
      <w:r w:rsidRPr="00836C17">
        <w:rPr>
          <w:i/>
          <w:lang w:val="de-DE"/>
        </w:rPr>
        <w:t>ChemFiles</w:t>
      </w:r>
      <w:r w:rsidRPr="00836C17">
        <w:rPr>
          <w:lang w:val="de-DE"/>
        </w:rPr>
        <w:t xml:space="preserve">, </w:t>
      </w:r>
      <w:r w:rsidRPr="00836C17">
        <w:rPr>
          <w:b/>
          <w:lang w:val="de-DE"/>
        </w:rPr>
        <w:t>2009</w:t>
      </w:r>
      <w:r w:rsidRPr="00836C17">
        <w:rPr>
          <w:lang w:val="de-DE"/>
        </w:rPr>
        <w:t>, 9(</w:t>
      </w:r>
      <w:r w:rsidRPr="00836C17">
        <w:rPr>
          <w:i/>
          <w:lang w:val="de-DE"/>
        </w:rPr>
        <w:t>4</w:t>
      </w:r>
      <w:r w:rsidRPr="00836C17">
        <w:rPr>
          <w:lang w:val="de-DE"/>
        </w:rPr>
        <w:t>), 7-9</w:t>
      </w:r>
    </w:p>
    <w:p w14:paraId="48455E29" w14:textId="77777777" w:rsidR="00AE0130" w:rsidRPr="00AE0130" w:rsidRDefault="00AE0130" w:rsidP="00AE0130">
      <w:pPr>
        <w:pStyle w:val="EndNoteBibliography"/>
        <w:spacing w:after="0"/>
        <w:ind w:left="720" w:hanging="720"/>
      </w:pPr>
      <w:r w:rsidRPr="00836C17">
        <w:rPr>
          <w:lang w:val="de-DE"/>
        </w:rPr>
        <w:t xml:space="preserve">116. Pelleter, J., Renaud, F., </w:t>
      </w:r>
      <w:r w:rsidRPr="00836C17">
        <w:rPr>
          <w:i/>
          <w:lang w:val="de-DE"/>
        </w:rPr>
        <w:t xml:space="preserve">Org. </w:t>
      </w:r>
      <w:r w:rsidRPr="00AE0130">
        <w:rPr>
          <w:i/>
        </w:rPr>
        <w:t>Process Res. Dev.</w:t>
      </w:r>
      <w:r w:rsidRPr="00AE0130">
        <w:t xml:space="preserve">, </w:t>
      </w:r>
      <w:r w:rsidRPr="00AE0130">
        <w:rPr>
          <w:b/>
        </w:rPr>
        <w:t>2009</w:t>
      </w:r>
      <w:r w:rsidRPr="00AE0130">
        <w:t>, 13(</w:t>
      </w:r>
      <w:r w:rsidRPr="00AE0130">
        <w:rPr>
          <w:i/>
        </w:rPr>
        <w:t>4</w:t>
      </w:r>
      <w:r w:rsidRPr="00AE0130">
        <w:t>), 698-705</w:t>
      </w:r>
    </w:p>
    <w:p w14:paraId="4D19AF49" w14:textId="77777777" w:rsidR="00AE0130" w:rsidRPr="00AE0130" w:rsidRDefault="00AE0130" w:rsidP="00AE0130">
      <w:pPr>
        <w:pStyle w:val="EndNoteBibliography"/>
        <w:spacing w:after="0"/>
        <w:ind w:left="720" w:hanging="720"/>
      </w:pPr>
      <w:r w:rsidRPr="00AE0130">
        <w:t xml:space="preserve">117. Gage, J.R., Guo, X., Tao, J., Zheng, C., </w:t>
      </w:r>
      <w:r w:rsidRPr="00AE0130">
        <w:rPr>
          <w:i/>
        </w:rPr>
        <w:t>Org. Process Res. Dev.</w:t>
      </w:r>
      <w:r w:rsidRPr="00AE0130">
        <w:t xml:space="preserve">, </w:t>
      </w:r>
      <w:r w:rsidRPr="00AE0130">
        <w:rPr>
          <w:b/>
        </w:rPr>
        <w:t>2012</w:t>
      </w:r>
      <w:r w:rsidRPr="00AE0130">
        <w:t>, 16(</w:t>
      </w:r>
      <w:r w:rsidRPr="00AE0130">
        <w:rPr>
          <w:i/>
        </w:rPr>
        <w:t>5</w:t>
      </w:r>
      <w:r w:rsidRPr="00AE0130">
        <w:t>), 930-933</w:t>
      </w:r>
    </w:p>
    <w:p w14:paraId="0B68E07A" w14:textId="77777777" w:rsidR="00AE0130" w:rsidRPr="00AE0130" w:rsidRDefault="00AE0130" w:rsidP="00AE0130">
      <w:pPr>
        <w:pStyle w:val="EndNoteBibliography"/>
        <w:spacing w:after="0"/>
        <w:ind w:left="720" w:hanging="720"/>
      </w:pPr>
      <w:r w:rsidRPr="00AE0130">
        <w:t xml:space="preserve">118. Wu, R., Smidansky, E.D., Oh, H.S., Takhampunya, R., Padmanabhan, R., Cameron, C.E., Peterson, B.R., </w:t>
      </w:r>
      <w:r w:rsidRPr="00AE0130">
        <w:rPr>
          <w:i/>
        </w:rPr>
        <w:t>J. Med. Chem.</w:t>
      </w:r>
      <w:r w:rsidRPr="00AE0130">
        <w:t xml:space="preserve">, </w:t>
      </w:r>
      <w:r w:rsidRPr="00AE0130">
        <w:rPr>
          <w:b/>
        </w:rPr>
        <w:t>2010</w:t>
      </w:r>
      <w:r w:rsidRPr="00AE0130">
        <w:t>, 53(</w:t>
      </w:r>
      <w:r w:rsidRPr="00AE0130">
        <w:rPr>
          <w:i/>
        </w:rPr>
        <w:t>22</w:t>
      </w:r>
      <w:r w:rsidRPr="00AE0130">
        <w:t>), 7958-7966</w:t>
      </w:r>
    </w:p>
    <w:p w14:paraId="301AECEC" w14:textId="77777777" w:rsidR="00AE0130" w:rsidRPr="00AE0130" w:rsidRDefault="00AE0130" w:rsidP="00AE0130">
      <w:pPr>
        <w:pStyle w:val="EndNoteBibliography"/>
        <w:spacing w:after="0"/>
        <w:ind w:left="720" w:hanging="720"/>
      </w:pPr>
      <w:r w:rsidRPr="00AE0130">
        <w:t xml:space="preserve">119. Zuckerman, N.B., Shusteff, M., Pagoria, P.F., Gash, A.E., </w:t>
      </w:r>
      <w:r w:rsidRPr="00AE0130">
        <w:rPr>
          <w:i/>
        </w:rPr>
        <w:t>J. Flow. Chem.</w:t>
      </w:r>
      <w:r w:rsidRPr="00AE0130">
        <w:t xml:space="preserve">, </w:t>
      </w:r>
      <w:r w:rsidRPr="00AE0130">
        <w:rPr>
          <w:b/>
        </w:rPr>
        <w:t>2015</w:t>
      </w:r>
      <w:r w:rsidRPr="00AE0130">
        <w:t>, 5(</w:t>
      </w:r>
      <w:r w:rsidRPr="00AE0130">
        <w:rPr>
          <w:i/>
        </w:rPr>
        <w:t>3</w:t>
      </w:r>
      <w:r w:rsidRPr="00AE0130">
        <w:t>), 178-182</w:t>
      </w:r>
    </w:p>
    <w:p w14:paraId="5AFF994B" w14:textId="77777777" w:rsidR="00AE0130" w:rsidRPr="00AE0130" w:rsidRDefault="00AE0130" w:rsidP="00AE0130">
      <w:pPr>
        <w:pStyle w:val="EndNoteBibliography"/>
        <w:spacing w:after="0"/>
        <w:ind w:left="720" w:hanging="720"/>
      </w:pPr>
      <w:r w:rsidRPr="00AE0130">
        <w:t xml:space="preserve">120. Brown, D.G., Boström, J., </w:t>
      </w:r>
      <w:r w:rsidRPr="00AE0130">
        <w:rPr>
          <w:i/>
        </w:rPr>
        <w:t>J. Med. Chem.</w:t>
      </w:r>
      <w:r w:rsidRPr="00AE0130">
        <w:t xml:space="preserve">, </w:t>
      </w:r>
      <w:r w:rsidRPr="00AE0130">
        <w:rPr>
          <w:b/>
        </w:rPr>
        <w:t>2016</w:t>
      </w:r>
      <w:r w:rsidRPr="00AE0130">
        <w:t>, 59(</w:t>
      </w:r>
      <w:r w:rsidRPr="00AE0130">
        <w:rPr>
          <w:i/>
        </w:rPr>
        <w:t>10</w:t>
      </w:r>
      <w:r w:rsidRPr="00AE0130">
        <w:t>), 4443-4458</w:t>
      </w:r>
    </w:p>
    <w:p w14:paraId="537FBDEE" w14:textId="77777777" w:rsidR="00AE0130" w:rsidRPr="00AE0130" w:rsidRDefault="00AE0130" w:rsidP="00AE0130">
      <w:pPr>
        <w:pStyle w:val="EndNoteBibliography"/>
        <w:spacing w:after="0"/>
        <w:ind w:left="720" w:hanging="720"/>
      </w:pPr>
      <w:r w:rsidRPr="00AE0130">
        <w:t xml:space="preserve">121. Shieh, W.-C., Lozanov, M., Repič, O., </w:t>
      </w:r>
      <w:r w:rsidRPr="00AE0130">
        <w:rPr>
          <w:i/>
        </w:rPr>
        <w:t>Tetrahedron Lett.</w:t>
      </w:r>
      <w:r w:rsidRPr="00AE0130">
        <w:t xml:space="preserve">, </w:t>
      </w:r>
      <w:r w:rsidRPr="00AE0130">
        <w:rPr>
          <w:b/>
        </w:rPr>
        <w:t>2003</w:t>
      </w:r>
      <w:r w:rsidRPr="00AE0130">
        <w:t>, 44(</w:t>
      </w:r>
      <w:r w:rsidRPr="00AE0130">
        <w:rPr>
          <w:i/>
        </w:rPr>
        <w:t>36</w:t>
      </w:r>
      <w:r w:rsidRPr="00AE0130">
        <w:t>), 6943-6945</w:t>
      </w:r>
    </w:p>
    <w:p w14:paraId="0449E37C" w14:textId="77777777" w:rsidR="00AE0130" w:rsidRPr="00AE0130" w:rsidRDefault="00AE0130" w:rsidP="00AE0130">
      <w:pPr>
        <w:pStyle w:val="EndNoteBibliography"/>
        <w:spacing w:after="0"/>
        <w:ind w:left="720" w:hanging="720"/>
      </w:pPr>
      <w:r w:rsidRPr="00AE0130">
        <w:t xml:space="preserve">122. Herath, A., Dahl, R., Cosford, N.D.P., </w:t>
      </w:r>
      <w:r w:rsidRPr="00AE0130">
        <w:rPr>
          <w:i/>
        </w:rPr>
        <w:t>Org. Lett.</w:t>
      </w:r>
      <w:r w:rsidRPr="00AE0130">
        <w:t xml:space="preserve">, </w:t>
      </w:r>
      <w:r w:rsidRPr="00AE0130">
        <w:rPr>
          <w:b/>
        </w:rPr>
        <w:t>2010</w:t>
      </w:r>
      <w:r w:rsidRPr="00AE0130">
        <w:t>, 12(</w:t>
      </w:r>
      <w:r w:rsidRPr="00AE0130">
        <w:rPr>
          <w:i/>
        </w:rPr>
        <w:t>3</w:t>
      </w:r>
      <w:r w:rsidRPr="00AE0130">
        <w:t>), 412-415</w:t>
      </w:r>
    </w:p>
    <w:p w14:paraId="63DEF14C" w14:textId="77777777" w:rsidR="00AE0130" w:rsidRPr="00AE0130" w:rsidRDefault="00AE0130" w:rsidP="00AE0130">
      <w:pPr>
        <w:pStyle w:val="EndNoteBibliography"/>
        <w:spacing w:after="0"/>
        <w:ind w:left="720" w:hanging="720"/>
      </w:pPr>
      <w:r w:rsidRPr="00AE0130">
        <w:t xml:space="preserve">123. Herath, A., Cosford, N.D.P., </w:t>
      </w:r>
      <w:r w:rsidRPr="00AE0130">
        <w:rPr>
          <w:i/>
        </w:rPr>
        <w:t>Beilstein J. Org. Chem.</w:t>
      </w:r>
      <w:r w:rsidRPr="00AE0130">
        <w:t xml:space="preserve">, </w:t>
      </w:r>
      <w:r w:rsidRPr="00AE0130">
        <w:rPr>
          <w:b/>
        </w:rPr>
        <w:t>2017</w:t>
      </w:r>
      <w:r w:rsidRPr="00AE0130">
        <w:t>, 13, 239-246</w:t>
      </w:r>
    </w:p>
    <w:p w14:paraId="5CFDEEEE" w14:textId="77777777" w:rsidR="00AE0130" w:rsidRPr="00AE0130" w:rsidRDefault="00AE0130" w:rsidP="00AE0130">
      <w:pPr>
        <w:pStyle w:val="EndNoteBibliography"/>
        <w:spacing w:after="0"/>
        <w:ind w:left="720" w:hanging="720"/>
      </w:pPr>
      <w:r w:rsidRPr="00AE0130">
        <w:t xml:space="preserve">124. Venturoni, F., Nikbin, N., Ley, S.V., Baxendale, I.R., </w:t>
      </w:r>
      <w:r w:rsidRPr="00AE0130">
        <w:rPr>
          <w:i/>
        </w:rPr>
        <w:t>Org. Biomol. Chem.</w:t>
      </w:r>
      <w:r w:rsidRPr="00AE0130">
        <w:t xml:space="preserve">, </w:t>
      </w:r>
      <w:r w:rsidRPr="00AE0130">
        <w:rPr>
          <w:b/>
        </w:rPr>
        <w:t>2010</w:t>
      </w:r>
      <w:r w:rsidRPr="00AE0130">
        <w:t>, 8(</w:t>
      </w:r>
      <w:r w:rsidRPr="00AE0130">
        <w:rPr>
          <w:i/>
        </w:rPr>
        <w:t>8</w:t>
      </w:r>
      <w:r w:rsidRPr="00AE0130">
        <w:t>), 1798-1806</w:t>
      </w:r>
    </w:p>
    <w:p w14:paraId="23290CD8" w14:textId="77777777" w:rsidR="00AE0130" w:rsidRPr="00AE0130" w:rsidRDefault="00AE0130" w:rsidP="00AE0130">
      <w:pPr>
        <w:pStyle w:val="EndNoteBibliography"/>
        <w:spacing w:after="0"/>
        <w:ind w:left="720" w:hanging="720"/>
      </w:pPr>
      <w:r w:rsidRPr="00AE0130">
        <w:t xml:space="preserve">125. Guetzoyan, L., Nikbin, N., Baxendale, I.R., Ley, S.V., </w:t>
      </w:r>
      <w:r w:rsidRPr="00AE0130">
        <w:rPr>
          <w:i/>
        </w:rPr>
        <w:t>Chem. Sci.</w:t>
      </w:r>
      <w:r w:rsidRPr="00AE0130">
        <w:t xml:space="preserve">, </w:t>
      </w:r>
      <w:r w:rsidRPr="00AE0130">
        <w:rPr>
          <w:b/>
        </w:rPr>
        <w:t>2013</w:t>
      </w:r>
      <w:r w:rsidRPr="00AE0130">
        <w:t>, 4(</w:t>
      </w:r>
      <w:r w:rsidRPr="00AE0130">
        <w:rPr>
          <w:i/>
        </w:rPr>
        <w:t>2</w:t>
      </w:r>
      <w:r w:rsidRPr="00AE0130">
        <w:t>), 764-769</w:t>
      </w:r>
    </w:p>
    <w:p w14:paraId="0B1AECD6" w14:textId="77777777" w:rsidR="00AE0130" w:rsidRPr="00AE0130" w:rsidRDefault="00AE0130" w:rsidP="00AE0130">
      <w:pPr>
        <w:pStyle w:val="EndNoteBibliography"/>
        <w:spacing w:after="0"/>
        <w:ind w:left="720" w:hanging="720"/>
      </w:pPr>
      <w:r w:rsidRPr="00AE0130">
        <w:lastRenderedPageBreak/>
        <w:t xml:space="preserve">126. Butler, A.J.E., Thompson, M.J., Maydom, P.J., Newby, J.A., Guo, K., Adams, H., Chen, B., </w:t>
      </w:r>
      <w:r w:rsidRPr="00AE0130">
        <w:rPr>
          <w:i/>
        </w:rPr>
        <w:t>J. Org. Chem.</w:t>
      </w:r>
      <w:r w:rsidRPr="00AE0130">
        <w:t xml:space="preserve">, </w:t>
      </w:r>
      <w:r w:rsidRPr="00AE0130">
        <w:rPr>
          <w:b/>
        </w:rPr>
        <w:t>2014</w:t>
      </w:r>
      <w:r w:rsidRPr="00AE0130">
        <w:t>, 79(</w:t>
      </w:r>
      <w:r w:rsidRPr="00AE0130">
        <w:rPr>
          <w:i/>
        </w:rPr>
        <w:t>21</w:t>
      </w:r>
      <w:r w:rsidRPr="00AE0130">
        <w:t>), 10196-10202</w:t>
      </w:r>
    </w:p>
    <w:p w14:paraId="63AA6C77" w14:textId="77777777" w:rsidR="00AE0130" w:rsidRPr="00836C17" w:rsidRDefault="00AE0130" w:rsidP="00AE0130">
      <w:pPr>
        <w:pStyle w:val="EndNoteBibliography"/>
        <w:spacing w:after="0"/>
        <w:ind w:left="720" w:hanging="720"/>
        <w:rPr>
          <w:b/>
          <w:lang w:val="de-DE"/>
        </w:rPr>
      </w:pPr>
      <w:r w:rsidRPr="00AE0130">
        <w:t xml:space="preserve">127. Rassokhina, I.V., Tikhonova, T.A., Kobylskoy, S.G., Babkin, I.Y., Shirinian, V.Z., Gevorgyan, V., Zavarzin, I.V., Volkova, Y.A., </w:t>
      </w:r>
      <w:r w:rsidRPr="00AE0130">
        <w:rPr>
          <w:i/>
        </w:rPr>
        <w:t xml:space="preserve">J. Org. </w:t>
      </w:r>
      <w:r w:rsidRPr="00836C17">
        <w:rPr>
          <w:i/>
          <w:lang w:val="de-DE"/>
        </w:rPr>
        <w:t>Chem.</w:t>
      </w:r>
      <w:r w:rsidRPr="00836C17">
        <w:rPr>
          <w:lang w:val="de-DE"/>
        </w:rPr>
        <w:t xml:space="preserve">, </w:t>
      </w:r>
      <w:r w:rsidRPr="00836C17">
        <w:rPr>
          <w:b/>
          <w:lang w:val="de-DE"/>
        </w:rPr>
        <w:t>2017</w:t>
      </w:r>
    </w:p>
    <w:p w14:paraId="2C632490" w14:textId="77777777" w:rsidR="00AE0130" w:rsidRPr="00836C17" w:rsidRDefault="00AE0130" w:rsidP="00AE0130">
      <w:pPr>
        <w:pStyle w:val="EndNoteBibliography"/>
        <w:spacing w:after="0"/>
        <w:ind w:left="720" w:hanging="720"/>
        <w:rPr>
          <w:lang w:val="de-DE"/>
        </w:rPr>
      </w:pPr>
      <w:r w:rsidRPr="00836C17">
        <w:rPr>
          <w:lang w:val="de-DE"/>
        </w:rPr>
        <w:t xml:space="preserve">128. Chen, M., Buchwald, S.L., </w:t>
      </w:r>
      <w:r w:rsidRPr="00836C17">
        <w:rPr>
          <w:i/>
          <w:lang w:val="de-DE"/>
        </w:rPr>
        <w:t>Angew. Chem. Int. Ed.</w:t>
      </w:r>
      <w:r w:rsidRPr="00836C17">
        <w:rPr>
          <w:lang w:val="de-DE"/>
        </w:rPr>
        <w:t xml:space="preserve">, </w:t>
      </w:r>
      <w:r w:rsidRPr="00836C17">
        <w:rPr>
          <w:b/>
          <w:lang w:val="de-DE"/>
        </w:rPr>
        <w:t>2013</w:t>
      </w:r>
      <w:r w:rsidRPr="00836C17">
        <w:rPr>
          <w:lang w:val="de-DE"/>
        </w:rPr>
        <w:t>, 52(</w:t>
      </w:r>
      <w:r w:rsidRPr="00836C17">
        <w:rPr>
          <w:i/>
          <w:lang w:val="de-DE"/>
        </w:rPr>
        <w:t>15</w:t>
      </w:r>
      <w:r w:rsidRPr="00836C17">
        <w:rPr>
          <w:lang w:val="de-DE"/>
        </w:rPr>
        <w:t>), 4247-4250</w:t>
      </w:r>
    </w:p>
    <w:p w14:paraId="779F2301" w14:textId="77777777" w:rsidR="00AE0130" w:rsidRPr="00AE0130" w:rsidRDefault="00AE0130" w:rsidP="00AE0130">
      <w:pPr>
        <w:pStyle w:val="EndNoteBibliography"/>
        <w:spacing w:after="0"/>
        <w:ind w:left="720" w:hanging="720"/>
      </w:pPr>
      <w:r w:rsidRPr="00AE0130">
        <w:t xml:space="preserve">129. Hamper, B.C., Tesfu, E., </w:t>
      </w:r>
      <w:r w:rsidRPr="00AE0130">
        <w:rPr>
          <w:i/>
        </w:rPr>
        <w:t>Synlett</w:t>
      </w:r>
      <w:r w:rsidRPr="00AE0130">
        <w:t xml:space="preserve">, </w:t>
      </w:r>
      <w:r w:rsidRPr="00AE0130">
        <w:rPr>
          <w:b/>
        </w:rPr>
        <w:t>2007</w:t>
      </w:r>
      <w:r w:rsidRPr="00AE0130">
        <w:t>, 2007(</w:t>
      </w:r>
      <w:r w:rsidRPr="00AE0130">
        <w:rPr>
          <w:i/>
        </w:rPr>
        <w:t>14</w:t>
      </w:r>
      <w:r w:rsidRPr="00AE0130">
        <w:t>), 2257-2261</w:t>
      </w:r>
    </w:p>
    <w:p w14:paraId="3138CB5F" w14:textId="77777777" w:rsidR="00AE0130" w:rsidRPr="00F01A3F" w:rsidRDefault="00AE0130" w:rsidP="00AE0130">
      <w:pPr>
        <w:pStyle w:val="EndNoteBibliography"/>
        <w:spacing w:after="0"/>
        <w:ind w:left="720" w:hanging="720"/>
        <w:rPr>
          <w:lang w:val="nl-BE"/>
        </w:rPr>
      </w:pPr>
      <w:r w:rsidRPr="00836C17">
        <w:t xml:space="preserve">130. Razzaq, T., Glasnov, T.N., Kappe, C.O., </w:t>
      </w:r>
      <w:r w:rsidRPr="00836C17">
        <w:rPr>
          <w:i/>
        </w:rPr>
        <w:t xml:space="preserve">Eur. J. Org. </w:t>
      </w:r>
      <w:r w:rsidRPr="00F01A3F">
        <w:rPr>
          <w:i/>
          <w:lang w:val="nl-BE"/>
        </w:rPr>
        <w:t>Chem.</w:t>
      </w:r>
      <w:r w:rsidRPr="00F01A3F">
        <w:rPr>
          <w:lang w:val="nl-BE"/>
        </w:rPr>
        <w:t xml:space="preserve">, </w:t>
      </w:r>
      <w:r w:rsidRPr="00F01A3F">
        <w:rPr>
          <w:b/>
          <w:lang w:val="nl-BE"/>
        </w:rPr>
        <w:t>2009</w:t>
      </w:r>
      <w:r w:rsidRPr="00F01A3F">
        <w:rPr>
          <w:lang w:val="nl-BE"/>
        </w:rPr>
        <w:t>, 2009(</w:t>
      </w:r>
      <w:r w:rsidRPr="00F01A3F">
        <w:rPr>
          <w:i/>
          <w:lang w:val="nl-BE"/>
        </w:rPr>
        <w:t>9</w:t>
      </w:r>
      <w:r w:rsidRPr="00F01A3F">
        <w:rPr>
          <w:lang w:val="nl-BE"/>
        </w:rPr>
        <w:t>), 1321-1325</w:t>
      </w:r>
    </w:p>
    <w:p w14:paraId="0194B068" w14:textId="77777777" w:rsidR="00AE0130" w:rsidRPr="00836C17" w:rsidRDefault="00AE0130" w:rsidP="00AE0130">
      <w:pPr>
        <w:pStyle w:val="EndNoteBibliography"/>
        <w:spacing w:after="0"/>
        <w:ind w:left="720" w:hanging="720"/>
        <w:rPr>
          <w:lang w:val="de-DE"/>
        </w:rPr>
      </w:pPr>
      <w:r w:rsidRPr="00F01A3F">
        <w:rPr>
          <w:lang w:val="nl-BE"/>
        </w:rPr>
        <w:t xml:space="preserve">131. Petersen, T.P., Larsen, A.F., Ritzén, A., Ulven, T., </w:t>
      </w:r>
      <w:r w:rsidRPr="00F01A3F">
        <w:rPr>
          <w:i/>
          <w:lang w:val="nl-BE"/>
        </w:rPr>
        <w:t xml:space="preserve">J. Org. </w:t>
      </w:r>
      <w:r w:rsidRPr="00836C17">
        <w:rPr>
          <w:i/>
          <w:lang w:val="de-DE"/>
        </w:rPr>
        <w:t>Chem.</w:t>
      </w:r>
      <w:r w:rsidRPr="00836C17">
        <w:rPr>
          <w:lang w:val="de-DE"/>
        </w:rPr>
        <w:t xml:space="preserve">, </w:t>
      </w:r>
      <w:r w:rsidRPr="00836C17">
        <w:rPr>
          <w:b/>
          <w:lang w:val="de-DE"/>
        </w:rPr>
        <w:t>2013</w:t>
      </w:r>
      <w:r w:rsidRPr="00836C17">
        <w:rPr>
          <w:lang w:val="de-DE"/>
        </w:rPr>
        <w:t>, 78(</w:t>
      </w:r>
      <w:r w:rsidRPr="00836C17">
        <w:rPr>
          <w:i/>
          <w:lang w:val="de-DE"/>
        </w:rPr>
        <w:t>8</w:t>
      </w:r>
      <w:r w:rsidRPr="00836C17">
        <w:rPr>
          <w:lang w:val="de-DE"/>
        </w:rPr>
        <w:t>), 4190-4195</w:t>
      </w:r>
    </w:p>
    <w:p w14:paraId="77DDD777" w14:textId="77777777" w:rsidR="00AE0130" w:rsidRPr="00836C17" w:rsidRDefault="00AE0130" w:rsidP="00AE0130">
      <w:pPr>
        <w:pStyle w:val="EndNoteBibliography"/>
        <w:spacing w:after="0"/>
        <w:ind w:left="720" w:hanging="720"/>
        <w:rPr>
          <w:lang w:val="de-DE"/>
        </w:rPr>
      </w:pPr>
      <w:r w:rsidRPr="00836C17">
        <w:rPr>
          <w:lang w:val="de-DE"/>
        </w:rPr>
        <w:t xml:space="preserve">132. Hartwig, J., Ceylan, S., Kupracz, L., Coutable, L., Kirschning, A., </w:t>
      </w:r>
      <w:r w:rsidRPr="00836C17">
        <w:rPr>
          <w:i/>
          <w:lang w:val="de-DE"/>
        </w:rPr>
        <w:t>Angew. Chem. Int. Ed.</w:t>
      </w:r>
      <w:r w:rsidRPr="00836C17">
        <w:rPr>
          <w:lang w:val="de-DE"/>
        </w:rPr>
        <w:t xml:space="preserve">, </w:t>
      </w:r>
      <w:r w:rsidRPr="00836C17">
        <w:rPr>
          <w:b/>
          <w:lang w:val="de-DE"/>
        </w:rPr>
        <w:t>2013</w:t>
      </w:r>
      <w:r w:rsidRPr="00836C17">
        <w:rPr>
          <w:lang w:val="de-DE"/>
        </w:rPr>
        <w:t>, 52(</w:t>
      </w:r>
      <w:r w:rsidRPr="00836C17">
        <w:rPr>
          <w:i/>
          <w:lang w:val="de-DE"/>
        </w:rPr>
        <w:t>37</w:t>
      </w:r>
      <w:r w:rsidRPr="00836C17">
        <w:rPr>
          <w:lang w:val="de-DE"/>
        </w:rPr>
        <w:t>), 9813-9817</w:t>
      </w:r>
    </w:p>
    <w:p w14:paraId="5567B4A0" w14:textId="77777777" w:rsidR="00AE0130" w:rsidRPr="00836C17" w:rsidRDefault="00AE0130" w:rsidP="00AE0130">
      <w:pPr>
        <w:pStyle w:val="EndNoteBibliography"/>
        <w:spacing w:after="0"/>
        <w:ind w:left="720" w:hanging="720"/>
        <w:rPr>
          <w:lang w:val="de-DE"/>
        </w:rPr>
      </w:pPr>
      <w:r w:rsidRPr="00836C17">
        <w:rPr>
          <w:lang w:val="de-DE"/>
        </w:rPr>
        <w:t xml:space="preserve">133. Lee, C.L.K., Sem, Z.Y., Hendra, H., Liu, X.Q., Kwan, W.L., </w:t>
      </w:r>
      <w:r w:rsidRPr="00836C17">
        <w:rPr>
          <w:i/>
          <w:lang w:val="de-DE"/>
        </w:rPr>
        <w:t>J. Flow. Chem.</w:t>
      </w:r>
      <w:r w:rsidRPr="00836C17">
        <w:rPr>
          <w:lang w:val="de-DE"/>
        </w:rPr>
        <w:t xml:space="preserve">, </w:t>
      </w:r>
      <w:r w:rsidRPr="00836C17">
        <w:rPr>
          <w:b/>
          <w:lang w:val="de-DE"/>
        </w:rPr>
        <w:t>2013</w:t>
      </w:r>
      <w:r w:rsidRPr="00836C17">
        <w:rPr>
          <w:lang w:val="de-DE"/>
        </w:rPr>
        <w:t>, 3(</w:t>
      </w:r>
      <w:r w:rsidRPr="00836C17">
        <w:rPr>
          <w:i/>
          <w:lang w:val="de-DE"/>
        </w:rPr>
        <w:t>4</w:t>
      </w:r>
      <w:r w:rsidRPr="00836C17">
        <w:rPr>
          <w:lang w:val="de-DE"/>
        </w:rPr>
        <w:t>), 114-117</w:t>
      </w:r>
    </w:p>
    <w:p w14:paraId="58BEF5B4" w14:textId="77777777" w:rsidR="00AE0130" w:rsidRPr="00836C17" w:rsidRDefault="00AE0130" w:rsidP="00AE0130">
      <w:pPr>
        <w:pStyle w:val="EndNoteBibliography"/>
        <w:spacing w:after="0"/>
        <w:ind w:left="720" w:hanging="720"/>
        <w:rPr>
          <w:lang w:val="de-DE"/>
        </w:rPr>
      </w:pPr>
      <w:r w:rsidRPr="00836C17">
        <w:rPr>
          <w:lang w:val="de-DE"/>
        </w:rPr>
        <w:t xml:space="preserve">134. Ingham, R.J., Riva, E., Nikbin, N., Baxendale, I.R., Ley, S.V., </w:t>
      </w:r>
      <w:r w:rsidRPr="00836C17">
        <w:rPr>
          <w:i/>
          <w:lang w:val="de-DE"/>
        </w:rPr>
        <w:t>Org. Lett.</w:t>
      </w:r>
      <w:r w:rsidRPr="00836C17">
        <w:rPr>
          <w:lang w:val="de-DE"/>
        </w:rPr>
        <w:t xml:space="preserve">, </w:t>
      </w:r>
      <w:r w:rsidRPr="00836C17">
        <w:rPr>
          <w:b/>
          <w:lang w:val="de-DE"/>
        </w:rPr>
        <w:t>2012</w:t>
      </w:r>
      <w:r w:rsidRPr="00836C17">
        <w:rPr>
          <w:lang w:val="de-DE"/>
        </w:rPr>
        <w:t>, 14(</w:t>
      </w:r>
      <w:r w:rsidRPr="00836C17">
        <w:rPr>
          <w:i/>
          <w:lang w:val="de-DE"/>
        </w:rPr>
        <w:t>15</w:t>
      </w:r>
      <w:r w:rsidRPr="00836C17">
        <w:rPr>
          <w:lang w:val="de-DE"/>
        </w:rPr>
        <w:t>), 3920-3923</w:t>
      </w:r>
    </w:p>
    <w:p w14:paraId="3E7CE239" w14:textId="77777777" w:rsidR="00AE0130" w:rsidRPr="00836C17" w:rsidRDefault="00AE0130" w:rsidP="00AE0130">
      <w:pPr>
        <w:pStyle w:val="EndNoteBibliography"/>
        <w:spacing w:after="0"/>
        <w:ind w:left="720" w:hanging="720"/>
        <w:rPr>
          <w:lang w:val="de-DE"/>
        </w:rPr>
      </w:pPr>
      <w:r w:rsidRPr="00836C17">
        <w:rPr>
          <w:lang w:val="de-DE"/>
        </w:rPr>
        <w:t xml:space="preserve">135. Lin, H., Dai, C., Jamison, T.F., Jensen, K.F., </w:t>
      </w:r>
      <w:r w:rsidRPr="00836C17">
        <w:rPr>
          <w:i/>
          <w:lang w:val="de-DE"/>
        </w:rPr>
        <w:t>Angew. Chem. Int. Ed.</w:t>
      </w:r>
      <w:r w:rsidRPr="00836C17">
        <w:rPr>
          <w:lang w:val="de-DE"/>
        </w:rPr>
        <w:t xml:space="preserve">, </w:t>
      </w:r>
      <w:r w:rsidRPr="00836C17">
        <w:rPr>
          <w:b/>
          <w:lang w:val="de-DE"/>
        </w:rPr>
        <w:t>2017</w:t>
      </w:r>
      <w:r w:rsidRPr="00836C17">
        <w:rPr>
          <w:lang w:val="de-DE"/>
        </w:rPr>
        <w:t>, 56(</w:t>
      </w:r>
      <w:r w:rsidRPr="00836C17">
        <w:rPr>
          <w:i/>
          <w:lang w:val="de-DE"/>
        </w:rPr>
        <w:t>30</w:t>
      </w:r>
      <w:r w:rsidRPr="00836C17">
        <w:rPr>
          <w:lang w:val="de-DE"/>
        </w:rPr>
        <w:t>), 8870-8873</w:t>
      </w:r>
    </w:p>
    <w:p w14:paraId="40744BD2" w14:textId="77777777" w:rsidR="00AE0130" w:rsidRPr="00836C17" w:rsidRDefault="00AE0130" w:rsidP="00AE0130">
      <w:pPr>
        <w:pStyle w:val="EndNoteBibliography"/>
        <w:spacing w:after="0"/>
        <w:ind w:left="720" w:hanging="720"/>
        <w:rPr>
          <w:lang w:val="de-DE"/>
        </w:rPr>
      </w:pPr>
      <w:r w:rsidRPr="00836C17">
        <w:rPr>
          <w:lang w:val="de-DE"/>
        </w:rPr>
        <w:t xml:space="preserve">136. Cole, K.P., Groh, J.M., Johnson, M.D., Burcham, C.L., Campbell, B.M., Diseroad, W.D., Heller, M.R., Howell, J.R., Kallman, N.J., Koenig, T.M., May, S.A., Miller, R.D., Mitchell, D., Myers, D.P., Myers, S.S., Phillips, J.L., Polster, C.S., White, T.D., Cashman, J., Hurley, D., Moylan, R., Sheehan, P., Spencer, R.D., Desmond, K., Desmond, P., Gowran, O., </w:t>
      </w:r>
      <w:r w:rsidRPr="00836C17">
        <w:rPr>
          <w:i/>
          <w:lang w:val="de-DE"/>
        </w:rPr>
        <w:t>Science</w:t>
      </w:r>
      <w:r w:rsidRPr="00836C17">
        <w:rPr>
          <w:lang w:val="de-DE"/>
        </w:rPr>
        <w:t xml:space="preserve">, </w:t>
      </w:r>
      <w:r w:rsidRPr="00836C17">
        <w:rPr>
          <w:b/>
          <w:lang w:val="de-DE"/>
        </w:rPr>
        <w:t>2017</w:t>
      </w:r>
      <w:r w:rsidRPr="00836C17">
        <w:rPr>
          <w:lang w:val="de-DE"/>
        </w:rPr>
        <w:t>, 356(</w:t>
      </w:r>
      <w:r w:rsidRPr="00836C17">
        <w:rPr>
          <w:i/>
          <w:lang w:val="de-DE"/>
        </w:rPr>
        <w:t>6343</w:t>
      </w:r>
      <w:r w:rsidRPr="00836C17">
        <w:rPr>
          <w:lang w:val="de-DE"/>
        </w:rPr>
        <w:t>), 1144-1150</w:t>
      </w:r>
    </w:p>
    <w:p w14:paraId="3DBFDCC9" w14:textId="77777777" w:rsidR="00AE0130" w:rsidRPr="00AE0130" w:rsidRDefault="00AE0130" w:rsidP="00AE0130">
      <w:pPr>
        <w:pStyle w:val="EndNoteBibliography"/>
        <w:spacing w:after="0"/>
        <w:ind w:left="720" w:hanging="720"/>
      </w:pPr>
      <w:r w:rsidRPr="00AE0130">
        <w:t xml:space="preserve">137. Chen, Y., Liu, B., Liu, X., Yang, Y., Ling, Y., Jia, Y., </w:t>
      </w:r>
      <w:r w:rsidRPr="00AE0130">
        <w:rPr>
          <w:i/>
        </w:rPr>
        <w:t>Org. Process Res. Dev.</w:t>
      </w:r>
      <w:r w:rsidRPr="00AE0130">
        <w:t xml:space="preserve">, </w:t>
      </w:r>
      <w:r w:rsidRPr="00AE0130">
        <w:rPr>
          <w:b/>
        </w:rPr>
        <w:t>2014</w:t>
      </w:r>
      <w:r w:rsidRPr="00AE0130">
        <w:t>, 18(</w:t>
      </w:r>
      <w:r w:rsidRPr="00AE0130">
        <w:rPr>
          <w:i/>
        </w:rPr>
        <w:t>11</w:t>
      </w:r>
      <w:r w:rsidRPr="00AE0130">
        <w:t>), 1589-1592</w:t>
      </w:r>
    </w:p>
    <w:p w14:paraId="1DEEF183" w14:textId="77777777" w:rsidR="00AE0130" w:rsidRPr="00836C17" w:rsidRDefault="00AE0130" w:rsidP="00AE0130">
      <w:pPr>
        <w:pStyle w:val="EndNoteBibliography"/>
        <w:spacing w:after="0"/>
        <w:ind w:left="720" w:hanging="720"/>
      </w:pPr>
      <w:r w:rsidRPr="00836C17">
        <w:t xml:space="preserve">138. Sahoo, H.R., Kralj, J.G., Jensen, K.F., </w:t>
      </w:r>
      <w:r w:rsidRPr="00836C17">
        <w:rPr>
          <w:i/>
        </w:rPr>
        <w:t>Angew. Chem. Int. Ed.</w:t>
      </w:r>
      <w:r w:rsidRPr="00836C17">
        <w:t xml:space="preserve">, </w:t>
      </w:r>
      <w:r w:rsidRPr="00836C17">
        <w:rPr>
          <w:b/>
        </w:rPr>
        <w:t>2007</w:t>
      </w:r>
      <w:r w:rsidRPr="00836C17">
        <w:t>, 46(</w:t>
      </w:r>
      <w:r w:rsidRPr="00836C17">
        <w:rPr>
          <w:i/>
        </w:rPr>
        <w:t>30</w:t>
      </w:r>
      <w:r w:rsidRPr="00836C17">
        <w:t>), 5704-5708</w:t>
      </w:r>
    </w:p>
    <w:p w14:paraId="5D771BA1" w14:textId="77777777" w:rsidR="00AE0130" w:rsidRPr="00836C17" w:rsidRDefault="00AE0130" w:rsidP="00AE0130">
      <w:pPr>
        <w:pStyle w:val="EndNoteBibliography"/>
        <w:spacing w:after="0"/>
        <w:ind w:left="720" w:hanging="720"/>
      </w:pPr>
      <w:r w:rsidRPr="00836C17">
        <w:t xml:space="preserve">139. Baumann, M., Baxendale, I.R., Ley, S.V., Nikbin, N., Smith, C.D., Tierney, J.P., </w:t>
      </w:r>
      <w:r w:rsidRPr="00836C17">
        <w:rPr>
          <w:i/>
        </w:rPr>
        <w:t>Org. Biomol. Chem.</w:t>
      </w:r>
      <w:r w:rsidRPr="00836C17">
        <w:t xml:space="preserve">, </w:t>
      </w:r>
      <w:r w:rsidRPr="00836C17">
        <w:rPr>
          <w:b/>
        </w:rPr>
        <w:t>2008</w:t>
      </w:r>
      <w:r w:rsidRPr="00836C17">
        <w:t>, 6(</w:t>
      </w:r>
      <w:r w:rsidRPr="00836C17">
        <w:rPr>
          <w:i/>
        </w:rPr>
        <w:t>9</w:t>
      </w:r>
      <w:r w:rsidRPr="00836C17">
        <w:t>), 1577-1586</w:t>
      </w:r>
    </w:p>
    <w:p w14:paraId="6F393D98" w14:textId="77777777" w:rsidR="00AE0130" w:rsidRPr="00AE0130" w:rsidRDefault="00AE0130" w:rsidP="00AE0130">
      <w:pPr>
        <w:pStyle w:val="EndNoteBibliography"/>
        <w:spacing w:after="0"/>
        <w:ind w:left="720" w:hanging="720"/>
      </w:pPr>
      <w:r w:rsidRPr="00836C17">
        <w:t xml:space="preserve">140. Baumann, M., Baxendale, I.R., Ley, S.V., Nikbin, N., Smith, C.D., </w:t>
      </w:r>
      <w:r w:rsidRPr="00836C17">
        <w:rPr>
          <w:i/>
        </w:rPr>
        <w:t xml:space="preserve">Org. </w:t>
      </w:r>
      <w:r w:rsidRPr="00AE0130">
        <w:rPr>
          <w:i/>
        </w:rPr>
        <w:t>Biomol. Chem.</w:t>
      </w:r>
      <w:r w:rsidRPr="00AE0130">
        <w:t xml:space="preserve">, </w:t>
      </w:r>
      <w:r w:rsidRPr="00AE0130">
        <w:rPr>
          <w:b/>
        </w:rPr>
        <w:t>2008</w:t>
      </w:r>
      <w:r w:rsidRPr="00AE0130">
        <w:t>, 6(</w:t>
      </w:r>
      <w:r w:rsidRPr="00AE0130">
        <w:rPr>
          <w:i/>
        </w:rPr>
        <w:t>9</w:t>
      </w:r>
      <w:r w:rsidRPr="00AE0130">
        <w:t>), 1587-1593</w:t>
      </w:r>
    </w:p>
    <w:p w14:paraId="5C8114EF" w14:textId="77777777" w:rsidR="00AE0130" w:rsidRPr="00836C17" w:rsidRDefault="00AE0130" w:rsidP="00AE0130">
      <w:pPr>
        <w:pStyle w:val="EndNoteBibliography"/>
        <w:spacing w:after="0"/>
        <w:ind w:left="720" w:hanging="720"/>
        <w:rPr>
          <w:lang w:val="de-DE"/>
        </w:rPr>
      </w:pPr>
      <w:r w:rsidRPr="00AE0130">
        <w:t xml:space="preserve">141. O'Brien, A.G., Levesque, F., Seeberger, P.H., </w:t>
      </w:r>
      <w:r w:rsidRPr="00AE0130">
        <w:rPr>
          <w:i/>
        </w:rPr>
        <w:t xml:space="preserve">Chem. </w:t>
      </w:r>
      <w:r w:rsidRPr="00836C17">
        <w:rPr>
          <w:i/>
          <w:lang w:val="de-DE"/>
        </w:rPr>
        <w:t>Commun.</w:t>
      </w:r>
      <w:r w:rsidRPr="00836C17">
        <w:rPr>
          <w:lang w:val="de-DE"/>
        </w:rPr>
        <w:t xml:space="preserve">, </w:t>
      </w:r>
      <w:r w:rsidRPr="00836C17">
        <w:rPr>
          <w:b/>
          <w:lang w:val="de-DE"/>
        </w:rPr>
        <w:t>2011</w:t>
      </w:r>
      <w:r w:rsidRPr="00836C17">
        <w:rPr>
          <w:lang w:val="de-DE"/>
        </w:rPr>
        <w:t>, 47(</w:t>
      </w:r>
      <w:r w:rsidRPr="00836C17">
        <w:rPr>
          <w:i/>
          <w:lang w:val="de-DE"/>
        </w:rPr>
        <w:t>9</w:t>
      </w:r>
      <w:r w:rsidRPr="00836C17">
        <w:rPr>
          <w:lang w:val="de-DE"/>
        </w:rPr>
        <w:t>), 2688-2690</w:t>
      </w:r>
    </w:p>
    <w:p w14:paraId="3C24F2CA" w14:textId="77777777" w:rsidR="00AE0130" w:rsidRPr="00AE0130" w:rsidRDefault="00AE0130" w:rsidP="00AE0130">
      <w:pPr>
        <w:pStyle w:val="EndNoteBibliography"/>
        <w:spacing w:after="0"/>
        <w:ind w:left="720" w:hanging="720"/>
      </w:pPr>
      <w:r w:rsidRPr="00836C17">
        <w:rPr>
          <w:lang w:val="de-DE"/>
        </w:rPr>
        <w:t xml:space="preserve">142. Tundel, R.E., Anderson, K.W., Buchwald, S.L., </w:t>
      </w:r>
      <w:r w:rsidRPr="00836C17">
        <w:rPr>
          <w:i/>
          <w:lang w:val="de-DE"/>
        </w:rPr>
        <w:t xml:space="preserve">J. Org. </w:t>
      </w:r>
      <w:r w:rsidRPr="00AE0130">
        <w:rPr>
          <w:i/>
        </w:rPr>
        <w:t>Chem.</w:t>
      </w:r>
      <w:r w:rsidRPr="00AE0130">
        <w:t xml:space="preserve">, </w:t>
      </w:r>
      <w:r w:rsidRPr="00AE0130">
        <w:rPr>
          <w:b/>
        </w:rPr>
        <w:t>2006</w:t>
      </w:r>
      <w:r w:rsidRPr="00AE0130">
        <w:t>, 71(</w:t>
      </w:r>
      <w:r w:rsidRPr="00AE0130">
        <w:rPr>
          <w:i/>
        </w:rPr>
        <w:t>1</w:t>
      </w:r>
      <w:r w:rsidRPr="00AE0130">
        <w:t>), 430-433</w:t>
      </w:r>
    </w:p>
    <w:p w14:paraId="6D5C0902" w14:textId="77777777" w:rsidR="00AE0130" w:rsidRPr="00AE0130" w:rsidRDefault="00AE0130" w:rsidP="00AE0130">
      <w:pPr>
        <w:pStyle w:val="EndNoteBibliography"/>
        <w:spacing w:after="0"/>
        <w:ind w:left="720" w:hanging="720"/>
      </w:pPr>
      <w:r w:rsidRPr="00AE0130">
        <w:lastRenderedPageBreak/>
        <w:t xml:space="preserve">143. Sunesson, Y., Limé, E., Nilsson Lill, S.O., Meadows, R.E., Norrby, P.-O., </w:t>
      </w:r>
      <w:r w:rsidRPr="00AE0130">
        <w:rPr>
          <w:i/>
        </w:rPr>
        <w:t>J. Org. Chem.</w:t>
      </w:r>
      <w:r w:rsidRPr="00AE0130">
        <w:t xml:space="preserve">, </w:t>
      </w:r>
      <w:r w:rsidRPr="00AE0130">
        <w:rPr>
          <w:b/>
        </w:rPr>
        <w:t>2014</w:t>
      </w:r>
      <w:r w:rsidRPr="00AE0130">
        <w:t>, 79(</w:t>
      </w:r>
      <w:r w:rsidRPr="00AE0130">
        <w:rPr>
          <w:i/>
        </w:rPr>
        <w:t>24</w:t>
      </w:r>
      <w:r w:rsidRPr="00AE0130">
        <w:t>), 11961-11969</w:t>
      </w:r>
    </w:p>
    <w:p w14:paraId="36DC6C4D" w14:textId="77777777" w:rsidR="00AE0130" w:rsidRPr="00AE0130" w:rsidRDefault="00AE0130" w:rsidP="00AE0130">
      <w:pPr>
        <w:pStyle w:val="EndNoteBibliography"/>
        <w:spacing w:after="0"/>
        <w:ind w:left="720" w:hanging="720"/>
      </w:pPr>
      <w:r w:rsidRPr="00AE0130">
        <w:t xml:space="preserve">144. Pommella, A., Tomaiuolo, G., Chartoire, A., Caserta, S., Toscano, G., Nolan, S.P., Guido, S., </w:t>
      </w:r>
      <w:r w:rsidRPr="00AE0130">
        <w:rPr>
          <w:i/>
        </w:rPr>
        <w:t>Chem. Eng. J.</w:t>
      </w:r>
      <w:r w:rsidRPr="00AE0130">
        <w:t xml:space="preserve">, </w:t>
      </w:r>
      <w:r w:rsidRPr="00AE0130">
        <w:rPr>
          <w:b/>
        </w:rPr>
        <w:t>2013</w:t>
      </w:r>
      <w:r w:rsidRPr="00AE0130">
        <w:t>, 223, 578-583</w:t>
      </w:r>
    </w:p>
    <w:p w14:paraId="71286708" w14:textId="77777777" w:rsidR="00AE0130" w:rsidRPr="00836C17" w:rsidRDefault="00AE0130" w:rsidP="00AE0130">
      <w:pPr>
        <w:pStyle w:val="EndNoteBibliography"/>
        <w:spacing w:after="0"/>
        <w:ind w:left="720" w:hanging="720"/>
        <w:rPr>
          <w:lang w:val="de-DE"/>
        </w:rPr>
      </w:pPr>
      <w:r w:rsidRPr="00AE0130">
        <w:t xml:space="preserve">145. Hopkin, M.D., Baxendale, I.R., Ley, S.V., </w:t>
      </w:r>
      <w:r w:rsidRPr="00AE0130">
        <w:rPr>
          <w:i/>
        </w:rPr>
        <w:t xml:space="preserve">Chem. </w:t>
      </w:r>
      <w:r w:rsidRPr="00836C17">
        <w:rPr>
          <w:i/>
          <w:lang w:val="de-DE"/>
        </w:rPr>
        <w:t>Commun.</w:t>
      </w:r>
      <w:r w:rsidRPr="00836C17">
        <w:rPr>
          <w:lang w:val="de-DE"/>
        </w:rPr>
        <w:t xml:space="preserve">, </w:t>
      </w:r>
      <w:r w:rsidRPr="00836C17">
        <w:rPr>
          <w:b/>
          <w:lang w:val="de-DE"/>
        </w:rPr>
        <w:t>2010</w:t>
      </w:r>
      <w:r w:rsidRPr="00836C17">
        <w:rPr>
          <w:lang w:val="de-DE"/>
        </w:rPr>
        <w:t>, 46(</w:t>
      </w:r>
      <w:r w:rsidRPr="00836C17">
        <w:rPr>
          <w:i/>
          <w:lang w:val="de-DE"/>
        </w:rPr>
        <w:t>14</w:t>
      </w:r>
      <w:r w:rsidRPr="00836C17">
        <w:rPr>
          <w:lang w:val="de-DE"/>
        </w:rPr>
        <w:t>), 2450-2452</w:t>
      </w:r>
    </w:p>
    <w:p w14:paraId="3E4CF4AF" w14:textId="77777777" w:rsidR="00AE0130" w:rsidRPr="00836C17" w:rsidRDefault="00AE0130" w:rsidP="00AE0130">
      <w:pPr>
        <w:pStyle w:val="EndNoteBibliography"/>
        <w:spacing w:after="0"/>
        <w:ind w:left="720" w:hanging="720"/>
        <w:rPr>
          <w:lang w:val="de-DE"/>
        </w:rPr>
      </w:pPr>
      <w:r w:rsidRPr="00836C17">
        <w:rPr>
          <w:lang w:val="de-DE"/>
        </w:rPr>
        <w:t xml:space="preserve">146. Yang, J.C., Niu, D., Karsten, B.P., Lima, F., Buchwald, S.L., </w:t>
      </w:r>
      <w:r w:rsidRPr="00836C17">
        <w:rPr>
          <w:i/>
          <w:lang w:val="de-DE"/>
        </w:rPr>
        <w:t>Angew. Chem. Int. Ed.</w:t>
      </w:r>
      <w:r w:rsidRPr="00836C17">
        <w:rPr>
          <w:lang w:val="de-DE"/>
        </w:rPr>
        <w:t xml:space="preserve">, </w:t>
      </w:r>
      <w:r w:rsidRPr="00836C17">
        <w:rPr>
          <w:b/>
          <w:lang w:val="de-DE"/>
        </w:rPr>
        <w:t>2016</w:t>
      </w:r>
      <w:r w:rsidRPr="00836C17">
        <w:rPr>
          <w:lang w:val="de-DE"/>
        </w:rPr>
        <w:t>, 55(</w:t>
      </w:r>
      <w:r w:rsidRPr="00836C17">
        <w:rPr>
          <w:i/>
          <w:lang w:val="de-DE"/>
        </w:rPr>
        <w:t>7</w:t>
      </w:r>
      <w:r w:rsidRPr="00836C17">
        <w:rPr>
          <w:lang w:val="de-DE"/>
        </w:rPr>
        <w:t>), 2531-2535</w:t>
      </w:r>
    </w:p>
    <w:p w14:paraId="09C1C56D" w14:textId="77777777" w:rsidR="00AE0130" w:rsidRPr="00AE0130" w:rsidRDefault="00AE0130" w:rsidP="00AE0130">
      <w:pPr>
        <w:pStyle w:val="EndNoteBibliography"/>
        <w:spacing w:after="0"/>
        <w:ind w:left="720" w:hanging="720"/>
      </w:pPr>
      <w:r w:rsidRPr="00836C17">
        <w:rPr>
          <w:lang w:val="de-DE"/>
        </w:rPr>
        <w:t xml:space="preserve">147. Hartman, R.L., Naber, J.R., Zaborenko, N., Buchwald, S.L., Jensen, K.F., </w:t>
      </w:r>
      <w:r w:rsidRPr="00836C17">
        <w:rPr>
          <w:i/>
          <w:lang w:val="de-DE"/>
        </w:rPr>
        <w:t xml:space="preserve">Org. </w:t>
      </w:r>
      <w:r w:rsidRPr="00AE0130">
        <w:rPr>
          <w:i/>
        </w:rPr>
        <w:t>Process Res. Dev.</w:t>
      </w:r>
      <w:r w:rsidRPr="00AE0130">
        <w:t xml:space="preserve">, </w:t>
      </w:r>
      <w:r w:rsidRPr="00AE0130">
        <w:rPr>
          <w:b/>
        </w:rPr>
        <w:t>2010</w:t>
      </w:r>
      <w:r w:rsidRPr="00AE0130">
        <w:t>, 14(</w:t>
      </w:r>
      <w:r w:rsidRPr="00AE0130">
        <w:rPr>
          <w:i/>
        </w:rPr>
        <w:t>6</w:t>
      </w:r>
      <w:r w:rsidRPr="00AE0130">
        <w:t>), 1347-1357</w:t>
      </w:r>
    </w:p>
    <w:p w14:paraId="2AA7FEC5" w14:textId="77777777" w:rsidR="00AE0130" w:rsidRPr="00AE0130" w:rsidRDefault="00AE0130" w:rsidP="00AE0130">
      <w:pPr>
        <w:pStyle w:val="EndNoteBibliography"/>
        <w:spacing w:after="0"/>
        <w:ind w:left="720" w:hanging="720"/>
      </w:pPr>
      <w:r w:rsidRPr="00AE0130">
        <w:t xml:space="preserve">148. Horie, T., Sumino, M., Tanaka, T., Matsushita, Y., Ichimura, T., Yoshida, J.-i., </w:t>
      </w:r>
      <w:r w:rsidRPr="00AE0130">
        <w:rPr>
          <w:i/>
        </w:rPr>
        <w:t>Org. Process Res. Dev.</w:t>
      </w:r>
      <w:r w:rsidRPr="00AE0130">
        <w:t xml:space="preserve">, </w:t>
      </w:r>
      <w:r w:rsidRPr="00AE0130">
        <w:rPr>
          <w:b/>
        </w:rPr>
        <w:t>2010</w:t>
      </w:r>
      <w:r w:rsidRPr="00AE0130">
        <w:t>, 14(</w:t>
      </w:r>
      <w:r w:rsidRPr="00AE0130">
        <w:rPr>
          <w:i/>
        </w:rPr>
        <w:t>2</w:t>
      </w:r>
      <w:r w:rsidRPr="00AE0130">
        <w:t>), 405-410</w:t>
      </w:r>
    </w:p>
    <w:p w14:paraId="4A29D6E7" w14:textId="77777777" w:rsidR="00AE0130" w:rsidRPr="00AE0130" w:rsidRDefault="00AE0130" w:rsidP="00AE0130">
      <w:pPr>
        <w:pStyle w:val="EndNoteBibliography"/>
        <w:spacing w:after="0"/>
        <w:ind w:left="720" w:hanging="720"/>
      </w:pPr>
      <w:r w:rsidRPr="00AE0130">
        <w:t xml:space="preserve">149. Sedelmeier, J., Ley, S.V., Baxendale, I.R., Baumann, M., </w:t>
      </w:r>
      <w:r w:rsidRPr="00AE0130">
        <w:rPr>
          <w:i/>
        </w:rPr>
        <w:t>Org. Lett.</w:t>
      </w:r>
      <w:r w:rsidRPr="00AE0130">
        <w:t xml:space="preserve">, </w:t>
      </w:r>
      <w:r w:rsidRPr="00AE0130">
        <w:rPr>
          <w:b/>
        </w:rPr>
        <w:t>2010</w:t>
      </w:r>
      <w:r w:rsidRPr="00AE0130">
        <w:t>, 12(</w:t>
      </w:r>
      <w:r w:rsidRPr="00AE0130">
        <w:rPr>
          <w:i/>
        </w:rPr>
        <w:t>16</w:t>
      </w:r>
      <w:r w:rsidRPr="00AE0130">
        <w:t>), 3618-3621</w:t>
      </w:r>
    </w:p>
    <w:p w14:paraId="4D2E7910" w14:textId="77777777" w:rsidR="00AE0130" w:rsidRPr="00836C17" w:rsidRDefault="00AE0130" w:rsidP="00AE0130">
      <w:pPr>
        <w:pStyle w:val="EndNoteBibliography"/>
        <w:spacing w:after="0"/>
        <w:ind w:left="720" w:hanging="720"/>
      </w:pPr>
      <w:r w:rsidRPr="00836C17">
        <w:t xml:space="preserve">150. Kuhn, S., Noel, T., Gu, L., Heider, P.L., Jensen, K.F., </w:t>
      </w:r>
      <w:r w:rsidRPr="00836C17">
        <w:rPr>
          <w:i/>
        </w:rPr>
        <w:t>Lab Chip</w:t>
      </w:r>
      <w:r w:rsidRPr="00836C17">
        <w:t xml:space="preserve">, </w:t>
      </w:r>
      <w:r w:rsidRPr="00836C17">
        <w:rPr>
          <w:b/>
        </w:rPr>
        <w:t>2011</w:t>
      </w:r>
      <w:r w:rsidRPr="00836C17">
        <w:t>, 11(</w:t>
      </w:r>
      <w:r w:rsidRPr="00836C17">
        <w:rPr>
          <w:i/>
        </w:rPr>
        <w:t>15</w:t>
      </w:r>
      <w:r w:rsidRPr="00836C17">
        <w:t>), 2488-2492</w:t>
      </w:r>
    </w:p>
    <w:p w14:paraId="4DA5B141" w14:textId="77777777" w:rsidR="00AE0130" w:rsidRPr="00836C17" w:rsidRDefault="00AE0130" w:rsidP="00AE0130">
      <w:pPr>
        <w:pStyle w:val="EndNoteBibliography"/>
        <w:spacing w:after="0"/>
        <w:ind w:left="720" w:hanging="720"/>
      </w:pPr>
      <w:r w:rsidRPr="00836C17">
        <w:t xml:space="preserve">151. Noel, T., Naber, J.R., Hartman, R.L., McMullen, J.P., Jensen, K.F., Buchwald, S.L., </w:t>
      </w:r>
      <w:r w:rsidRPr="00836C17">
        <w:rPr>
          <w:i/>
        </w:rPr>
        <w:t>Chem. Sci.</w:t>
      </w:r>
      <w:r w:rsidRPr="00836C17">
        <w:t xml:space="preserve">, </w:t>
      </w:r>
      <w:r w:rsidRPr="00836C17">
        <w:rPr>
          <w:b/>
        </w:rPr>
        <w:t>2011</w:t>
      </w:r>
      <w:r w:rsidRPr="00836C17">
        <w:t>, 2(</w:t>
      </w:r>
      <w:r w:rsidRPr="00836C17">
        <w:rPr>
          <w:i/>
        </w:rPr>
        <w:t>2</w:t>
      </w:r>
      <w:r w:rsidRPr="00836C17">
        <w:t>), 287-290</w:t>
      </w:r>
    </w:p>
    <w:p w14:paraId="288A5068" w14:textId="77777777" w:rsidR="00AE0130" w:rsidRPr="00836C17" w:rsidRDefault="00AE0130" w:rsidP="00AE0130">
      <w:pPr>
        <w:pStyle w:val="EndNoteBibliography"/>
        <w:spacing w:after="0"/>
        <w:ind w:left="720" w:hanging="720"/>
        <w:rPr>
          <w:lang w:val="de-DE"/>
        </w:rPr>
      </w:pPr>
      <w:r w:rsidRPr="00836C17">
        <w:rPr>
          <w:lang w:val="de-DE"/>
        </w:rPr>
        <w:t xml:space="preserve">152. DeAngelis, A., Wang, D.-H., Buchwald, S.L., </w:t>
      </w:r>
      <w:r w:rsidRPr="00836C17">
        <w:rPr>
          <w:i/>
          <w:lang w:val="de-DE"/>
        </w:rPr>
        <w:t>Angew. Chem. Int. Ed.</w:t>
      </w:r>
      <w:r w:rsidRPr="00836C17">
        <w:rPr>
          <w:lang w:val="de-DE"/>
        </w:rPr>
        <w:t xml:space="preserve">, </w:t>
      </w:r>
      <w:r w:rsidRPr="00836C17">
        <w:rPr>
          <w:b/>
          <w:lang w:val="de-DE"/>
        </w:rPr>
        <w:t>2013</w:t>
      </w:r>
      <w:r w:rsidRPr="00836C17">
        <w:rPr>
          <w:lang w:val="de-DE"/>
        </w:rPr>
        <w:t>, 52(</w:t>
      </w:r>
      <w:r w:rsidRPr="00836C17">
        <w:rPr>
          <w:i/>
          <w:lang w:val="de-DE"/>
        </w:rPr>
        <w:t>12</w:t>
      </w:r>
      <w:r w:rsidRPr="00836C17">
        <w:rPr>
          <w:lang w:val="de-DE"/>
        </w:rPr>
        <w:t>), 3434-3437</w:t>
      </w:r>
    </w:p>
    <w:p w14:paraId="4BFE0691" w14:textId="77777777" w:rsidR="00AE0130" w:rsidRPr="00836C17" w:rsidRDefault="00AE0130" w:rsidP="00AE0130">
      <w:pPr>
        <w:pStyle w:val="EndNoteBibliography"/>
        <w:spacing w:after="0"/>
        <w:ind w:left="720" w:hanging="720"/>
        <w:rPr>
          <w:lang w:val="de-DE"/>
        </w:rPr>
      </w:pPr>
      <w:r w:rsidRPr="00836C17">
        <w:rPr>
          <w:lang w:val="de-DE"/>
        </w:rPr>
        <w:t xml:space="preserve">153. Monnier, F., Taillefer, M., </w:t>
      </w:r>
      <w:r w:rsidRPr="00836C17">
        <w:rPr>
          <w:i/>
          <w:lang w:val="de-DE"/>
        </w:rPr>
        <w:t>Angew. Chem. Int. Ed.</w:t>
      </w:r>
      <w:r w:rsidRPr="00836C17">
        <w:rPr>
          <w:lang w:val="de-DE"/>
        </w:rPr>
        <w:t xml:space="preserve">, </w:t>
      </w:r>
      <w:r w:rsidRPr="00836C17">
        <w:rPr>
          <w:b/>
          <w:lang w:val="de-DE"/>
        </w:rPr>
        <w:t>2009</w:t>
      </w:r>
      <w:r w:rsidRPr="00836C17">
        <w:rPr>
          <w:lang w:val="de-DE"/>
        </w:rPr>
        <w:t>, 48(</w:t>
      </w:r>
      <w:r w:rsidRPr="00836C17">
        <w:rPr>
          <w:i/>
          <w:lang w:val="de-DE"/>
        </w:rPr>
        <w:t>38</w:t>
      </w:r>
      <w:r w:rsidRPr="00836C17">
        <w:rPr>
          <w:lang w:val="de-DE"/>
        </w:rPr>
        <w:t>), 6954-6971</w:t>
      </w:r>
    </w:p>
    <w:p w14:paraId="513C739B" w14:textId="77777777" w:rsidR="00AE0130" w:rsidRPr="00836C17" w:rsidRDefault="00AE0130" w:rsidP="00AE0130">
      <w:pPr>
        <w:pStyle w:val="EndNoteBibliography"/>
        <w:spacing w:after="0"/>
        <w:ind w:left="720" w:hanging="720"/>
        <w:rPr>
          <w:lang w:val="de-DE"/>
        </w:rPr>
      </w:pPr>
      <w:r w:rsidRPr="00836C17">
        <w:rPr>
          <w:lang w:val="de-DE"/>
        </w:rPr>
        <w:t xml:space="preserve">154. Zhang, Y., Jamison, T.F., Patel, S., Mainolfi, N., </w:t>
      </w:r>
      <w:r w:rsidRPr="00836C17">
        <w:rPr>
          <w:i/>
          <w:lang w:val="de-DE"/>
        </w:rPr>
        <w:t>Org. Lett.</w:t>
      </w:r>
      <w:r w:rsidRPr="00836C17">
        <w:rPr>
          <w:lang w:val="de-DE"/>
        </w:rPr>
        <w:t xml:space="preserve">, </w:t>
      </w:r>
      <w:r w:rsidRPr="00836C17">
        <w:rPr>
          <w:b/>
          <w:lang w:val="de-DE"/>
        </w:rPr>
        <w:t>2011</w:t>
      </w:r>
      <w:r w:rsidRPr="00836C17">
        <w:rPr>
          <w:lang w:val="de-DE"/>
        </w:rPr>
        <w:t>, 13(</w:t>
      </w:r>
      <w:r w:rsidRPr="00836C17">
        <w:rPr>
          <w:i/>
          <w:lang w:val="de-DE"/>
        </w:rPr>
        <w:t>2</w:t>
      </w:r>
      <w:r w:rsidRPr="00836C17">
        <w:rPr>
          <w:lang w:val="de-DE"/>
        </w:rPr>
        <w:t>), 280-283</w:t>
      </w:r>
    </w:p>
    <w:p w14:paraId="085234AE" w14:textId="77777777" w:rsidR="00AE0130" w:rsidRPr="00836C17" w:rsidRDefault="00AE0130" w:rsidP="00AE0130">
      <w:pPr>
        <w:pStyle w:val="EndNoteBibliography"/>
        <w:spacing w:after="0"/>
        <w:ind w:left="720" w:hanging="720"/>
        <w:rPr>
          <w:lang w:val="de-DE"/>
        </w:rPr>
      </w:pPr>
      <w:r w:rsidRPr="00836C17">
        <w:rPr>
          <w:lang w:val="de-DE"/>
        </w:rPr>
        <w:t xml:space="preserve">155. Chen, M., Ichikawa, S., Buchwald, S.L., </w:t>
      </w:r>
      <w:r w:rsidRPr="00836C17">
        <w:rPr>
          <w:i/>
          <w:lang w:val="de-DE"/>
        </w:rPr>
        <w:t>Angewandte Chemie International Edition</w:t>
      </w:r>
      <w:r w:rsidRPr="00836C17">
        <w:rPr>
          <w:lang w:val="de-DE"/>
        </w:rPr>
        <w:t xml:space="preserve">, </w:t>
      </w:r>
      <w:r w:rsidRPr="00836C17">
        <w:rPr>
          <w:b/>
          <w:lang w:val="de-DE"/>
        </w:rPr>
        <w:t>2015</w:t>
      </w:r>
      <w:r w:rsidRPr="00836C17">
        <w:rPr>
          <w:lang w:val="de-DE"/>
        </w:rPr>
        <w:t>, 54(</w:t>
      </w:r>
      <w:r w:rsidRPr="00836C17">
        <w:rPr>
          <w:i/>
          <w:lang w:val="de-DE"/>
        </w:rPr>
        <w:t>1</w:t>
      </w:r>
      <w:r w:rsidRPr="00836C17">
        <w:rPr>
          <w:lang w:val="de-DE"/>
        </w:rPr>
        <w:t>), 263-266</w:t>
      </w:r>
    </w:p>
    <w:p w14:paraId="47603573" w14:textId="77777777" w:rsidR="00AE0130" w:rsidRPr="00836C17" w:rsidRDefault="00AE0130" w:rsidP="00AE0130">
      <w:pPr>
        <w:pStyle w:val="EndNoteBibliography"/>
        <w:spacing w:after="0"/>
        <w:ind w:left="720" w:hanging="720"/>
        <w:rPr>
          <w:lang w:val="de-DE"/>
        </w:rPr>
      </w:pPr>
      <w:r w:rsidRPr="00836C17">
        <w:rPr>
          <w:lang w:val="de-DE"/>
        </w:rPr>
        <w:t xml:space="preserve">156. Vantourout, J.C., Miras, H.N., Isidro-Llobet, A., Sproules, S., Watson, A.J.B., </w:t>
      </w:r>
      <w:r w:rsidRPr="00836C17">
        <w:rPr>
          <w:i/>
          <w:lang w:val="de-DE"/>
        </w:rPr>
        <w:t>J. Am. Chem. Soc.</w:t>
      </w:r>
      <w:r w:rsidRPr="00836C17">
        <w:rPr>
          <w:lang w:val="de-DE"/>
        </w:rPr>
        <w:t xml:space="preserve">, </w:t>
      </w:r>
      <w:r w:rsidRPr="00836C17">
        <w:rPr>
          <w:b/>
          <w:lang w:val="de-DE"/>
        </w:rPr>
        <w:t>2017</w:t>
      </w:r>
      <w:r w:rsidRPr="00836C17">
        <w:rPr>
          <w:lang w:val="de-DE"/>
        </w:rPr>
        <w:t>, 139(</w:t>
      </w:r>
      <w:r w:rsidRPr="00836C17">
        <w:rPr>
          <w:i/>
          <w:lang w:val="de-DE"/>
        </w:rPr>
        <w:t>13</w:t>
      </w:r>
      <w:r w:rsidRPr="00836C17">
        <w:rPr>
          <w:lang w:val="de-DE"/>
        </w:rPr>
        <w:t>), 4769-4779</w:t>
      </w:r>
    </w:p>
    <w:p w14:paraId="07878C56" w14:textId="77777777" w:rsidR="00AE0130" w:rsidRPr="00836C17" w:rsidRDefault="00AE0130" w:rsidP="00AE0130">
      <w:pPr>
        <w:pStyle w:val="EndNoteBibliography"/>
        <w:spacing w:after="0"/>
        <w:ind w:left="720" w:hanging="720"/>
        <w:rPr>
          <w:lang w:val="de-DE"/>
        </w:rPr>
      </w:pPr>
      <w:r w:rsidRPr="00836C17">
        <w:rPr>
          <w:lang w:val="de-DE"/>
        </w:rPr>
        <w:t xml:space="preserve">157. Singh, B.K., Stevens, C.V., Acke, D.R.J., Parmar, V.S., Van der Eycken, E.V., </w:t>
      </w:r>
      <w:r w:rsidRPr="00836C17">
        <w:rPr>
          <w:i/>
          <w:lang w:val="de-DE"/>
        </w:rPr>
        <w:t>Tetrahedron Lett.</w:t>
      </w:r>
      <w:r w:rsidRPr="00836C17">
        <w:rPr>
          <w:lang w:val="de-DE"/>
        </w:rPr>
        <w:t xml:space="preserve">, </w:t>
      </w:r>
      <w:r w:rsidRPr="00836C17">
        <w:rPr>
          <w:b/>
          <w:lang w:val="de-DE"/>
        </w:rPr>
        <w:t>2009</w:t>
      </w:r>
      <w:r w:rsidRPr="00836C17">
        <w:rPr>
          <w:lang w:val="de-DE"/>
        </w:rPr>
        <w:t>, 50(</w:t>
      </w:r>
      <w:r w:rsidRPr="00836C17">
        <w:rPr>
          <w:i/>
          <w:lang w:val="de-DE"/>
        </w:rPr>
        <w:t>1</w:t>
      </w:r>
      <w:r w:rsidRPr="00836C17">
        <w:rPr>
          <w:lang w:val="de-DE"/>
        </w:rPr>
        <w:t>), 15-18</w:t>
      </w:r>
    </w:p>
    <w:p w14:paraId="2D9264C3" w14:textId="77777777" w:rsidR="00AE0130" w:rsidRPr="00836C17" w:rsidRDefault="00AE0130" w:rsidP="00AE0130">
      <w:pPr>
        <w:pStyle w:val="EndNoteBibliography"/>
        <w:spacing w:after="0"/>
        <w:ind w:left="720" w:hanging="720"/>
        <w:rPr>
          <w:lang w:val="de-DE"/>
        </w:rPr>
      </w:pPr>
      <w:r w:rsidRPr="00836C17">
        <w:rPr>
          <w:lang w:val="de-DE"/>
        </w:rPr>
        <w:t xml:space="preserve">158. Bao, J., Tranmer, G.K., </w:t>
      </w:r>
      <w:r w:rsidRPr="00836C17">
        <w:rPr>
          <w:i/>
          <w:lang w:val="de-DE"/>
        </w:rPr>
        <w:t>Tetrahedron Lett.</w:t>
      </w:r>
      <w:r w:rsidRPr="00836C17">
        <w:rPr>
          <w:lang w:val="de-DE"/>
        </w:rPr>
        <w:t xml:space="preserve">, </w:t>
      </w:r>
      <w:r w:rsidRPr="00836C17">
        <w:rPr>
          <w:b/>
          <w:lang w:val="de-DE"/>
        </w:rPr>
        <w:t>2016</w:t>
      </w:r>
      <w:r w:rsidRPr="00836C17">
        <w:rPr>
          <w:lang w:val="de-DE"/>
        </w:rPr>
        <w:t>, 57(</w:t>
      </w:r>
      <w:r w:rsidRPr="00836C17">
        <w:rPr>
          <w:i/>
          <w:lang w:val="de-DE"/>
        </w:rPr>
        <w:t>6</w:t>
      </w:r>
      <w:r w:rsidRPr="00836C17">
        <w:rPr>
          <w:lang w:val="de-DE"/>
        </w:rPr>
        <w:t>), 654-657</w:t>
      </w:r>
    </w:p>
    <w:p w14:paraId="12A51F3C" w14:textId="77777777" w:rsidR="00AE0130" w:rsidRPr="00836C17" w:rsidRDefault="00AE0130" w:rsidP="00AE0130">
      <w:pPr>
        <w:pStyle w:val="EndNoteBibliography"/>
        <w:spacing w:after="0"/>
        <w:ind w:left="720" w:hanging="720"/>
        <w:rPr>
          <w:lang w:val="de-DE"/>
        </w:rPr>
      </w:pPr>
      <w:r w:rsidRPr="00836C17">
        <w:rPr>
          <w:lang w:val="de-DE"/>
        </w:rPr>
        <w:t xml:space="preserve">159. Mallia, C.J., Burton, P.M., Smith, A.M.R., Walter, G.C., Baxendale, I.R., </w:t>
      </w:r>
      <w:r w:rsidRPr="00836C17">
        <w:rPr>
          <w:i/>
          <w:lang w:val="de-DE"/>
        </w:rPr>
        <w:t>Beilstein J. Org. Chem.</w:t>
      </w:r>
      <w:r w:rsidRPr="00836C17">
        <w:rPr>
          <w:lang w:val="de-DE"/>
        </w:rPr>
        <w:t xml:space="preserve">, </w:t>
      </w:r>
      <w:r w:rsidRPr="00836C17">
        <w:rPr>
          <w:b/>
          <w:lang w:val="de-DE"/>
        </w:rPr>
        <w:t>2016</w:t>
      </w:r>
      <w:r w:rsidRPr="00836C17">
        <w:rPr>
          <w:lang w:val="de-DE"/>
        </w:rPr>
        <w:t>, 12, 1598-1607</w:t>
      </w:r>
    </w:p>
    <w:p w14:paraId="57035062" w14:textId="77777777" w:rsidR="00AE0130" w:rsidRPr="00836C17" w:rsidRDefault="00AE0130" w:rsidP="00AE0130">
      <w:pPr>
        <w:pStyle w:val="EndNoteBibliography"/>
        <w:spacing w:after="0"/>
        <w:ind w:left="720" w:hanging="720"/>
        <w:rPr>
          <w:b/>
          <w:lang w:val="de-DE"/>
        </w:rPr>
      </w:pPr>
      <w:r w:rsidRPr="00836C17">
        <w:rPr>
          <w:lang w:val="de-DE"/>
        </w:rPr>
        <w:t xml:space="preserve">160. Britton, J., Jamison, T.F., </w:t>
      </w:r>
      <w:r w:rsidRPr="00836C17">
        <w:rPr>
          <w:i/>
          <w:lang w:val="de-DE"/>
        </w:rPr>
        <w:t>Angew. Chem. Int. Ed.</w:t>
      </w:r>
      <w:r w:rsidRPr="00836C17">
        <w:rPr>
          <w:lang w:val="de-DE"/>
        </w:rPr>
        <w:t xml:space="preserve">, </w:t>
      </w:r>
      <w:r w:rsidRPr="00836C17">
        <w:rPr>
          <w:b/>
          <w:lang w:val="de-DE"/>
        </w:rPr>
        <w:t>2017</w:t>
      </w:r>
    </w:p>
    <w:p w14:paraId="75F09098" w14:textId="77777777" w:rsidR="00AE0130" w:rsidRPr="00836C17" w:rsidRDefault="00AE0130" w:rsidP="00AE0130">
      <w:pPr>
        <w:pStyle w:val="EndNoteBibliography"/>
        <w:spacing w:after="0"/>
        <w:ind w:left="720" w:hanging="720"/>
        <w:rPr>
          <w:lang w:val="de-DE"/>
        </w:rPr>
      </w:pPr>
      <w:r w:rsidRPr="00836C17">
        <w:rPr>
          <w:lang w:val="de-DE"/>
        </w:rPr>
        <w:t xml:space="preserve">161. Lee, J.K., Fuchter, M.J., Williamson, R.M., Leeke, G.A., Bush, E.J., McConvey, I.F., Saubern, S., Ryan, J.H., Holmes, A.B., </w:t>
      </w:r>
      <w:r w:rsidRPr="00836C17">
        <w:rPr>
          <w:i/>
          <w:lang w:val="de-DE"/>
        </w:rPr>
        <w:t>Chem. Commun.</w:t>
      </w:r>
      <w:r w:rsidRPr="00836C17">
        <w:rPr>
          <w:lang w:val="de-DE"/>
        </w:rPr>
        <w:t xml:space="preserve">, </w:t>
      </w:r>
      <w:r w:rsidRPr="00836C17">
        <w:rPr>
          <w:b/>
          <w:lang w:val="de-DE"/>
        </w:rPr>
        <w:t>2008</w:t>
      </w:r>
      <w:r w:rsidRPr="00836C17">
        <w:rPr>
          <w:lang w:val="de-DE"/>
        </w:rPr>
        <w:t>(</w:t>
      </w:r>
      <w:r w:rsidRPr="00836C17">
        <w:rPr>
          <w:i/>
          <w:lang w:val="de-DE"/>
        </w:rPr>
        <w:t>39</w:t>
      </w:r>
      <w:r w:rsidRPr="00836C17">
        <w:rPr>
          <w:lang w:val="de-DE"/>
        </w:rPr>
        <w:t>), 4780-4782</w:t>
      </w:r>
    </w:p>
    <w:p w14:paraId="1C2878D5" w14:textId="77777777" w:rsidR="00AE0130" w:rsidRPr="00836C17" w:rsidRDefault="00AE0130" w:rsidP="00AE0130">
      <w:pPr>
        <w:pStyle w:val="EndNoteBibliography"/>
        <w:spacing w:after="0"/>
        <w:ind w:left="720" w:hanging="720"/>
        <w:rPr>
          <w:lang w:val="de-DE"/>
        </w:rPr>
      </w:pPr>
      <w:r w:rsidRPr="00836C17">
        <w:rPr>
          <w:lang w:val="de-DE"/>
        </w:rPr>
        <w:lastRenderedPageBreak/>
        <w:t xml:space="preserve">162. Benaskar, F., Engels, V., Patil, N., Rebrov, E.V., Meuldijk, J., Hessel, V., Hulshof, L.A., Jefferson, D.A., Schouten, J.C., Wheatley, A.E.H., </w:t>
      </w:r>
      <w:r w:rsidRPr="00836C17">
        <w:rPr>
          <w:i/>
          <w:lang w:val="de-DE"/>
        </w:rPr>
        <w:t>Tetrahedron Lett.</w:t>
      </w:r>
      <w:r w:rsidRPr="00836C17">
        <w:rPr>
          <w:lang w:val="de-DE"/>
        </w:rPr>
        <w:t xml:space="preserve">, </w:t>
      </w:r>
      <w:r w:rsidRPr="00836C17">
        <w:rPr>
          <w:b/>
          <w:lang w:val="de-DE"/>
        </w:rPr>
        <w:t>2010</w:t>
      </w:r>
      <w:r w:rsidRPr="00836C17">
        <w:rPr>
          <w:lang w:val="de-DE"/>
        </w:rPr>
        <w:t>, 51(</w:t>
      </w:r>
      <w:r w:rsidRPr="00836C17">
        <w:rPr>
          <w:i/>
          <w:lang w:val="de-DE"/>
        </w:rPr>
        <w:t>2</w:t>
      </w:r>
      <w:r w:rsidRPr="00836C17">
        <w:rPr>
          <w:lang w:val="de-DE"/>
        </w:rPr>
        <w:t>), 248-251</w:t>
      </w:r>
    </w:p>
    <w:p w14:paraId="212C1F17" w14:textId="77777777" w:rsidR="00AE0130" w:rsidRPr="00836C17" w:rsidRDefault="00AE0130" w:rsidP="00AE0130">
      <w:pPr>
        <w:pStyle w:val="EndNoteBibliography"/>
        <w:spacing w:after="0"/>
        <w:ind w:left="720" w:hanging="720"/>
        <w:rPr>
          <w:lang w:val="de-DE"/>
        </w:rPr>
      </w:pPr>
      <w:r w:rsidRPr="00836C17">
        <w:rPr>
          <w:lang w:val="de-DE"/>
        </w:rPr>
        <w:t xml:space="preserve">163. Benaskar, F., Patil, N.G., Engels, V., Rebrov, E.V., Meuldijk, J., Hulshof, L.A., Hessel, V., Wheatley, A.E.H., Schouten, J.C., </w:t>
      </w:r>
      <w:r w:rsidRPr="00836C17">
        <w:rPr>
          <w:i/>
          <w:lang w:val="de-DE"/>
        </w:rPr>
        <w:t>Chem. Eng. J.</w:t>
      </w:r>
      <w:r w:rsidRPr="00836C17">
        <w:rPr>
          <w:lang w:val="de-DE"/>
        </w:rPr>
        <w:t xml:space="preserve">, </w:t>
      </w:r>
      <w:r w:rsidRPr="00836C17">
        <w:rPr>
          <w:b/>
          <w:lang w:val="de-DE"/>
        </w:rPr>
        <w:t>2012</w:t>
      </w:r>
      <w:r w:rsidRPr="00836C17">
        <w:rPr>
          <w:lang w:val="de-DE"/>
        </w:rPr>
        <w:t>, 207, 426-439</w:t>
      </w:r>
    </w:p>
    <w:p w14:paraId="44014DE8" w14:textId="77777777" w:rsidR="00AE0130" w:rsidRPr="00AE0130" w:rsidRDefault="00AE0130" w:rsidP="00AE0130">
      <w:pPr>
        <w:pStyle w:val="EndNoteBibliography"/>
        <w:spacing w:after="0"/>
        <w:ind w:left="720" w:hanging="720"/>
      </w:pPr>
      <w:r w:rsidRPr="00AE0130">
        <w:t xml:space="preserve">164. He, Z., Jamison, T.F., </w:t>
      </w:r>
      <w:r w:rsidRPr="00AE0130">
        <w:rPr>
          <w:i/>
        </w:rPr>
        <w:t>Angew. Chem.</w:t>
      </w:r>
      <w:r w:rsidRPr="00AE0130">
        <w:t xml:space="preserve">, </w:t>
      </w:r>
      <w:r w:rsidRPr="00AE0130">
        <w:rPr>
          <w:b/>
        </w:rPr>
        <w:t>2014</w:t>
      </w:r>
      <w:r w:rsidRPr="00AE0130">
        <w:t>, 126(</w:t>
      </w:r>
      <w:r w:rsidRPr="00AE0130">
        <w:rPr>
          <w:i/>
        </w:rPr>
        <w:t>13</w:t>
      </w:r>
      <w:r w:rsidRPr="00AE0130">
        <w:t>), 3421-3425</w:t>
      </w:r>
    </w:p>
    <w:p w14:paraId="59C77C68" w14:textId="77777777" w:rsidR="00AE0130" w:rsidRPr="00AE0130" w:rsidRDefault="00AE0130" w:rsidP="00AE0130">
      <w:pPr>
        <w:pStyle w:val="EndNoteBibliography"/>
        <w:spacing w:after="0"/>
        <w:ind w:left="720" w:hanging="720"/>
      </w:pPr>
      <w:r w:rsidRPr="00AE0130">
        <w:t xml:space="preserve">165. Tagata, T., Nishida, M., Nishida, A., </w:t>
      </w:r>
      <w:r w:rsidRPr="00AE0130">
        <w:rPr>
          <w:i/>
        </w:rPr>
        <w:t>Tetrahedron Lett.</w:t>
      </w:r>
      <w:r w:rsidRPr="00AE0130">
        <w:t xml:space="preserve">, </w:t>
      </w:r>
      <w:r w:rsidRPr="00AE0130">
        <w:rPr>
          <w:b/>
        </w:rPr>
        <w:t>2009</w:t>
      </w:r>
      <w:r w:rsidRPr="00AE0130">
        <w:t>, 50(</w:t>
      </w:r>
      <w:r w:rsidRPr="00AE0130">
        <w:rPr>
          <w:i/>
        </w:rPr>
        <w:t>45</w:t>
      </w:r>
      <w:r w:rsidRPr="00AE0130">
        <w:t>), 6176-6179</w:t>
      </w:r>
    </w:p>
    <w:p w14:paraId="7916123E" w14:textId="77777777" w:rsidR="00AE0130" w:rsidRPr="00AE0130" w:rsidRDefault="00AE0130" w:rsidP="00AE0130">
      <w:pPr>
        <w:pStyle w:val="EndNoteBibliography"/>
        <w:spacing w:after="0"/>
        <w:ind w:left="720" w:hanging="720"/>
      </w:pPr>
      <w:r w:rsidRPr="00AE0130">
        <w:t xml:space="preserve">166. Tagata, T., Nishida, M., Nishida, A., </w:t>
      </w:r>
      <w:r w:rsidRPr="00AE0130">
        <w:rPr>
          <w:i/>
        </w:rPr>
        <w:t>Adv. Synth. Catal.</w:t>
      </w:r>
      <w:r w:rsidRPr="00AE0130">
        <w:t xml:space="preserve">, </w:t>
      </w:r>
      <w:r w:rsidRPr="00AE0130">
        <w:rPr>
          <w:b/>
        </w:rPr>
        <w:t>2010</w:t>
      </w:r>
      <w:r w:rsidRPr="00AE0130">
        <w:t>, 352(</w:t>
      </w:r>
      <w:r w:rsidRPr="00AE0130">
        <w:rPr>
          <w:i/>
        </w:rPr>
        <w:t>10</w:t>
      </w:r>
      <w:r w:rsidRPr="00AE0130">
        <w:t>), 1662-1666</w:t>
      </w:r>
    </w:p>
    <w:p w14:paraId="5FF9FCA7" w14:textId="77777777" w:rsidR="00AE0130" w:rsidRPr="00AE0130" w:rsidRDefault="00AE0130" w:rsidP="00AE0130">
      <w:pPr>
        <w:pStyle w:val="EndNoteBibliography"/>
        <w:spacing w:after="0"/>
        <w:ind w:left="720" w:hanging="720"/>
      </w:pPr>
      <w:r w:rsidRPr="00AE0130">
        <w:t xml:space="preserve">167. Browne, D.L., Baumann, M., Harji, B.H., Baxendale, I.R., Ley, S.V., </w:t>
      </w:r>
      <w:r w:rsidRPr="00AE0130">
        <w:rPr>
          <w:i/>
        </w:rPr>
        <w:t>Org. Lett.</w:t>
      </w:r>
      <w:r w:rsidRPr="00AE0130">
        <w:t xml:space="preserve">, </w:t>
      </w:r>
      <w:r w:rsidRPr="00AE0130">
        <w:rPr>
          <w:b/>
        </w:rPr>
        <w:t>2011</w:t>
      </w:r>
      <w:r w:rsidRPr="00AE0130">
        <w:t>, 13(</w:t>
      </w:r>
      <w:r w:rsidRPr="00AE0130">
        <w:rPr>
          <w:i/>
        </w:rPr>
        <w:t>13</w:t>
      </w:r>
      <w:r w:rsidRPr="00AE0130">
        <w:t>), 3312-3315</w:t>
      </w:r>
    </w:p>
    <w:p w14:paraId="0A8E8E30" w14:textId="77777777" w:rsidR="00AE0130" w:rsidRPr="00AE0130" w:rsidRDefault="00AE0130" w:rsidP="00AE0130">
      <w:pPr>
        <w:pStyle w:val="EndNoteBibliography"/>
        <w:spacing w:after="0"/>
        <w:ind w:left="720" w:hanging="720"/>
      </w:pPr>
      <w:r w:rsidRPr="00AE0130">
        <w:t xml:space="preserve">168. Newby, J.A., Huck, L., Blaylock, D.W., Witt, P.M., Ley, S.V., Browne, D.L., </w:t>
      </w:r>
      <w:r w:rsidRPr="00AE0130">
        <w:rPr>
          <w:i/>
        </w:rPr>
        <w:t>Chem.-Eur. J.</w:t>
      </w:r>
      <w:r w:rsidRPr="00AE0130">
        <w:t xml:space="preserve">, </w:t>
      </w:r>
      <w:r w:rsidRPr="00AE0130">
        <w:rPr>
          <w:b/>
        </w:rPr>
        <w:t>2014</w:t>
      </w:r>
      <w:r w:rsidRPr="00AE0130">
        <w:t>, 20(</w:t>
      </w:r>
      <w:r w:rsidRPr="00AE0130">
        <w:rPr>
          <w:i/>
        </w:rPr>
        <w:t>1</w:t>
      </w:r>
      <w:r w:rsidRPr="00AE0130">
        <w:t>), 263-271</w:t>
      </w:r>
    </w:p>
    <w:p w14:paraId="0191245C" w14:textId="77777777" w:rsidR="00AE0130" w:rsidRPr="00AE0130" w:rsidRDefault="00AE0130" w:rsidP="00AE0130">
      <w:pPr>
        <w:pStyle w:val="EndNoteBibliography"/>
        <w:spacing w:after="0"/>
        <w:ind w:left="720" w:hanging="720"/>
      </w:pPr>
      <w:r w:rsidRPr="00AE0130">
        <w:t xml:space="preserve">169. Nagaki, A., Hirose, K., Moriwaki, Y., Mitamura, K., Matsukawa, K., Ishizuka, N., Yoshida, J., </w:t>
      </w:r>
      <w:r w:rsidRPr="00AE0130">
        <w:rPr>
          <w:i/>
        </w:rPr>
        <w:t>Catal. Sci. Technol.</w:t>
      </w:r>
      <w:r w:rsidRPr="00AE0130">
        <w:t xml:space="preserve">, </w:t>
      </w:r>
      <w:r w:rsidRPr="00AE0130">
        <w:rPr>
          <w:b/>
        </w:rPr>
        <w:t>2016</w:t>
      </w:r>
      <w:r w:rsidRPr="00AE0130">
        <w:t>, 6(</w:t>
      </w:r>
      <w:r w:rsidRPr="00AE0130">
        <w:rPr>
          <w:i/>
        </w:rPr>
        <w:t>13</w:t>
      </w:r>
      <w:r w:rsidRPr="00AE0130">
        <w:t>), 4690-4694</w:t>
      </w:r>
    </w:p>
    <w:p w14:paraId="1F8C0711" w14:textId="77777777" w:rsidR="00AE0130" w:rsidRPr="00AE0130" w:rsidRDefault="00AE0130" w:rsidP="00AE0130">
      <w:pPr>
        <w:pStyle w:val="EndNoteBibliography"/>
        <w:spacing w:after="0"/>
        <w:ind w:left="720" w:hanging="720"/>
        <w:rPr>
          <w:b/>
        </w:rPr>
      </w:pPr>
      <w:r w:rsidRPr="00AE0130">
        <w:t xml:space="preserve">170. Usutani, H., Nihei, T., Papageorgiou, C.D., Cork, D.G., </w:t>
      </w:r>
      <w:r w:rsidRPr="00AE0130">
        <w:rPr>
          <w:i/>
        </w:rPr>
        <w:t>Org. Process Res. Dev.</w:t>
      </w:r>
      <w:r w:rsidRPr="00AE0130">
        <w:t xml:space="preserve">, </w:t>
      </w:r>
      <w:r w:rsidRPr="00AE0130">
        <w:rPr>
          <w:b/>
        </w:rPr>
        <w:t>2017</w:t>
      </w:r>
    </w:p>
    <w:p w14:paraId="16A4069D" w14:textId="77777777" w:rsidR="00AE0130" w:rsidRPr="00AE0130" w:rsidRDefault="00AE0130" w:rsidP="00AE0130">
      <w:pPr>
        <w:pStyle w:val="EndNoteBibliography"/>
        <w:spacing w:after="0"/>
        <w:ind w:left="720" w:hanging="720"/>
      </w:pPr>
      <w:r w:rsidRPr="00AE0130">
        <w:t xml:space="preserve">171. Chen, K., Zhang, S., He, P., Li, P., </w:t>
      </w:r>
      <w:r w:rsidRPr="00AE0130">
        <w:rPr>
          <w:i/>
        </w:rPr>
        <w:t>Chem. Sci.</w:t>
      </w:r>
      <w:r w:rsidRPr="00AE0130">
        <w:t xml:space="preserve">, </w:t>
      </w:r>
      <w:r w:rsidRPr="00AE0130">
        <w:rPr>
          <w:b/>
        </w:rPr>
        <w:t>2016</w:t>
      </w:r>
      <w:r w:rsidRPr="00AE0130">
        <w:t>, 7(</w:t>
      </w:r>
      <w:r w:rsidRPr="00AE0130">
        <w:rPr>
          <w:i/>
        </w:rPr>
        <w:t>6</w:t>
      </w:r>
      <w:r w:rsidRPr="00AE0130">
        <w:t>), 3676-3680</w:t>
      </w:r>
    </w:p>
    <w:p w14:paraId="71DA75A2" w14:textId="77777777" w:rsidR="00AE0130" w:rsidRPr="00AE0130" w:rsidRDefault="00AE0130" w:rsidP="00AE0130">
      <w:pPr>
        <w:pStyle w:val="EndNoteBibliography"/>
        <w:spacing w:after="0"/>
        <w:ind w:left="720" w:hanging="720"/>
      </w:pPr>
      <w:r w:rsidRPr="00836C17">
        <w:rPr>
          <w:lang w:val="de-DE"/>
        </w:rPr>
        <w:t xml:space="preserve">172. Chen, K., Cheung, M.S., Lin, Z., Li, P., </w:t>
      </w:r>
      <w:r w:rsidRPr="00836C17">
        <w:rPr>
          <w:i/>
          <w:lang w:val="de-DE"/>
        </w:rPr>
        <w:t xml:space="preserve">Org. </w:t>
      </w:r>
      <w:r w:rsidRPr="00AE0130">
        <w:rPr>
          <w:i/>
        </w:rPr>
        <w:t>Chem. Front.</w:t>
      </w:r>
      <w:r w:rsidRPr="00AE0130">
        <w:t xml:space="preserve">, </w:t>
      </w:r>
      <w:r w:rsidRPr="00AE0130">
        <w:rPr>
          <w:b/>
        </w:rPr>
        <w:t>2016</w:t>
      </w:r>
      <w:r w:rsidRPr="00AE0130">
        <w:t>, 3(</w:t>
      </w:r>
      <w:r w:rsidRPr="00AE0130">
        <w:rPr>
          <w:i/>
        </w:rPr>
        <w:t>7</w:t>
      </w:r>
      <w:r w:rsidRPr="00AE0130">
        <w:t>), 875-879</w:t>
      </w:r>
    </w:p>
    <w:p w14:paraId="76DCC07C" w14:textId="77777777" w:rsidR="00AE0130" w:rsidRPr="00AE0130" w:rsidRDefault="00AE0130" w:rsidP="00AE0130">
      <w:pPr>
        <w:pStyle w:val="EndNoteBibliography"/>
        <w:spacing w:after="0"/>
        <w:ind w:left="720" w:hanging="720"/>
      </w:pPr>
      <w:r w:rsidRPr="00AE0130">
        <w:t xml:space="preserve">173. Campbell, M.G., Ritter, T., </w:t>
      </w:r>
      <w:r w:rsidRPr="00AE0130">
        <w:rPr>
          <w:i/>
        </w:rPr>
        <w:t>Chem. Rev.</w:t>
      </w:r>
      <w:r w:rsidRPr="00AE0130">
        <w:t xml:space="preserve">, </w:t>
      </w:r>
      <w:r w:rsidRPr="00AE0130">
        <w:rPr>
          <w:b/>
        </w:rPr>
        <w:t>2015</w:t>
      </w:r>
      <w:r w:rsidRPr="00AE0130">
        <w:t>, 115(</w:t>
      </w:r>
      <w:r w:rsidRPr="00AE0130">
        <w:rPr>
          <w:i/>
        </w:rPr>
        <w:t>2</w:t>
      </w:r>
      <w:r w:rsidRPr="00AE0130">
        <w:t>), 612-633</w:t>
      </w:r>
    </w:p>
    <w:p w14:paraId="30A10284" w14:textId="77777777" w:rsidR="00AE0130" w:rsidRPr="00AE0130" w:rsidRDefault="00AE0130" w:rsidP="00AE0130">
      <w:pPr>
        <w:pStyle w:val="EndNoteBibliography"/>
        <w:spacing w:after="0"/>
        <w:ind w:left="720" w:hanging="720"/>
      </w:pPr>
      <w:r w:rsidRPr="00AE0130">
        <w:t xml:space="preserve">174. Nagaki, A., Uesugi, Y., Kim, H., Yoshida, J.-i., </w:t>
      </w:r>
      <w:r w:rsidRPr="00AE0130">
        <w:rPr>
          <w:i/>
        </w:rPr>
        <w:t>Chem.-Asian J.</w:t>
      </w:r>
      <w:r w:rsidRPr="00AE0130">
        <w:t xml:space="preserve">, </w:t>
      </w:r>
      <w:r w:rsidRPr="00AE0130">
        <w:rPr>
          <w:b/>
        </w:rPr>
        <w:t>2013</w:t>
      </w:r>
      <w:r w:rsidRPr="00AE0130">
        <w:t>, 8(</w:t>
      </w:r>
      <w:r w:rsidRPr="00AE0130">
        <w:rPr>
          <w:i/>
        </w:rPr>
        <w:t>4</w:t>
      </w:r>
      <w:r w:rsidRPr="00AE0130">
        <w:t>), 705-708</w:t>
      </w:r>
    </w:p>
    <w:p w14:paraId="0B61479E" w14:textId="77777777" w:rsidR="00AE0130" w:rsidRPr="00836C17" w:rsidRDefault="00AE0130" w:rsidP="00AE0130">
      <w:pPr>
        <w:pStyle w:val="EndNoteBibliography"/>
        <w:spacing w:after="0"/>
        <w:ind w:left="720" w:hanging="720"/>
        <w:rPr>
          <w:lang w:val="de-DE"/>
        </w:rPr>
      </w:pPr>
      <w:r w:rsidRPr="00836C17">
        <w:rPr>
          <w:lang w:val="de-DE"/>
        </w:rPr>
        <w:t xml:space="preserve">175. Yamada, S., Gavryushin, A., Knochel, P., </w:t>
      </w:r>
      <w:r w:rsidRPr="00836C17">
        <w:rPr>
          <w:i/>
          <w:lang w:val="de-DE"/>
        </w:rPr>
        <w:t>Angew. Chem.</w:t>
      </w:r>
      <w:r w:rsidRPr="00836C17">
        <w:rPr>
          <w:lang w:val="de-DE"/>
        </w:rPr>
        <w:t xml:space="preserve">, </w:t>
      </w:r>
      <w:r w:rsidRPr="00836C17">
        <w:rPr>
          <w:b/>
          <w:lang w:val="de-DE"/>
        </w:rPr>
        <w:t>2010</w:t>
      </w:r>
      <w:r w:rsidRPr="00836C17">
        <w:rPr>
          <w:lang w:val="de-DE"/>
        </w:rPr>
        <w:t>, 122(</w:t>
      </w:r>
      <w:r w:rsidRPr="00836C17">
        <w:rPr>
          <w:i/>
          <w:lang w:val="de-DE"/>
        </w:rPr>
        <w:t>12</w:t>
      </w:r>
      <w:r w:rsidRPr="00836C17">
        <w:rPr>
          <w:lang w:val="de-DE"/>
        </w:rPr>
        <w:t>), 2261-2264</w:t>
      </w:r>
    </w:p>
    <w:p w14:paraId="1743041E" w14:textId="77777777" w:rsidR="00AE0130" w:rsidRPr="00836C17" w:rsidRDefault="00AE0130" w:rsidP="00AE0130">
      <w:pPr>
        <w:pStyle w:val="EndNoteBibliography"/>
        <w:spacing w:after="0"/>
        <w:ind w:left="720" w:hanging="720"/>
        <w:rPr>
          <w:lang w:val="de-DE"/>
        </w:rPr>
      </w:pPr>
      <w:r w:rsidRPr="00836C17">
        <w:rPr>
          <w:lang w:val="de-DE"/>
        </w:rPr>
        <w:t xml:space="preserve">176. Noël, T., Maimone, T.J., Buchwald, S.L., </w:t>
      </w:r>
      <w:r w:rsidRPr="00836C17">
        <w:rPr>
          <w:i/>
          <w:lang w:val="de-DE"/>
        </w:rPr>
        <w:t>Angew. Chem. Int. Ed.</w:t>
      </w:r>
      <w:r w:rsidRPr="00836C17">
        <w:rPr>
          <w:lang w:val="de-DE"/>
        </w:rPr>
        <w:t xml:space="preserve">, </w:t>
      </w:r>
      <w:r w:rsidRPr="00836C17">
        <w:rPr>
          <w:b/>
          <w:lang w:val="de-DE"/>
        </w:rPr>
        <w:t>2011</w:t>
      </w:r>
      <w:r w:rsidRPr="00836C17">
        <w:rPr>
          <w:lang w:val="de-DE"/>
        </w:rPr>
        <w:t>, 50(</w:t>
      </w:r>
      <w:r w:rsidRPr="00836C17">
        <w:rPr>
          <w:i/>
          <w:lang w:val="de-DE"/>
        </w:rPr>
        <w:t>38</w:t>
      </w:r>
      <w:r w:rsidRPr="00836C17">
        <w:rPr>
          <w:lang w:val="de-DE"/>
        </w:rPr>
        <w:t>), 8900-8903</w:t>
      </w:r>
    </w:p>
    <w:p w14:paraId="3B6913BB" w14:textId="77777777" w:rsidR="00AE0130" w:rsidRPr="00836C17" w:rsidRDefault="00AE0130" w:rsidP="00AE0130">
      <w:pPr>
        <w:pStyle w:val="EndNoteBibliography"/>
        <w:spacing w:after="0"/>
        <w:ind w:left="720" w:hanging="720"/>
        <w:rPr>
          <w:lang w:val="de-DE"/>
        </w:rPr>
      </w:pPr>
      <w:r w:rsidRPr="00836C17">
        <w:rPr>
          <w:lang w:val="de-DE"/>
        </w:rPr>
        <w:t xml:space="preserve">177. Watson, D.A., Su, M., Teverovskiy, G., Zhang, Y., García-Fortanet, J., Kinzel, T., Buchwald, S.L., </w:t>
      </w:r>
      <w:r w:rsidRPr="00836C17">
        <w:rPr>
          <w:i/>
          <w:lang w:val="de-DE"/>
        </w:rPr>
        <w:t>Science</w:t>
      </w:r>
      <w:r w:rsidRPr="00836C17">
        <w:rPr>
          <w:lang w:val="de-DE"/>
        </w:rPr>
        <w:t xml:space="preserve">, </w:t>
      </w:r>
      <w:r w:rsidRPr="00836C17">
        <w:rPr>
          <w:b/>
          <w:lang w:val="de-DE"/>
        </w:rPr>
        <w:t>2009</w:t>
      </w:r>
      <w:r w:rsidRPr="00836C17">
        <w:rPr>
          <w:lang w:val="de-DE"/>
        </w:rPr>
        <w:t>, 325(</w:t>
      </w:r>
      <w:r w:rsidRPr="00836C17">
        <w:rPr>
          <w:i/>
          <w:lang w:val="de-DE"/>
        </w:rPr>
        <w:t>5948</w:t>
      </w:r>
      <w:r w:rsidRPr="00836C17">
        <w:rPr>
          <w:lang w:val="de-DE"/>
        </w:rPr>
        <w:t>), 1661-1664</w:t>
      </w:r>
    </w:p>
    <w:p w14:paraId="7039F057" w14:textId="77777777" w:rsidR="00AE0130" w:rsidRPr="00836C17" w:rsidRDefault="00AE0130" w:rsidP="00AE0130">
      <w:pPr>
        <w:pStyle w:val="EndNoteBibliography"/>
        <w:spacing w:after="0"/>
        <w:ind w:left="720" w:hanging="720"/>
        <w:rPr>
          <w:lang w:val="de-DE"/>
        </w:rPr>
      </w:pPr>
      <w:r w:rsidRPr="00836C17">
        <w:rPr>
          <w:lang w:val="de-DE"/>
        </w:rPr>
        <w:t xml:space="preserve">178. Park, N.H., Senter, T.J., Buchwald, S.L., </w:t>
      </w:r>
      <w:r w:rsidRPr="00836C17">
        <w:rPr>
          <w:i/>
          <w:lang w:val="de-DE"/>
        </w:rPr>
        <w:t>Angew. Chem.</w:t>
      </w:r>
      <w:r w:rsidRPr="00836C17">
        <w:rPr>
          <w:lang w:val="de-DE"/>
        </w:rPr>
        <w:t xml:space="preserve">, </w:t>
      </w:r>
      <w:r w:rsidRPr="00836C17">
        <w:rPr>
          <w:b/>
          <w:lang w:val="de-DE"/>
        </w:rPr>
        <w:t>2016</w:t>
      </w:r>
      <w:r w:rsidRPr="00836C17">
        <w:rPr>
          <w:lang w:val="de-DE"/>
        </w:rPr>
        <w:t>, 128(</w:t>
      </w:r>
      <w:r w:rsidRPr="00836C17">
        <w:rPr>
          <w:i/>
          <w:lang w:val="de-DE"/>
        </w:rPr>
        <w:t>39</w:t>
      </w:r>
      <w:r w:rsidRPr="00836C17">
        <w:rPr>
          <w:lang w:val="de-DE"/>
        </w:rPr>
        <w:t>), 12086-12090</w:t>
      </w:r>
    </w:p>
    <w:p w14:paraId="4001616F" w14:textId="77777777" w:rsidR="00AE0130" w:rsidRPr="00836C17" w:rsidRDefault="00AE0130" w:rsidP="00AE0130">
      <w:pPr>
        <w:pStyle w:val="EndNoteBibliography"/>
        <w:spacing w:after="0"/>
        <w:ind w:left="720" w:hanging="720"/>
        <w:rPr>
          <w:lang w:val="de-DE"/>
        </w:rPr>
      </w:pPr>
      <w:r w:rsidRPr="00836C17">
        <w:rPr>
          <w:lang w:val="de-DE"/>
        </w:rPr>
        <w:t xml:space="preserve">179. Yu, Z.Q., Lv, Y.W., Yu, C.M., Su, W.K., </w:t>
      </w:r>
      <w:r w:rsidRPr="00836C17">
        <w:rPr>
          <w:i/>
          <w:lang w:val="de-DE"/>
        </w:rPr>
        <w:t>Tetrahedron Lett.</w:t>
      </w:r>
      <w:r w:rsidRPr="00836C17">
        <w:rPr>
          <w:lang w:val="de-DE"/>
        </w:rPr>
        <w:t xml:space="preserve">, </w:t>
      </w:r>
      <w:r w:rsidRPr="00836C17">
        <w:rPr>
          <w:b/>
          <w:lang w:val="de-DE"/>
        </w:rPr>
        <w:t>2013</w:t>
      </w:r>
      <w:r w:rsidRPr="00836C17">
        <w:rPr>
          <w:lang w:val="de-DE"/>
        </w:rPr>
        <w:t>, 54(</w:t>
      </w:r>
      <w:r w:rsidRPr="00836C17">
        <w:rPr>
          <w:i/>
          <w:lang w:val="de-DE"/>
        </w:rPr>
        <w:t>10</w:t>
      </w:r>
      <w:r w:rsidRPr="00836C17">
        <w:rPr>
          <w:lang w:val="de-DE"/>
        </w:rPr>
        <w:t>), 1261-1263</w:t>
      </w:r>
    </w:p>
    <w:p w14:paraId="7845648D" w14:textId="77777777" w:rsidR="00AE0130" w:rsidRPr="00836C17" w:rsidRDefault="00AE0130" w:rsidP="00AE0130">
      <w:pPr>
        <w:pStyle w:val="EndNoteBibliography"/>
        <w:spacing w:after="0"/>
        <w:ind w:left="720" w:hanging="720"/>
      </w:pPr>
      <w:r w:rsidRPr="00F01A3F">
        <w:rPr>
          <w:lang w:val="nl-BE"/>
        </w:rPr>
        <w:t xml:space="preserve">180. Yu, Z., Lv, Y., Yu, C., </w:t>
      </w:r>
      <w:r w:rsidRPr="00F01A3F">
        <w:rPr>
          <w:i/>
          <w:lang w:val="nl-BE"/>
        </w:rPr>
        <w:t xml:space="preserve">Org. </w:t>
      </w:r>
      <w:r w:rsidRPr="00836C17">
        <w:rPr>
          <w:i/>
        </w:rPr>
        <w:t>Process Res. Dev.</w:t>
      </w:r>
      <w:r w:rsidRPr="00836C17">
        <w:t xml:space="preserve">, </w:t>
      </w:r>
      <w:r w:rsidRPr="00836C17">
        <w:rPr>
          <w:b/>
        </w:rPr>
        <w:t>2012</w:t>
      </w:r>
      <w:r w:rsidRPr="00836C17">
        <w:t>, 16(</w:t>
      </w:r>
      <w:r w:rsidRPr="00836C17">
        <w:rPr>
          <w:i/>
        </w:rPr>
        <w:t>10</w:t>
      </w:r>
      <w:r w:rsidRPr="00836C17">
        <w:t>), 1669-1672</w:t>
      </w:r>
    </w:p>
    <w:p w14:paraId="22A81AB9" w14:textId="77777777" w:rsidR="00AE0130" w:rsidRPr="00836C17" w:rsidRDefault="00AE0130" w:rsidP="00AE0130">
      <w:pPr>
        <w:pStyle w:val="EndNoteBibliography"/>
        <w:spacing w:after="0"/>
        <w:ind w:left="720" w:hanging="720"/>
      </w:pPr>
      <w:r w:rsidRPr="00836C17">
        <w:t xml:space="preserve">181. Lob, P., Hessel, V., Klefenz, H., Lowe, H., Mazanek, K., </w:t>
      </w:r>
      <w:r w:rsidRPr="00836C17">
        <w:rPr>
          <w:i/>
        </w:rPr>
        <w:t>Lett. Org. Chem.</w:t>
      </w:r>
      <w:r w:rsidRPr="00836C17">
        <w:t xml:space="preserve">, </w:t>
      </w:r>
      <w:r w:rsidRPr="00836C17">
        <w:rPr>
          <w:b/>
        </w:rPr>
        <w:t>2005</w:t>
      </w:r>
      <w:r w:rsidRPr="00836C17">
        <w:t>, 2(</w:t>
      </w:r>
      <w:r w:rsidRPr="00836C17">
        <w:rPr>
          <w:i/>
        </w:rPr>
        <w:t>8</w:t>
      </w:r>
      <w:r w:rsidRPr="00836C17">
        <w:t>), 767-779</w:t>
      </w:r>
    </w:p>
    <w:p w14:paraId="3514774F" w14:textId="77777777" w:rsidR="00AE0130" w:rsidRPr="00AE0130" w:rsidRDefault="00AE0130" w:rsidP="00AE0130">
      <w:pPr>
        <w:pStyle w:val="EndNoteBibliography"/>
        <w:spacing w:after="0"/>
        <w:ind w:left="720" w:hanging="720"/>
      </w:pPr>
      <w:r w:rsidRPr="00836C17">
        <w:lastRenderedPageBreak/>
        <w:t xml:space="preserve">182. Midorikawa, K., Suga, S., Yoshida, J.-i., </w:t>
      </w:r>
      <w:r w:rsidRPr="00836C17">
        <w:rPr>
          <w:i/>
        </w:rPr>
        <w:t xml:space="preserve">Chem. </w:t>
      </w:r>
      <w:r w:rsidRPr="00AE0130">
        <w:rPr>
          <w:i/>
        </w:rPr>
        <w:t>Commun.</w:t>
      </w:r>
      <w:r w:rsidRPr="00AE0130">
        <w:t xml:space="preserve">, </w:t>
      </w:r>
      <w:r w:rsidRPr="00AE0130">
        <w:rPr>
          <w:b/>
        </w:rPr>
        <w:t>2006</w:t>
      </w:r>
      <w:r w:rsidRPr="00AE0130">
        <w:t>(</w:t>
      </w:r>
      <w:r w:rsidRPr="00AE0130">
        <w:rPr>
          <w:i/>
        </w:rPr>
        <w:t>36</w:t>
      </w:r>
      <w:r w:rsidRPr="00AE0130">
        <w:t>), 3794-3796</w:t>
      </w:r>
    </w:p>
    <w:p w14:paraId="33A069E1" w14:textId="77777777" w:rsidR="00AE0130" w:rsidRPr="00AE0130" w:rsidRDefault="00AE0130" w:rsidP="00AE0130">
      <w:pPr>
        <w:pStyle w:val="EndNoteBibliography"/>
        <w:spacing w:after="0"/>
        <w:ind w:left="720" w:hanging="720"/>
      </w:pPr>
      <w:r w:rsidRPr="00AE0130">
        <w:t xml:space="preserve">183. D'Attoma, J., Cozien, G., Brun, P.L., Robin, Y., Bostyn, S., Buron, F., Routier, S., </w:t>
      </w:r>
      <w:r w:rsidRPr="00AE0130">
        <w:rPr>
          <w:i/>
        </w:rPr>
        <w:t>ChemistrySelect</w:t>
      </w:r>
      <w:r w:rsidRPr="00AE0130">
        <w:t xml:space="preserve">, </w:t>
      </w:r>
      <w:r w:rsidRPr="00AE0130">
        <w:rPr>
          <w:b/>
        </w:rPr>
        <w:t>2016</w:t>
      </w:r>
      <w:r w:rsidRPr="00AE0130">
        <w:t>, 1(</w:t>
      </w:r>
      <w:r w:rsidRPr="00AE0130">
        <w:rPr>
          <w:i/>
        </w:rPr>
        <w:t>3</w:t>
      </w:r>
      <w:r w:rsidRPr="00AE0130">
        <w:t>), 338-342</w:t>
      </w:r>
    </w:p>
    <w:p w14:paraId="321F3C89" w14:textId="77777777" w:rsidR="00AE0130" w:rsidRPr="00AE0130" w:rsidRDefault="00AE0130" w:rsidP="00AE0130">
      <w:pPr>
        <w:pStyle w:val="EndNoteBibliography"/>
        <w:spacing w:after="0"/>
        <w:ind w:left="720" w:hanging="720"/>
      </w:pPr>
      <w:r w:rsidRPr="00836C17">
        <w:rPr>
          <w:lang w:val="de-DE"/>
        </w:rPr>
        <w:t xml:space="preserve">184. Petersen, T.P., Becker, M.R., Knochel, P., </w:t>
      </w:r>
      <w:r w:rsidRPr="00836C17">
        <w:rPr>
          <w:i/>
          <w:lang w:val="de-DE"/>
        </w:rPr>
        <w:t xml:space="preserve">Angew. </w:t>
      </w:r>
      <w:r w:rsidRPr="00AE0130">
        <w:rPr>
          <w:i/>
        </w:rPr>
        <w:t>Chem. Int. Ed.</w:t>
      </w:r>
      <w:r w:rsidRPr="00AE0130">
        <w:t xml:space="preserve">, </w:t>
      </w:r>
      <w:r w:rsidRPr="00AE0130">
        <w:rPr>
          <w:b/>
        </w:rPr>
        <w:t>2014</w:t>
      </w:r>
      <w:r w:rsidRPr="00AE0130">
        <w:t>, 53(</w:t>
      </w:r>
      <w:r w:rsidRPr="00AE0130">
        <w:rPr>
          <w:i/>
        </w:rPr>
        <w:t>30</w:t>
      </w:r>
      <w:r w:rsidRPr="00AE0130">
        <w:t>), 7933-7937</w:t>
      </w:r>
    </w:p>
    <w:p w14:paraId="14189DEA" w14:textId="77777777" w:rsidR="00AE0130" w:rsidRPr="00AE0130" w:rsidRDefault="00AE0130" w:rsidP="00AE0130">
      <w:pPr>
        <w:pStyle w:val="EndNoteBibliography"/>
        <w:spacing w:after="0"/>
        <w:ind w:left="720" w:hanging="720"/>
      </w:pPr>
      <w:r w:rsidRPr="00AE0130">
        <w:t xml:space="preserve">185. Malet-Sanz, L., Madrzak, J., Holvey, R.S., Underwood, T., </w:t>
      </w:r>
      <w:r w:rsidRPr="00AE0130">
        <w:rPr>
          <w:i/>
        </w:rPr>
        <w:t>Tetrahedron Lett.</w:t>
      </w:r>
      <w:r w:rsidRPr="00AE0130">
        <w:t xml:space="preserve">, </w:t>
      </w:r>
      <w:r w:rsidRPr="00AE0130">
        <w:rPr>
          <w:b/>
        </w:rPr>
        <w:t>2009</w:t>
      </w:r>
      <w:r w:rsidRPr="00AE0130">
        <w:t>, 50(</w:t>
      </w:r>
      <w:r w:rsidRPr="00AE0130">
        <w:rPr>
          <w:i/>
        </w:rPr>
        <w:t>52</w:t>
      </w:r>
      <w:r w:rsidRPr="00AE0130">
        <w:t>), 7263-7267</w:t>
      </w:r>
    </w:p>
    <w:p w14:paraId="43F2C7AC" w14:textId="77777777" w:rsidR="00AE0130" w:rsidRPr="00836C17" w:rsidRDefault="00AE0130" w:rsidP="00AE0130">
      <w:pPr>
        <w:pStyle w:val="EndNoteBibliography"/>
        <w:spacing w:after="0"/>
        <w:ind w:left="720" w:hanging="720"/>
        <w:rPr>
          <w:lang w:val="de-DE"/>
        </w:rPr>
      </w:pPr>
      <w:r w:rsidRPr="00836C17">
        <w:rPr>
          <w:lang w:val="de-DE"/>
        </w:rPr>
        <w:t xml:space="preserve">186. Klapars, A., Buchwald, S.L., </w:t>
      </w:r>
      <w:r w:rsidRPr="00836C17">
        <w:rPr>
          <w:i/>
          <w:lang w:val="de-DE"/>
        </w:rPr>
        <w:t>J. Am. Chem. Soc.</w:t>
      </w:r>
      <w:r w:rsidRPr="00836C17">
        <w:rPr>
          <w:lang w:val="de-DE"/>
        </w:rPr>
        <w:t xml:space="preserve">, </w:t>
      </w:r>
      <w:r w:rsidRPr="00836C17">
        <w:rPr>
          <w:b/>
          <w:lang w:val="de-DE"/>
        </w:rPr>
        <w:t>2002</w:t>
      </w:r>
      <w:r w:rsidRPr="00836C17">
        <w:rPr>
          <w:lang w:val="de-DE"/>
        </w:rPr>
        <w:t>, 124(</w:t>
      </w:r>
      <w:r w:rsidRPr="00836C17">
        <w:rPr>
          <w:i/>
          <w:lang w:val="de-DE"/>
        </w:rPr>
        <w:t>50</w:t>
      </w:r>
      <w:r w:rsidRPr="00836C17">
        <w:rPr>
          <w:lang w:val="de-DE"/>
        </w:rPr>
        <w:t>), 14844-14845</w:t>
      </w:r>
    </w:p>
    <w:p w14:paraId="41739775" w14:textId="77777777" w:rsidR="00AE0130" w:rsidRPr="00836C17" w:rsidRDefault="00AE0130" w:rsidP="00AE0130">
      <w:pPr>
        <w:pStyle w:val="EndNoteBibliography"/>
        <w:spacing w:after="0"/>
        <w:ind w:left="720" w:hanging="720"/>
        <w:rPr>
          <w:lang w:val="de-DE"/>
        </w:rPr>
      </w:pPr>
      <w:r w:rsidRPr="00836C17">
        <w:rPr>
          <w:lang w:val="de-DE"/>
        </w:rPr>
        <w:t xml:space="preserve">187. Beaulieu, F., Snieckus, V., </w:t>
      </w:r>
      <w:r w:rsidRPr="00836C17">
        <w:rPr>
          <w:i/>
          <w:lang w:val="de-DE"/>
        </w:rPr>
        <w:t>Synthesis</w:t>
      </w:r>
      <w:r w:rsidRPr="00836C17">
        <w:rPr>
          <w:lang w:val="de-DE"/>
        </w:rPr>
        <w:t xml:space="preserve">, </w:t>
      </w:r>
      <w:r w:rsidRPr="00836C17">
        <w:rPr>
          <w:b/>
          <w:lang w:val="de-DE"/>
        </w:rPr>
        <w:t>1992</w:t>
      </w:r>
      <w:r w:rsidRPr="00836C17">
        <w:rPr>
          <w:lang w:val="de-DE"/>
        </w:rPr>
        <w:t>, 1992(</w:t>
      </w:r>
      <w:r w:rsidRPr="00836C17">
        <w:rPr>
          <w:i/>
          <w:lang w:val="de-DE"/>
        </w:rPr>
        <w:t>01/02</w:t>
      </w:r>
      <w:r w:rsidRPr="00836C17">
        <w:rPr>
          <w:lang w:val="de-DE"/>
        </w:rPr>
        <w:t>), 112-118</w:t>
      </w:r>
    </w:p>
    <w:p w14:paraId="3D3198E3" w14:textId="77777777" w:rsidR="00AE0130" w:rsidRPr="00836C17" w:rsidRDefault="00AE0130" w:rsidP="00AE0130">
      <w:pPr>
        <w:pStyle w:val="EndNoteBibliography"/>
        <w:spacing w:after="0"/>
        <w:ind w:left="720" w:hanging="720"/>
        <w:rPr>
          <w:lang w:val="de-DE"/>
        </w:rPr>
      </w:pPr>
      <w:r w:rsidRPr="00836C17">
        <w:rPr>
          <w:lang w:val="de-DE"/>
        </w:rPr>
        <w:t xml:space="preserve">188. Lin, S., Moon, B., Porter, K.T., Rossman, C.A., Zennie, T., Wemple, J., </w:t>
      </w:r>
      <w:r w:rsidRPr="00836C17">
        <w:rPr>
          <w:i/>
          <w:lang w:val="de-DE"/>
        </w:rPr>
        <w:t>Org. Prep. Poced. Int.</w:t>
      </w:r>
      <w:r w:rsidRPr="00836C17">
        <w:rPr>
          <w:lang w:val="de-DE"/>
        </w:rPr>
        <w:t xml:space="preserve">, </w:t>
      </w:r>
      <w:r w:rsidRPr="00836C17">
        <w:rPr>
          <w:b/>
          <w:lang w:val="de-DE"/>
        </w:rPr>
        <w:t>2000</w:t>
      </w:r>
      <w:r w:rsidRPr="00836C17">
        <w:rPr>
          <w:lang w:val="de-DE"/>
        </w:rPr>
        <w:t>, 32(</w:t>
      </w:r>
      <w:r w:rsidRPr="00836C17">
        <w:rPr>
          <w:i/>
          <w:lang w:val="de-DE"/>
        </w:rPr>
        <w:t>6</w:t>
      </w:r>
      <w:r w:rsidRPr="00836C17">
        <w:rPr>
          <w:lang w:val="de-DE"/>
        </w:rPr>
        <w:t>), 547-555</w:t>
      </w:r>
    </w:p>
    <w:p w14:paraId="7F1F1851" w14:textId="77777777" w:rsidR="00AE0130" w:rsidRPr="00836C17" w:rsidRDefault="00AE0130" w:rsidP="00AE0130">
      <w:pPr>
        <w:pStyle w:val="EndNoteBibliography"/>
        <w:spacing w:after="0"/>
        <w:ind w:left="720" w:hanging="720"/>
        <w:rPr>
          <w:lang w:val="de-DE"/>
        </w:rPr>
      </w:pPr>
      <w:r w:rsidRPr="00836C17">
        <w:rPr>
          <w:lang w:val="de-DE"/>
        </w:rPr>
        <w:t xml:space="preserve">189. Stadler, O., </w:t>
      </w:r>
      <w:r w:rsidRPr="00836C17">
        <w:rPr>
          <w:i/>
          <w:lang w:val="de-DE"/>
        </w:rPr>
        <w:t>Ber. Dtsch. Chem. Ges.</w:t>
      </w:r>
      <w:r w:rsidRPr="00836C17">
        <w:rPr>
          <w:lang w:val="de-DE"/>
        </w:rPr>
        <w:t xml:space="preserve">, </w:t>
      </w:r>
      <w:r w:rsidRPr="00836C17">
        <w:rPr>
          <w:b/>
          <w:lang w:val="de-DE"/>
        </w:rPr>
        <w:t>1884</w:t>
      </w:r>
      <w:r w:rsidRPr="00836C17">
        <w:rPr>
          <w:lang w:val="de-DE"/>
        </w:rPr>
        <w:t>, 17(</w:t>
      </w:r>
      <w:r w:rsidRPr="00836C17">
        <w:rPr>
          <w:i/>
          <w:lang w:val="de-DE"/>
        </w:rPr>
        <w:t>2</w:t>
      </w:r>
      <w:r w:rsidRPr="00836C17">
        <w:rPr>
          <w:lang w:val="de-DE"/>
        </w:rPr>
        <w:t>), 2075-2081</w:t>
      </w:r>
    </w:p>
    <w:p w14:paraId="5BA8B514" w14:textId="77777777" w:rsidR="00AE0130" w:rsidRPr="00836C17" w:rsidRDefault="00AE0130" w:rsidP="00AE0130">
      <w:pPr>
        <w:pStyle w:val="EndNoteBibliography"/>
        <w:spacing w:after="0"/>
        <w:ind w:left="720" w:hanging="720"/>
        <w:rPr>
          <w:lang w:val="de-DE"/>
        </w:rPr>
      </w:pPr>
      <w:r w:rsidRPr="00836C17">
        <w:rPr>
          <w:lang w:val="de-DE"/>
        </w:rPr>
        <w:t xml:space="preserve">190. Wang, X., Cuny, G.D., Noël, T., </w:t>
      </w:r>
      <w:r w:rsidRPr="00836C17">
        <w:rPr>
          <w:i/>
          <w:lang w:val="de-DE"/>
        </w:rPr>
        <w:t>Angew. Chem.</w:t>
      </w:r>
      <w:r w:rsidRPr="00836C17">
        <w:rPr>
          <w:lang w:val="de-DE"/>
        </w:rPr>
        <w:t xml:space="preserve">, </w:t>
      </w:r>
      <w:r w:rsidRPr="00836C17">
        <w:rPr>
          <w:b/>
          <w:lang w:val="de-DE"/>
        </w:rPr>
        <w:t>2013</w:t>
      </w:r>
      <w:r w:rsidRPr="00836C17">
        <w:rPr>
          <w:lang w:val="de-DE"/>
        </w:rPr>
        <w:t>, 125(</w:t>
      </w:r>
      <w:r w:rsidRPr="00836C17">
        <w:rPr>
          <w:i/>
          <w:lang w:val="de-DE"/>
        </w:rPr>
        <w:t>30</w:t>
      </w:r>
      <w:r w:rsidRPr="00836C17">
        <w:rPr>
          <w:lang w:val="de-DE"/>
        </w:rPr>
        <w:t>), 8014-8018</w:t>
      </w:r>
    </w:p>
    <w:p w14:paraId="0194C91B" w14:textId="77777777" w:rsidR="00AE0130" w:rsidRPr="00836C17" w:rsidRDefault="00AE0130" w:rsidP="00AE0130">
      <w:pPr>
        <w:pStyle w:val="EndNoteBibliography"/>
        <w:spacing w:after="0"/>
        <w:ind w:left="720" w:hanging="720"/>
        <w:rPr>
          <w:lang w:val="de-DE"/>
        </w:rPr>
      </w:pPr>
      <w:r w:rsidRPr="00836C17">
        <w:rPr>
          <w:lang w:val="de-DE"/>
        </w:rPr>
        <w:t xml:space="preserve">191. Malet-Sanz, L., Madrzak, J., Ley, S.V., Baxendale, I.R., </w:t>
      </w:r>
      <w:r w:rsidRPr="00836C17">
        <w:rPr>
          <w:i/>
          <w:lang w:val="de-DE"/>
        </w:rPr>
        <w:t>Org. Biomol. Chem.</w:t>
      </w:r>
      <w:r w:rsidRPr="00836C17">
        <w:rPr>
          <w:lang w:val="de-DE"/>
        </w:rPr>
        <w:t xml:space="preserve">, </w:t>
      </w:r>
      <w:r w:rsidRPr="00836C17">
        <w:rPr>
          <w:b/>
          <w:lang w:val="de-DE"/>
        </w:rPr>
        <w:t>2010</w:t>
      </w:r>
      <w:r w:rsidRPr="00836C17">
        <w:rPr>
          <w:lang w:val="de-DE"/>
        </w:rPr>
        <w:t>, 8(</w:t>
      </w:r>
      <w:r w:rsidRPr="00836C17">
        <w:rPr>
          <w:i/>
          <w:lang w:val="de-DE"/>
        </w:rPr>
        <w:t>23</w:t>
      </w:r>
      <w:r w:rsidRPr="00836C17">
        <w:rPr>
          <w:lang w:val="de-DE"/>
        </w:rPr>
        <w:t>), 5324-5332</w:t>
      </w:r>
    </w:p>
    <w:p w14:paraId="7B1F8648" w14:textId="77777777" w:rsidR="00AE0130" w:rsidRPr="00836C17" w:rsidRDefault="00AE0130" w:rsidP="00AE0130">
      <w:pPr>
        <w:pStyle w:val="EndNoteBibliography"/>
        <w:spacing w:after="0"/>
        <w:ind w:left="720" w:hanging="720"/>
        <w:rPr>
          <w:lang w:val="de-DE"/>
        </w:rPr>
      </w:pPr>
      <w:r w:rsidRPr="00836C17">
        <w:rPr>
          <w:lang w:val="de-DE"/>
        </w:rPr>
        <w:t xml:space="preserve">192. Becker, M.R., Knochel, P., </w:t>
      </w:r>
      <w:r w:rsidRPr="00836C17">
        <w:rPr>
          <w:i/>
          <w:lang w:val="de-DE"/>
        </w:rPr>
        <w:t>Angew. Chem. Int. Ed.</w:t>
      </w:r>
      <w:r w:rsidRPr="00836C17">
        <w:rPr>
          <w:lang w:val="de-DE"/>
        </w:rPr>
        <w:t xml:space="preserve">, </w:t>
      </w:r>
      <w:r w:rsidRPr="00836C17">
        <w:rPr>
          <w:b/>
          <w:lang w:val="de-DE"/>
        </w:rPr>
        <w:t>2015</w:t>
      </w:r>
      <w:r w:rsidRPr="00836C17">
        <w:rPr>
          <w:lang w:val="de-DE"/>
        </w:rPr>
        <w:t>, 54(</w:t>
      </w:r>
      <w:r w:rsidRPr="00836C17">
        <w:rPr>
          <w:i/>
          <w:lang w:val="de-DE"/>
        </w:rPr>
        <w:t>42</w:t>
      </w:r>
      <w:r w:rsidRPr="00836C17">
        <w:rPr>
          <w:lang w:val="de-DE"/>
        </w:rPr>
        <w:t>), 12501-12505</w:t>
      </w:r>
    </w:p>
    <w:p w14:paraId="66D66E41" w14:textId="77777777" w:rsidR="00AE0130" w:rsidRPr="00836C17" w:rsidRDefault="00AE0130" w:rsidP="00AE0130">
      <w:pPr>
        <w:pStyle w:val="EndNoteBibliography"/>
        <w:spacing w:after="0"/>
        <w:ind w:left="720" w:hanging="720"/>
        <w:rPr>
          <w:lang w:val="de-DE"/>
        </w:rPr>
      </w:pPr>
      <w:r w:rsidRPr="00836C17">
        <w:rPr>
          <w:lang w:val="de-DE"/>
        </w:rPr>
        <w:t xml:space="preserve">193. Nagaki, A., Yamada, D., Yamada, S., Doi, M., Ichinari, D., Tomida, Y., Takabayashi, N., Yoshida, J.-I., </w:t>
      </w:r>
      <w:r w:rsidRPr="00836C17">
        <w:rPr>
          <w:i/>
          <w:lang w:val="de-DE"/>
        </w:rPr>
        <w:t>Aust. J. Chem.</w:t>
      </w:r>
      <w:r w:rsidRPr="00836C17">
        <w:rPr>
          <w:lang w:val="de-DE"/>
        </w:rPr>
        <w:t xml:space="preserve">, </w:t>
      </w:r>
      <w:r w:rsidRPr="00836C17">
        <w:rPr>
          <w:b/>
          <w:lang w:val="de-DE"/>
        </w:rPr>
        <w:t>2013</w:t>
      </w:r>
      <w:r w:rsidRPr="00836C17">
        <w:rPr>
          <w:lang w:val="de-DE"/>
        </w:rPr>
        <w:t>, 66(</w:t>
      </w:r>
      <w:r w:rsidRPr="00836C17">
        <w:rPr>
          <w:i/>
          <w:lang w:val="de-DE"/>
        </w:rPr>
        <w:t>2</w:t>
      </w:r>
      <w:r w:rsidRPr="00836C17">
        <w:rPr>
          <w:lang w:val="de-DE"/>
        </w:rPr>
        <w:t>), 199-207</w:t>
      </w:r>
    </w:p>
    <w:p w14:paraId="206EDE09" w14:textId="77777777" w:rsidR="00AE0130" w:rsidRPr="00AE0130" w:rsidRDefault="00AE0130" w:rsidP="00AE0130">
      <w:pPr>
        <w:pStyle w:val="EndNoteBibliography"/>
        <w:ind w:left="720" w:hanging="720"/>
      </w:pPr>
      <w:r w:rsidRPr="00AE0130">
        <w:t xml:space="preserve">194. Michel, B., Greaney, M.F., </w:t>
      </w:r>
      <w:r w:rsidRPr="00AE0130">
        <w:rPr>
          <w:i/>
        </w:rPr>
        <w:t>Org. Lett.</w:t>
      </w:r>
      <w:r w:rsidRPr="00AE0130">
        <w:t xml:space="preserve">, </w:t>
      </w:r>
      <w:r w:rsidRPr="00AE0130">
        <w:rPr>
          <w:b/>
        </w:rPr>
        <w:t>2014</w:t>
      </w:r>
      <w:r w:rsidRPr="00AE0130">
        <w:t>, 16(</w:t>
      </w:r>
      <w:r w:rsidRPr="00AE0130">
        <w:rPr>
          <w:i/>
        </w:rPr>
        <w:t>10</w:t>
      </w:r>
      <w:r w:rsidRPr="00AE0130">
        <w:t>), 2684-2687</w:t>
      </w:r>
    </w:p>
    <w:p w14:paraId="7D9BAD9C" w14:textId="4C7E17E3" w:rsidR="00800E8A" w:rsidRPr="00083486" w:rsidRDefault="009635C5" w:rsidP="003E761A">
      <w:pPr>
        <w:jc w:val="both"/>
        <w:rPr>
          <w:rFonts w:cs="Arial"/>
          <w:bCs/>
        </w:rPr>
      </w:pPr>
      <w:r w:rsidRPr="00083486">
        <w:rPr>
          <w:rFonts w:cs="Arial"/>
          <w:bCs/>
        </w:rPr>
        <w:fldChar w:fldCharType="end"/>
      </w:r>
    </w:p>
    <w:sectPr w:rsidR="00800E8A" w:rsidRPr="00083486" w:rsidSect="00AD1487">
      <w:pgSz w:w="11906" w:h="16838"/>
      <w:pgMar w:top="2948" w:right="2665" w:bottom="3232" w:left="260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638EFC" w14:textId="77777777" w:rsidR="00F869C0" w:rsidRDefault="00F869C0" w:rsidP="0032259E">
      <w:pPr>
        <w:spacing w:after="0" w:line="240" w:lineRule="auto"/>
      </w:pPr>
      <w:r>
        <w:separator/>
      </w:r>
    </w:p>
  </w:endnote>
  <w:endnote w:type="continuationSeparator" w:id="0">
    <w:p w14:paraId="382EEA3E" w14:textId="77777777" w:rsidR="00F869C0" w:rsidRDefault="00F869C0" w:rsidP="003225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0C5233" w14:textId="77777777" w:rsidR="00F869C0" w:rsidRDefault="00F869C0" w:rsidP="0032259E">
      <w:pPr>
        <w:spacing w:after="0" w:line="240" w:lineRule="auto"/>
      </w:pPr>
      <w:r>
        <w:separator/>
      </w:r>
    </w:p>
  </w:footnote>
  <w:footnote w:type="continuationSeparator" w:id="0">
    <w:p w14:paraId="67E13F86" w14:textId="77777777" w:rsidR="00F869C0" w:rsidRDefault="00F869C0" w:rsidP="0032259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3293F"/>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30E542B"/>
    <w:multiLevelType w:val="hybridMultilevel"/>
    <w:tmpl w:val="172A1826"/>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04055A5A"/>
    <w:multiLevelType w:val="hybridMultilevel"/>
    <w:tmpl w:val="135AB19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7D36720"/>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F266991"/>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478869EE"/>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4B937FB1"/>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516E377F"/>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54602416"/>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62564F64"/>
    <w:multiLevelType w:val="multilevel"/>
    <w:tmpl w:val="0813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632001CD"/>
    <w:multiLevelType w:val="multilevel"/>
    <w:tmpl w:val="993E565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6ACF5EC2"/>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6D4778FC"/>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727E2AE7"/>
    <w:multiLevelType w:val="hybridMultilevel"/>
    <w:tmpl w:val="7AC69C90"/>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4" w15:restartNumberingAfterBreak="0">
    <w:nsid w:val="730A1DAA"/>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7C8B28A3"/>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3"/>
  </w:num>
  <w:num w:numId="2">
    <w:abstractNumId w:val="1"/>
  </w:num>
  <w:num w:numId="3">
    <w:abstractNumId w:val="12"/>
  </w:num>
  <w:num w:numId="4">
    <w:abstractNumId w:val="15"/>
  </w:num>
  <w:num w:numId="5">
    <w:abstractNumId w:val="11"/>
  </w:num>
  <w:num w:numId="6">
    <w:abstractNumId w:val="7"/>
  </w:num>
  <w:num w:numId="7">
    <w:abstractNumId w:val="2"/>
  </w:num>
  <w:num w:numId="8">
    <w:abstractNumId w:val="9"/>
  </w:num>
  <w:num w:numId="9">
    <w:abstractNumId w:val="0"/>
  </w:num>
  <w:num w:numId="10">
    <w:abstractNumId w:val="6"/>
  </w:num>
  <w:num w:numId="11">
    <w:abstractNumId w:val="3"/>
  </w:num>
  <w:num w:numId="12">
    <w:abstractNumId w:val="10"/>
  </w:num>
  <w:num w:numId="13">
    <w:abstractNumId w:val="14"/>
  </w:num>
  <w:num w:numId="14">
    <w:abstractNumId w:val="8"/>
  </w:num>
  <w:num w:numId="15">
    <w:abstractNumId w:val="5"/>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SpringerMathPhysNumber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xrzrzfw4wezxnepxsbpwrwyr0atrt5sdpa9&quot;&gt;Library&lt;record-ids&gt;&lt;item&gt;726&lt;/item&gt;&lt;item&gt;764&lt;/item&gt;&lt;item&gt;1012&lt;/item&gt;&lt;item&gt;1013&lt;/item&gt;&lt;item&gt;1014&lt;/item&gt;&lt;item&gt;1015&lt;/item&gt;&lt;item&gt;1017&lt;/item&gt;&lt;item&gt;1018&lt;/item&gt;&lt;item&gt;1021&lt;/item&gt;&lt;item&gt;1022&lt;/item&gt;&lt;item&gt;1023&lt;/item&gt;&lt;item&gt;1025&lt;/item&gt;&lt;item&gt;1035&lt;/item&gt;&lt;item&gt;1036&lt;/item&gt;&lt;item&gt;1054&lt;/item&gt;&lt;item&gt;1055&lt;/item&gt;&lt;item&gt;1061&lt;/item&gt;&lt;item&gt;1068&lt;/item&gt;&lt;item&gt;1070&lt;/item&gt;&lt;item&gt;1187&lt;/item&gt;&lt;item&gt;1188&lt;/item&gt;&lt;item&gt;1191&lt;/item&gt;&lt;item&gt;1193&lt;/item&gt;&lt;item&gt;1194&lt;/item&gt;&lt;item&gt;1199&lt;/item&gt;&lt;item&gt;1203&lt;/item&gt;&lt;item&gt;1207&lt;/item&gt;&lt;item&gt;1208&lt;/item&gt;&lt;item&gt;1213&lt;/item&gt;&lt;item&gt;1214&lt;/item&gt;&lt;item&gt;1216&lt;/item&gt;&lt;item&gt;1219&lt;/item&gt;&lt;item&gt;1223&lt;/item&gt;&lt;item&gt;1226&lt;/item&gt;&lt;item&gt;1227&lt;/item&gt;&lt;item&gt;1230&lt;/item&gt;&lt;item&gt;1231&lt;/item&gt;&lt;item&gt;1232&lt;/item&gt;&lt;item&gt;1236&lt;/item&gt;&lt;item&gt;1238&lt;/item&gt;&lt;item&gt;1239&lt;/item&gt;&lt;item&gt;1241&lt;/item&gt;&lt;item&gt;1242&lt;/item&gt;&lt;item&gt;1244&lt;/item&gt;&lt;item&gt;1250&lt;/item&gt;&lt;item&gt;1251&lt;/item&gt;&lt;item&gt;1252&lt;/item&gt;&lt;item&gt;1253&lt;/item&gt;&lt;item&gt;1254&lt;/item&gt;&lt;item&gt;1258&lt;/item&gt;&lt;item&gt;1260&lt;/item&gt;&lt;item&gt;1261&lt;/item&gt;&lt;item&gt;1264&lt;/item&gt;&lt;item&gt;1265&lt;/item&gt;&lt;item&gt;1268&lt;/item&gt;&lt;item&gt;1269&lt;/item&gt;&lt;item&gt;1271&lt;/item&gt;&lt;item&gt;1281&lt;/item&gt;&lt;item&gt;1283&lt;/item&gt;&lt;item&gt;1285&lt;/item&gt;&lt;item&gt;1287&lt;/item&gt;&lt;item&gt;1288&lt;/item&gt;&lt;item&gt;1289&lt;/item&gt;&lt;item&gt;1290&lt;/item&gt;&lt;item&gt;1293&lt;/item&gt;&lt;item&gt;1294&lt;/item&gt;&lt;item&gt;1295&lt;/item&gt;&lt;item&gt;1297&lt;/item&gt;&lt;item&gt;1298&lt;/item&gt;&lt;item&gt;1301&lt;/item&gt;&lt;item&gt;1302&lt;/item&gt;&lt;item&gt;1303&lt;/item&gt;&lt;item&gt;1304&lt;/item&gt;&lt;item&gt;1307&lt;/item&gt;&lt;item&gt;1310&lt;/item&gt;&lt;item&gt;1311&lt;/item&gt;&lt;item&gt;1315&lt;/item&gt;&lt;item&gt;1316&lt;/item&gt;&lt;item&gt;1318&lt;/item&gt;&lt;item&gt;1319&lt;/item&gt;&lt;item&gt;1320&lt;/item&gt;&lt;item&gt;1321&lt;/item&gt;&lt;item&gt;1322&lt;/item&gt;&lt;item&gt;1323&lt;/item&gt;&lt;item&gt;1324&lt;/item&gt;&lt;item&gt;1325&lt;/item&gt;&lt;item&gt;1326&lt;/item&gt;&lt;item&gt;1327&lt;/item&gt;&lt;item&gt;1328&lt;/item&gt;&lt;item&gt;1329&lt;/item&gt;&lt;item&gt;1330&lt;/item&gt;&lt;item&gt;1331&lt;/item&gt;&lt;item&gt;1332&lt;/item&gt;&lt;item&gt;1333&lt;/item&gt;&lt;item&gt;1334&lt;/item&gt;&lt;item&gt;1335&lt;/item&gt;&lt;item&gt;1337&lt;/item&gt;&lt;item&gt;1338&lt;/item&gt;&lt;item&gt;1339&lt;/item&gt;&lt;item&gt;1340&lt;/item&gt;&lt;item&gt;1341&lt;/item&gt;&lt;item&gt;1342&lt;/item&gt;&lt;item&gt;1344&lt;/item&gt;&lt;item&gt;1345&lt;/item&gt;&lt;item&gt;1347&lt;/item&gt;&lt;item&gt;1348&lt;/item&gt;&lt;item&gt;1349&lt;/item&gt;&lt;item&gt;1350&lt;/item&gt;&lt;item&gt;1351&lt;/item&gt;&lt;item&gt;1352&lt;/item&gt;&lt;item&gt;1353&lt;/item&gt;&lt;item&gt;1354&lt;/item&gt;&lt;item&gt;1355&lt;/item&gt;&lt;item&gt;1356&lt;/item&gt;&lt;item&gt;1357&lt;/item&gt;&lt;item&gt;1359&lt;/item&gt;&lt;item&gt;1361&lt;/item&gt;&lt;item&gt;1362&lt;/item&gt;&lt;item&gt;1364&lt;/item&gt;&lt;item&gt;1365&lt;/item&gt;&lt;item&gt;1368&lt;/item&gt;&lt;item&gt;1369&lt;/item&gt;&lt;item&gt;1371&lt;/item&gt;&lt;item&gt;1372&lt;/item&gt;&lt;item&gt;1374&lt;/item&gt;&lt;item&gt;1375&lt;/item&gt;&lt;item&gt;1376&lt;/item&gt;&lt;item&gt;1377&lt;/item&gt;&lt;item&gt;1378&lt;/item&gt;&lt;item&gt;1379&lt;/item&gt;&lt;item&gt;1380&lt;/item&gt;&lt;item&gt;1381&lt;/item&gt;&lt;item&gt;1383&lt;/item&gt;&lt;item&gt;1384&lt;/item&gt;&lt;item&gt;1385&lt;/item&gt;&lt;item&gt;1386&lt;/item&gt;&lt;item&gt;1389&lt;/item&gt;&lt;item&gt;1390&lt;/item&gt;&lt;item&gt;1391&lt;/item&gt;&lt;item&gt;1392&lt;/item&gt;&lt;item&gt;1395&lt;/item&gt;&lt;item&gt;1396&lt;/item&gt;&lt;item&gt;1397&lt;/item&gt;&lt;item&gt;1399&lt;/item&gt;&lt;item&gt;1401&lt;/item&gt;&lt;item&gt;1403&lt;/item&gt;&lt;item&gt;1404&lt;/item&gt;&lt;item&gt;1405&lt;/item&gt;&lt;item&gt;1408&lt;/item&gt;&lt;item&gt;1411&lt;/item&gt;&lt;item&gt;1412&lt;/item&gt;&lt;item&gt;1415&lt;/item&gt;&lt;item&gt;1416&lt;/item&gt;&lt;item&gt;1418&lt;/item&gt;&lt;item&gt;1421&lt;/item&gt;&lt;item&gt;1422&lt;/item&gt;&lt;item&gt;1423&lt;/item&gt;&lt;item&gt;1424&lt;/item&gt;&lt;item&gt;1425&lt;/item&gt;&lt;item&gt;1426&lt;/item&gt;&lt;item&gt;1427&lt;/item&gt;&lt;item&gt;1428&lt;/item&gt;&lt;item&gt;1429&lt;/item&gt;&lt;item&gt;1430&lt;/item&gt;&lt;item&gt;1432&lt;/item&gt;&lt;item&gt;1433&lt;/item&gt;&lt;item&gt;1434&lt;/item&gt;&lt;item&gt;1436&lt;/item&gt;&lt;item&gt;1437&lt;/item&gt;&lt;item&gt;1438&lt;/item&gt;&lt;item&gt;1440&lt;/item&gt;&lt;item&gt;1441&lt;/item&gt;&lt;item&gt;1442&lt;/item&gt;&lt;item&gt;1443&lt;/item&gt;&lt;item&gt;1444&lt;/item&gt;&lt;item&gt;1445&lt;/item&gt;&lt;item&gt;1447&lt;/item&gt;&lt;item&gt;1450&lt;/item&gt;&lt;item&gt;1456&lt;/item&gt;&lt;item&gt;1457&lt;/item&gt;&lt;item&gt;1458&lt;/item&gt;&lt;item&gt;1460&lt;/item&gt;&lt;item&gt;1461&lt;/item&gt;&lt;item&gt;1462&lt;/item&gt;&lt;item&gt;1464&lt;/item&gt;&lt;item&gt;1465&lt;/item&gt;&lt;item&gt;1466&lt;/item&gt;&lt;item&gt;1467&lt;/item&gt;&lt;item&gt;1470&lt;/item&gt;&lt;item&gt;1475&lt;/item&gt;&lt;item&gt;1476&lt;/item&gt;&lt;item&gt;1477&lt;/item&gt;&lt;item&gt;1479&lt;/item&gt;&lt;item&gt;1480&lt;/item&gt;&lt;item&gt;1481&lt;/item&gt;&lt;item&gt;1483&lt;/item&gt;&lt;item&gt;1484&lt;/item&gt;&lt;item&gt;1486&lt;/item&gt;&lt;item&gt;2061&lt;/item&gt;&lt;/record-ids&gt;&lt;/item&gt;&lt;/Libraries&gt;"/>
  </w:docVars>
  <w:rsids>
    <w:rsidRoot w:val="00EA4A31"/>
    <w:rsid w:val="00006465"/>
    <w:rsid w:val="00012A40"/>
    <w:rsid w:val="00015491"/>
    <w:rsid w:val="00021A84"/>
    <w:rsid w:val="0002478F"/>
    <w:rsid w:val="00024AD4"/>
    <w:rsid w:val="00024D7E"/>
    <w:rsid w:val="00025172"/>
    <w:rsid w:val="00034996"/>
    <w:rsid w:val="00034BF8"/>
    <w:rsid w:val="000403B5"/>
    <w:rsid w:val="000432D5"/>
    <w:rsid w:val="00046697"/>
    <w:rsid w:val="0005139A"/>
    <w:rsid w:val="00057EF9"/>
    <w:rsid w:val="0006230F"/>
    <w:rsid w:val="000702F4"/>
    <w:rsid w:val="00083486"/>
    <w:rsid w:val="00084044"/>
    <w:rsid w:val="000911C1"/>
    <w:rsid w:val="000939D8"/>
    <w:rsid w:val="000A1DD8"/>
    <w:rsid w:val="000A47D5"/>
    <w:rsid w:val="000A4D2B"/>
    <w:rsid w:val="000B6879"/>
    <w:rsid w:val="000C0EE8"/>
    <w:rsid w:val="000C46B8"/>
    <w:rsid w:val="000D22C8"/>
    <w:rsid w:val="000E26B4"/>
    <w:rsid w:val="000F0BDB"/>
    <w:rsid w:val="000F0EBB"/>
    <w:rsid w:val="000F184C"/>
    <w:rsid w:val="000F192C"/>
    <w:rsid w:val="000F31E3"/>
    <w:rsid w:val="000F44BC"/>
    <w:rsid w:val="000F5CB2"/>
    <w:rsid w:val="0010059D"/>
    <w:rsid w:val="0010134E"/>
    <w:rsid w:val="0010212C"/>
    <w:rsid w:val="001106F3"/>
    <w:rsid w:val="00111083"/>
    <w:rsid w:val="001118D5"/>
    <w:rsid w:val="001120A3"/>
    <w:rsid w:val="00115843"/>
    <w:rsid w:val="00117AD1"/>
    <w:rsid w:val="001357B0"/>
    <w:rsid w:val="00136D60"/>
    <w:rsid w:val="00143009"/>
    <w:rsid w:val="00145950"/>
    <w:rsid w:val="00150295"/>
    <w:rsid w:val="00151E3B"/>
    <w:rsid w:val="00157499"/>
    <w:rsid w:val="00157B57"/>
    <w:rsid w:val="001601FA"/>
    <w:rsid w:val="00167F0B"/>
    <w:rsid w:val="00171CD8"/>
    <w:rsid w:val="00173E65"/>
    <w:rsid w:val="00180A74"/>
    <w:rsid w:val="00186A2E"/>
    <w:rsid w:val="0019547E"/>
    <w:rsid w:val="001955D6"/>
    <w:rsid w:val="001A59E0"/>
    <w:rsid w:val="001A5DC4"/>
    <w:rsid w:val="001A635F"/>
    <w:rsid w:val="001B0805"/>
    <w:rsid w:val="001B080A"/>
    <w:rsid w:val="001B62F6"/>
    <w:rsid w:val="001B7369"/>
    <w:rsid w:val="001C4DCE"/>
    <w:rsid w:val="001C5242"/>
    <w:rsid w:val="001C754E"/>
    <w:rsid w:val="001D2A48"/>
    <w:rsid w:val="001D2EC8"/>
    <w:rsid w:val="001D2ED9"/>
    <w:rsid w:val="001D5508"/>
    <w:rsid w:val="001E4F24"/>
    <w:rsid w:val="001E7C7B"/>
    <w:rsid w:val="001F6B79"/>
    <w:rsid w:val="002118C8"/>
    <w:rsid w:val="00221186"/>
    <w:rsid w:val="00222420"/>
    <w:rsid w:val="002344EF"/>
    <w:rsid w:val="00237BB2"/>
    <w:rsid w:val="00243BCE"/>
    <w:rsid w:val="0024412D"/>
    <w:rsid w:val="00245310"/>
    <w:rsid w:val="002462C0"/>
    <w:rsid w:val="00257F02"/>
    <w:rsid w:val="0026587F"/>
    <w:rsid w:val="00270975"/>
    <w:rsid w:val="00271B5C"/>
    <w:rsid w:val="002722F8"/>
    <w:rsid w:val="00273926"/>
    <w:rsid w:val="00275FAF"/>
    <w:rsid w:val="00284A4B"/>
    <w:rsid w:val="00294E79"/>
    <w:rsid w:val="002A62B9"/>
    <w:rsid w:val="002C05F4"/>
    <w:rsid w:val="002D1C8F"/>
    <w:rsid w:val="002D3969"/>
    <w:rsid w:val="002D786E"/>
    <w:rsid w:val="002E195A"/>
    <w:rsid w:val="002E563B"/>
    <w:rsid w:val="002E7603"/>
    <w:rsid w:val="002F5886"/>
    <w:rsid w:val="002F648F"/>
    <w:rsid w:val="002F64CE"/>
    <w:rsid w:val="0030181B"/>
    <w:rsid w:val="00302069"/>
    <w:rsid w:val="00311B8B"/>
    <w:rsid w:val="00314C1F"/>
    <w:rsid w:val="0032259E"/>
    <w:rsid w:val="00323EFC"/>
    <w:rsid w:val="003264C5"/>
    <w:rsid w:val="00331AD6"/>
    <w:rsid w:val="00334D79"/>
    <w:rsid w:val="0035214A"/>
    <w:rsid w:val="00356667"/>
    <w:rsid w:val="0036024C"/>
    <w:rsid w:val="00360C70"/>
    <w:rsid w:val="00364AC2"/>
    <w:rsid w:val="0036715E"/>
    <w:rsid w:val="003771A3"/>
    <w:rsid w:val="0038337A"/>
    <w:rsid w:val="00385FCC"/>
    <w:rsid w:val="00387917"/>
    <w:rsid w:val="003935A2"/>
    <w:rsid w:val="00394144"/>
    <w:rsid w:val="00397B99"/>
    <w:rsid w:val="003A1116"/>
    <w:rsid w:val="003A7385"/>
    <w:rsid w:val="003B2F2A"/>
    <w:rsid w:val="003C1163"/>
    <w:rsid w:val="003D32B3"/>
    <w:rsid w:val="003D3CF0"/>
    <w:rsid w:val="003D5B5C"/>
    <w:rsid w:val="003E6288"/>
    <w:rsid w:val="003E6FC3"/>
    <w:rsid w:val="003E761A"/>
    <w:rsid w:val="003F76C7"/>
    <w:rsid w:val="003F77F0"/>
    <w:rsid w:val="00406CD4"/>
    <w:rsid w:val="00407242"/>
    <w:rsid w:val="00407B07"/>
    <w:rsid w:val="004114C7"/>
    <w:rsid w:val="00412B4A"/>
    <w:rsid w:val="004145E6"/>
    <w:rsid w:val="0041663C"/>
    <w:rsid w:val="0041718F"/>
    <w:rsid w:val="0042361F"/>
    <w:rsid w:val="00425150"/>
    <w:rsid w:val="00435AC5"/>
    <w:rsid w:val="00437F49"/>
    <w:rsid w:val="004410BB"/>
    <w:rsid w:val="0044393A"/>
    <w:rsid w:val="00445CD2"/>
    <w:rsid w:val="00455670"/>
    <w:rsid w:val="00455CA3"/>
    <w:rsid w:val="0045600A"/>
    <w:rsid w:val="00465F28"/>
    <w:rsid w:val="0046757B"/>
    <w:rsid w:val="0046790C"/>
    <w:rsid w:val="004729D9"/>
    <w:rsid w:val="00475FFD"/>
    <w:rsid w:val="00484D71"/>
    <w:rsid w:val="00491D38"/>
    <w:rsid w:val="00491F84"/>
    <w:rsid w:val="004921F7"/>
    <w:rsid w:val="004A26C5"/>
    <w:rsid w:val="004A2BA4"/>
    <w:rsid w:val="004A47D2"/>
    <w:rsid w:val="004A48E5"/>
    <w:rsid w:val="004B028A"/>
    <w:rsid w:val="004B5983"/>
    <w:rsid w:val="004C03C8"/>
    <w:rsid w:val="004E2DF3"/>
    <w:rsid w:val="004E348C"/>
    <w:rsid w:val="004E4AFF"/>
    <w:rsid w:val="004E7EFD"/>
    <w:rsid w:val="004F48E5"/>
    <w:rsid w:val="00505685"/>
    <w:rsid w:val="005079A7"/>
    <w:rsid w:val="00510D26"/>
    <w:rsid w:val="005121FE"/>
    <w:rsid w:val="0052364F"/>
    <w:rsid w:val="00526E06"/>
    <w:rsid w:val="005303B0"/>
    <w:rsid w:val="00532A70"/>
    <w:rsid w:val="00541903"/>
    <w:rsid w:val="00541C5D"/>
    <w:rsid w:val="005448CA"/>
    <w:rsid w:val="00550F11"/>
    <w:rsid w:val="00551260"/>
    <w:rsid w:val="005628A4"/>
    <w:rsid w:val="005676BF"/>
    <w:rsid w:val="005742AB"/>
    <w:rsid w:val="00576045"/>
    <w:rsid w:val="00580A87"/>
    <w:rsid w:val="00592B90"/>
    <w:rsid w:val="005A286C"/>
    <w:rsid w:val="005C4055"/>
    <w:rsid w:val="005D14EB"/>
    <w:rsid w:val="005D1560"/>
    <w:rsid w:val="005D20E9"/>
    <w:rsid w:val="005D39E9"/>
    <w:rsid w:val="005E4C6F"/>
    <w:rsid w:val="005F7C8B"/>
    <w:rsid w:val="00600611"/>
    <w:rsid w:val="00600CBF"/>
    <w:rsid w:val="006011EF"/>
    <w:rsid w:val="00602863"/>
    <w:rsid w:val="00603C3D"/>
    <w:rsid w:val="00604FFA"/>
    <w:rsid w:val="00605673"/>
    <w:rsid w:val="0060742B"/>
    <w:rsid w:val="00607693"/>
    <w:rsid w:val="00610075"/>
    <w:rsid w:val="00622D4D"/>
    <w:rsid w:val="00624AD1"/>
    <w:rsid w:val="0063038C"/>
    <w:rsid w:val="00633E65"/>
    <w:rsid w:val="00641170"/>
    <w:rsid w:val="006428EE"/>
    <w:rsid w:val="006479BB"/>
    <w:rsid w:val="0065143E"/>
    <w:rsid w:val="00656924"/>
    <w:rsid w:val="00663D41"/>
    <w:rsid w:val="00664F9D"/>
    <w:rsid w:val="00665F05"/>
    <w:rsid w:val="0067045C"/>
    <w:rsid w:val="00671799"/>
    <w:rsid w:val="00671DFA"/>
    <w:rsid w:val="00681B35"/>
    <w:rsid w:val="00694C61"/>
    <w:rsid w:val="00696416"/>
    <w:rsid w:val="006979C0"/>
    <w:rsid w:val="006B1132"/>
    <w:rsid w:val="006B32CF"/>
    <w:rsid w:val="006B3AA2"/>
    <w:rsid w:val="006C3A7D"/>
    <w:rsid w:val="006C3B35"/>
    <w:rsid w:val="006C7263"/>
    <w:rsid w:val="006D498C"/>
    <w:rsid w:val="006E20B1"/>
    <w:rsid w:val="006E2309"/>
    <w:rsid w:val="006E57D5"/>
    <w:rsid w:val="006E589C"/>
    <w:rsid w:val="006E5DDF"/>
    <w:rsid w:val="006F14A6"/>
    <w:rsid w:val="006F5624"/>
    <w:rsid w:val="006F6A43"/>
    <w:rsid w:val="007013C2"/>
    <w:rsid w:val="00703D65"/>
    <w:rsid w:val="00723D74"/>
    <w:rsid w:val="00725651"/>
    <w:rsid w:val="00726473"/>
    <w:rsid w:val="00726653"/>
    <w:rsid w:val="00731E93"/>
    <w:rsid w:val="00733EEF"/>
    <w:rsid w:val="00737855"/>
    <w:rsid w:val="007426F6"/>
    <w:rsid w:val="00744EDE"/>
    <w:rsid w:val="00745386"/>
    <w:rsid w:val="00746D9F"/>
    <w:rsid w:val="007472F9"/>
    <w:rsid w:val="00752DF1"/>
    <w:rsid w:val="007547A8"/>
    <w:rsid w:val="007567DB"/>
    <w:rsid w:val="007622B5"/>
    <w:rsid w:val="007667FC"/>
    <w:rsid w:val="007706B5"/>
    <w:rsid w:val="00770DDB"/>
    <w:rsid w:val="00792918"/>
    <w:rsid w:val="00794BE8"/>
    <w:rsid w:val="007959FC"/>
    <w:rsid w:val="007A2365"/>
    <w:rsid w:val="007A7E18"/>
    <w:rsid w:val="007B15A9"/>
    <w:rsid w:val="007C022F"/>
    <w:rsid w:val="007C5971"/>
    <w:rsid w:val="007C63E5"/>
    <w:rsid w:val="007C688A"/>
    <w:rsid w:val="007D6130"/>
    <w:rsid w:val="007E0DF9"/>
    <w:rsid w:val="007E4735"/>
    <w:rsid w:val="007F06F6"/>
    <w:rsid w:val="007F4371"/>
    <w:rsid w:val="007F69B7"/>
    <w:rsid w:val="00800E8A"/>
    <w:rsid w:val="00801753"/>
    <w:rsid w:val="00802925"/>
    <w:rsid w:val="00804AE9"/>
    <w:rsid w:val="0080516A"/>
    <w:rsid w:val="0081028A"/>
    <w:rsid w:val="00811374"/>
    <w:rsid w:val="00811EBE"/>
    <w:rsid w:val="0081688C"/>
    <w:rsid w:val="00823E82"/>
    <w:rsid w:val="00834487"/>
    <w:rsid w:val="008368C6"/>
    <w:rsid w:val="00836C17"/>
    <w:rsid w:val="00837049"/>
    <w:rsid w:val="00843C4C"/>
    <w:rsid w:val="00843F67"/>
    <w:rsid w:val="00847B8C"/>
    <w:rsid w:val="00854E11"/>
    <w:rsid w:val="0086347F"/>
    <w:rsid w:val="008702EC"/>
    <w:rsid w:val="00873475"/>
    <w:rsid w:val="00885EF5"/>
    <w:rsid w:val="008978B7"/>
    <w:rsid w:val="00897B12"/>
    <w:rsid w:val="008A0E80"/>
    <w:rsid w:val="008B20A3"/>
    <w:rsid w:val="008B2A17"/>
    <w:rsid w:val="008B50B5"/>
    <w:rsid w:val="008B69E4"/>
    <w:rsid w:val="008B7409"/>
    <w:rsid w:val="008B7E1E"/>
    <w:rsid w:val="008C3FF1"/>
    <w:rsid w:val="008C5C41"/>
    <w:rsid w:val="008C77CB"/>
    <w:rsid w:val="008D1EA8"/>
    <w:rsid w:val="008D6889"/>
    <w:rsid w:val="008E0827"/>
    <w:rsid w:val="008E5443"/>
    <w:rsid w:val="009001CE"/>
    <w:rsid w:val="00900A21"/>
    <w:rsid w:val="00901EA9"/>
    <w:rsid w:val="0090715F"/>
    <w:rsid w:val="009075A8"/>
    <w:rsid w:val="00912DDC"/>
    <w:rsid w:val="00923B24"/>
    <w:rsid w:val="0092484A"/>
    <w:rsid w:val="00924E6B"/>
    <w:rsid w:val="00931A7A"/>
    <w:rsid w:val="0093214B"/>
    <w:rsid w:val="00932349"/>
    <w:rsid w:val="00936DFC"/>
    <w:rsid w:val="00941DC9"/>
    <w:rsid w:val="00942551"/>
    <w:rsid w:val="00947070"/>
    <w:rsid w:val="00947424"/>
    <w:rsid w:val="009538A8"/>
    <w:rsid w:val="0096070C"/>
    <w:rsid w:val="009635C5"/>
    <w:rsid w:val="0096360E"/>
    <w:rsid w:val="00970A54"/>
    <w:rsid w:val="00971F27"/>
    <w:rsid w:val="00974963"/>
    <w:rsid w:val="00977061"/>
    <w:rsid w:val="00984ECC"/>
    <w:rsid w:val="009858B4"/>
    <w:rsid w:val="009911D9"/>
    <w:rsid w:val="009933AC"/>
    <w:rsid w:val="00996257"/>
    <w:rsid w:val="009A6F03"/>
    <w:rsid w:val="009A7866"/>
    <w:rsid w:val="009B10F7"/>
    <w:rsid w:val="009B1351"/>
    <w:rsid w:val="009B5FBC"/>
    <w:rsid w:val="009C4707"/>
    <w:rsid w:val="009C5631"/>
    <w:rsid w:val="009E370C"/>
    <w:rsid w:val="009F3ED5"/>
    <w:rsid w:val="00A042AD"/>
    <w:rsid w:val="00A0618A"/>
    <w:rsid w:val="00A128B6"/>
    <w:rsid w:val="00A22EAD"/>
    <w:rsid w:val="00A25DE1"/>
    <w:rsid w:val="00A260BF"/>
    <w:rsid w:val="00A32416"/>
    <w:rsid w:val="00A43C06"/>
    <w:rsid w:val="00A50B8A"/>
    <w:rsid w:val="00A52C0D"/>
    <w:rsid w:val="00A535E9"/>
    <w:rsid w:val="00A54622"/>
    <w:rsid w:val="00A67EB7"/>
    <w:rsid w:val="00A72BB1"/>
    <w:rsid w:val="00A7767F"/>
    <w:rsid w:val="00A8236C"/>
    <w:rsid w:val="00A916DF"/>
    <w:rsid w:val="00A95C5B"/>
    <w:rsid w:val="00AA4F6D"/>
    <w:rsid w:val="00AB3848"/>
    <w:rsid w:val="00AB613A"/>
    <w:rsid w:val="00AB7A04"/>
    <w:rsid w:val="00AC02F9"/>
    <w:rsid w:val="00AC0EBE"/>
    <w:rsid w:val="00AC22F2"/>
    <w:rsid w:val="00AC6B32"/>
    <w:rsid w:val="00AD0449"/>
    <w:rsid w:val="00AD1487"/>
    <w:rsid w:val="00AD2A88"/>
    <w:rsid w:val="00AD3548"/>
    <w:rsid w:val="00AD6146"/>
    <w:rsid w:val="00AE0130"/>
    <w:rsid w:val="00AE3D3D"/>
    <w:rsid w:val="00AE5AA2"/>
    <w:rsid w:val="00AE7D0B"/>
    <w:rsid w:val="00AE7FB9"/>
    <w:rsid w:val="00B00E9F"/>
    <w:rsid w:val="00B023E0"/>
    <w:rsid w:val="00B0302C"/>
    <w:rsid w:val="00B113FD"/>
    <w:rsid w:val="00B14E7E"/>
    <w:rsid w:val="00B23189"/>
    <w:rsid w:val="00B33C13"/>
    <w:rsid w:val="00B41648"/>
    <w:rsid w:val="00B42DB7"/>
    <w:rsid w:val="00B43E38"/>
    <w:rsid w:val="00B473D5"/>
    <w:rsid w:val="00B67062"/>
    <w:rsid w:val="00B70172"/>
    <w:rsid w:val="00B83DC5"/>
    <w:rsid w:val="00B8418F"/>
    <w:rsid w:val="00B87CE2"/>
    <w:rsid w:val="00BA3016"/>
    <w:rsid w:val="00BA62BE"/>
    <w:rsid w:val="00BB7FD8"/>
    <w:rsid w:val="00BC0D5B"/>
    <w:rsid w:val="00BC19E3"/>
    <w:rsid w:val="00BD0A2F"/>
    <w:rsid w:val="00BD2DB0"/>
    <w:rsid w:val="00BE0306"/>
    <w:rsid w:val="00BE05E6"/>
    <w:rsid w:val="00BE364A"/>
    <w:rsid w:val="00BF51C9"/>
    <w:rsid w:val="00BF62C9"/>
    <w:rsid w:val="00BF7C8A"/>
    <w:rsid w:val="00C02CE9"/>
    <w:rsid w:val="00C04AAE"/>
    <w:rsid w:val="00C04B2F"/>
    <w:rsid w:val="00C05FF2"/>
    <w:rsid w:val="00C06F98"/>
    <w:rsid w:val="00C075DB"/>
    <w:rsid w:val="00C1319E"/>
    <w:rsid w:val="00C170FC"/>
    <w:rsid w:val="00C21810"/>
    <w:rsid w:val="00C21E6B"/>
    <w:rsid w:val="00C222D5"/>
    <w:rsid w:val="00C26655"/>
    <w:rsid w:val="00C31C54"/>
    <w:rsid w:val="00C3275A"/>
    <w:rsid w:val="00C414E6"/>
    <w:rsid w:val="00C431E3"/>
    <w:rsid w:val="00C44C86"/>
    <w:rsid w:val="00C468B2"/>
    <w:rsid w:val="00C5187E"/>
    <w:rsid w:val="00C536B4"/>
    <w:rsid w:val="00C55F30"/>
    <w:rsid w:val="00C77B0A"/>
    <w:rsid w:val="00C8496A"/>
    <w:rsid w:val="00C92297"/>
    <w:rsid w:val="00C97B09"/>
    <w:rsid w:val="00CA147D"/>
    <w:rsid w:val="00CA1D58"/>
    <w:rsid w:val="00CA2EA3"/>
    <w:rsid w:val="00CA658C"/>
    <w:rsid w:val="00CC00C1"/>
    <w:rsid w:val="00CC1B0E"/>
    <w:rsid w:val="00CC42FE"/>
    <w:rsid w:val="00CD3C6D"/>
    <w:rsid w:val="00CD4DD2"/>
    <w:rsid w:val="00CD6506"/>
    <w:rsid w:val="00CE7ECB"/>
    <w:rsid w:val="00CF5ADA"/>
    <w:rsid w:val="00D01A28"/>
    <w:rsid w:val="00D05254"/>
    <w:rsid w:val="00D10676"/>
    <w:rsid w:val="00D11406"/>
    <w:rsid w:val="00D1283E"/>
    <w:rsid w:val="00D15F95"/>
    <w:rsid w:val="00D17824"/>
    <w:rsid w:val="00D22477"/>
    <w:rsid w:val="00D224B6"/>
    <w:rsid w:val="00D22D2E"/>
    <w:rsid w:val="00D22F97"/>
    <w:rsid w:val="00D45DB1"/>
    <w:rsid w:val="00D52473"/>
    <w:rsid w:val="00D53685"/>
    <w:rsid w:val="00D559AC"/>
    <w:rsid w:val="00D66B40"/>
    <w:rsid w:val="00D7210B"/>
    <w:rsid w:val="00D72BB2"/>
    <w:rsid w:val="00D81A0A"/>
    <w:rsid w:val="00D83EB3"/>
    <w:rsid w:val="00D840DD"/>
    <w:rsid w:val="00D8548C"/>
    <w:rsid w:val="00D861AD"/>
    <w:rsid w:val="00D93940"/>
    <w:rsid w:val="00D968E2"/>
    <w:rsid w:val="00DA44A6"/>
    <w:rsid w:val="00DA46B3"/>
    <w:rsid w:val="00DA5E42"/>
    <w:rsid w:val="00DA5E5C"/>
    <w:rsid w:val="00DB0ECC"/>
    <w:rsid w:val="00DB3185"/>
    <w:rsid w:val="00DB5478"/>
    <w:rsid w:val="00DB5943"/>
    <w:rsid w:val="00DC056D"/>
    <w:rsid w:val="00DC67CA"/>
    <w:rsid w:val="00DD5D54"/>
    <w:rsid w:val="00DF05D7"/>
    <w:rsid w:val="00DF3241"/>
    <w:rsid w:val="00E01A93"/>
    <w:rsid w:val="00E06657"/>
    <w:rsid w:val="00E0787E"/>
    <w:rsid w:val="00E11F66"/>
    <w:rsid w:val="00E14CC2"/>
    <w:rsid w:val="00E20C8B"/>
    <w:rsid w:val="00E3166C"/>
    <w:rsid w:val="00E41F6E"/>
    <w:rsid w:val="00E4504D"/>
    <w:rsid w:val="00E4511C"/>
    <w:rsid w:val="00E529DE"/>
    <w:rsid w:val="00E55710"/>
    <w:rsid w:val="00E557C0"/>
    <w:rsid w:val="00E56CEE"/>
    <w:rsid w:val="00E57A3F"/>
    <w:rsid w:val="00E64F49"/>
    <w:rsid w:val="00E75576"/>
    <w:rsid w:val="00E77679"/>
    <w:rsid w:val="00E77E2A"/>
    <w:rsid w:val="00E94868"/>
    <w:rsid w:val="00E95197"/>
    <w:rsid w:val="00E957D1"/>
    <w:rsid w:val="00E97817"/>
    <w:rsid w:val="00EA0B33"/>
    <w:rsid w:val="00EA4A31"/>
    <w:rsid w:val="00EB1B28"/>
    <w:rsid w:val="00EB56E9"/>
    <w:rsid w:val="00EB5B8E"/>
    <w:rsid w:val="00EB5C95"/>
    <w:rsid w:val="00EB606D"/>
    <w:rsid w:val="00EC0BC1"/>
    <w:rsid w:val="00EC0C9D"/>
    <w:rsid w:val="00EC661A"/>
    <w:rsid w:val="00EC6DD3"/>
    <w:rsid w:val="00ED50F9"/>
    <w:rsid w:val="00ED5492"/>
    <w:rsid w:val="00EE0CC2"/>
    <w:rsid w:val="00EE1099"/>
    <w:rsid w:val="00EE42E4"/>
    <w:rsid w:val="00EE57AD"/>
    <w:rsid w:val="00F00EFA"/>
    <w:rsid w:val="00F0187E"/>
    <w:rsid w:val="00F01A3F"/>
    <w:rsid w:val="00F02A4F"/>
    <w:rsid w:val="00F0336C"/>
    <w:rsid w:val="00F04DC4"/>
    <w:rsid w:val="00F05821"/>
    <w:rsid w:val="00F05862"/>
    <w:rsid w:val="00F0799A"/>
    <w:rsid w:val="00F11558"/>
    <w:rsid w:val="00F15769"/>
    <w:rsid w:val="00F252D2"/>
    <w:rsid w:val="00F3014E"/>
    <w:rsid w:val="00F33F72"/>
    <w:rsid w:val="00F4175C"/>
    <w:rsid w:val="00F47391"/>
    <w:rsid w:val="00F503CA"/>
    <w:rsid w:val="00F51E6E"/>
    <w:rsid w:val="00F55D49"/>
    <w:rsid w:val="00F56CFF"/>
    <w:rsid w:val="00F63D44"/>
    <w:rsid w:val="00F6465A"/>
    <w:rsid w:val="00F77FD2"/>
    <w:rsid w:val="00F869C0"/>
    <w:rsid w:val="00F92125"/>
    <w:rsid w:val="00F92B6F"/>
    <w:rsid w:val="00F93131"/>
    <w:rsid w:val="00F93FFC"/>
    <w:rsid w:val="00F96216"/>
    <w:rsid w:val="00FA0594"/>
    <w:rsid w:val="00FA16D9"/>
    <w:rsid w:val="00FA1DE4"/>
    <w:rsid w:val="00FA72B4"/>
    <w:rsid w:val="00FA7920"/>
    <w:rsid w:val="00FA7DDD"/>
    <w:rsid w:val="00FB4337"/>
    <w:rsid w:val="00FB6414"/>
    <w:rsid w:val="00FB703B"/>
    <w:rsid w:val="00FC2050"/>
    <w:rsid w:val="00FC235E"/>
    <w:rsid w:val="00FC2611"/>
    <w:rsid w:val="00FC5799"/>
    <w:rsid w:val="00FC5925"/>
    <w:rsid w:val="00FC5D0F"/>
    <w:rsid w:val="00FC6E2B"/>
    <w:rsid w:val="00FD3A7E"/>
    <w:rsid w:val="00FE6FCC"/>
    <w:rsid w:val="00FE7E22"/>
    <w:rsid w:val="00FF044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133CE9"/>
  <w15:chartTrackingRefBased/>
  <w15:docId w15:val="{FF46F72A-1A76-4063-8FF8-06DA897FDD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2D4D"/>
    <w:rPr>
      <w:rFonts w:ascii="Cambria" w:hAnsi="Cambria"/>
      <w:lang w:val="en-US"/>
    </w:rPr>
  </w:style>
  <w:style w:type="paragraph" w:styleId="Heading1">
    <w:name w:val="heading 1"/>
    <w:basedOn w:val="Normal"/>
    <w:next w:val="Normal"/>
    <w:link w:val="Heading1Char"/>
    <w:uiPriority w:val="9"/>
    <w:qFormat/>
    <w:rsid w:val="009B1351"/>
    <w:pPr>
      <w:keepNext/>
      <w:keepLines/>
      <w:spacing w:before="480" w:after="240"/>
      <w:outlineLvl w:val="0"/>
    </w:pPr>
    <w:rPr>
      <w:rFonts w:eastAsiaTheme="majorEastAsia" w:cstheme="majorBidi"/>
      <w:b/>
      <w:sz w:val="24"/>
      <w:szCs w:val="32"/>
    </w:rPr>
  </w:style>
  <w:style w:type="paragraph" w:styleId="Heading2">
    <w:name w:val="heading 2"/>
    <w:basedOn w:val="Normal"/>
    <w:next w:val="Normal"/>
    <w:link w:val="Heading2Char"/>
    <w:uiPriority w:val="9"/>
    <w:unhideWhenUsed/>
    <w:qFormat/>
    <w:rsid w:val="00DA5E5C"/>
    <w:pPr>
      <w:keepNext/>
      <w:keepLines/>
      <w:spacing w:before="40" w:after="0"/>
      <w:outlineLvl w:val="1"/>
    </w:pPr>
    <w:rPr>
      <w:rFonts w:eastAsiaTheme="majorEastAsia" w:cstheme="majorBidi"/>
      <w:b/>
      <w:i/>
      <w:sz w:val="24"/>
      <w:szCs w:val="26"/>
    </w:rPr>
  </w:style>
  <w:style w:type="paragraph" w:styleId="Heading3">
    <w:name w:val="heading 3"/>
    <w:basedOn w:val="Normal"/>
    <w:next w:val="Normal"/>
    <w:link w:val="Heading3Char"/>
    <w:uiPriority w:val="9"/>
    <w:unhideWhenUsed/>
    <w:qFormat/>
    <w:rsid w:val="009B135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9B135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9B1351"/>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9B1351"/>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9B1351"/>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9B1351"/>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B1351"/>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B1351"/>
    <w:rPr>
      <w:rFonts w:ascii="Cambria" w:eastAsiaTheme="majorEastAsia" w:hAnsi="Cambria" w:cstheme="majorBidi"/>
      <w:b/>
      <w:sz w:val="24"/>
      <w:szCs w:val="32"/>
    </w:rPr>
  </w:style>
  <w:style w:type="character" w:customStyle="1" w:styleId="Heading2Char">
    <w:name w:val="Heading 2 Char"/>
    <w:basedOn w:val="DefaultParagraphFont"/>
    <w:link w:val="Heading2"/>
    <w:uiPriority w:val="9"/>
    <w:rsid w:val="00DA5E5C"/>
    <w:rPr>
      <w:rFonts w:ascii="Cambria" w:eastAsiaTheme="majorEastAsia" w:hAnsi="Cambria" w:cstheme="majorBidi"/>
      <w:b/>
      <w:i/>
      <w:sz w:val="24"/>
      <w:szCs w:val="26"/>
    </w:rPr>
  </w:style>
  <w:style w:type="character" w:customStyle="1" w:styleId="Heading3Char">
    <w:name w:val="Heading 3 Char"/>
    <w:basedOn w:val="DefaultParagraphFont"/>
    <w:link w:val="Heading3"/>
    <w:uiPriority w:val="9"/>
    <w:rsid w:val="009B1351"/>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9B1351"/>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9B1351"/>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9B1351"/>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9B1351"/>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9B135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B1351"/>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302069"/>
    <w:pPr>
      <w:ind w:left="720"/>
      <w:contextualSpacing/>
    </w:pPr>
  </w:style>
  <w:style w:type="paragraph" w:customStyle="1" w:styleId="EndNoteBibliographyTitle">
    <w:name w:val="EndNote Bibliography Title"/>
    <w:basedOn w:val="Normal"/>
    <w:link w:val="EndNoteBibliographyTitleChar"/>
    <w:rsid w:val="009635C5"/>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9635C5"/>
    <w:rPr>
      <w:rFonts w:ascii="Calibri" w:hAnsi="Calibri"/>
      <w:noProof/>
      <w:lang w:val="en-US"/>
    </w:rPr>
  </w:style>
  <w:style w:type="paragraph" w:customStyle="1" w:styleId="EndNoteBibliography">
    <w:name w:val="EndNote Bibliography"/>
    <w:basedOn w:val="Normal"/>
    <w:link w:val="EndNoteBibliographyChar"/>
    <w:rsid w:val="009635C5"/>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9635C5"/>
    <w:rPr>
      <w:rFonts w:ascii="Calibri" w:hAnsi="Calibri"/>
      <w:noProof/>
      <w:lang w:val="en-US"/>
    </w:rPr>
  </w:style>
  <w:style w:type="character" w:styleId="Hyperlink">
    <w:name w:val="Hyperlink"/>
    <w:basedOn w:val="DefaultParagraphFont"/>
    <w:uiPriority w:val="99"/>
    <w:unhideWhenUsed/>
    <w:rsid w:val="00703D65"/>
    <w:rPr>
      <w:color w:val="0563C1" w:themeColor="hyperlink"/>
      <w:u w:val="single"/>
    </w:rPr>
  </w:style>
  <w:style w:type="paragraph" w:styleId="BalloonText">
    <w:name w:val="Balloon Text"/>
    <w:basedOn w:val="Normal"/>
    <w:link w:val="BalloonTextChar"/>
    <w:uiPriority w:val="99"/>
    <w:semiHidden/>
    <w:unhideWhenUsed/>
    <w:rsid w:val="00CD6506"/>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D6506"/>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526E06"/>
    <w:rPr>
      <w:sz w:val="18"/>
      <w:szCs w:val="18"/>
    </w:rPr>
  </w:style>
  <w:style w:type="paragraph" w:styleId="CommentText">
    <w:name w:val="annotation text"/>
    <w:basedOn w:val="Normal"/>
    <w:link w:val="CommentTextChar"/>
    <w:uiPriority w:val="99"/>
    <w:semiHidden/>
    <w:unhideWhenUsed/>
    <w:rsid w:val="00526E06"/>
    <w:pPr>
      <w:spacing w:line="240" w:lineRule="auto"/>
    </w:pPr>
    <w:rPr>
      <w:sz w:val="24"/>
      <w:szCs w:val="24"/>
    </w:rPr>
  </w:style>
  <w:style w:type="character" w:customStyle="1" w:styleId="CommentTextChar">
    <w:name w:val="Comment Text Char"/>
    <w:basedOn w:val="DefaultParagraphFont"/>
    <w:link w:val="CommentText"/>
    <w:uiPriority w:val="99"/>
    <w:semiHidden/>
    <w:rsid w:val="00526E06"/>
    <w:rPr>
      <w:sz w:val="24"/>
      <w:szCs w:val="24"/>
    </w:rPr>
  </w:style>
  <w:style w:type="paragraph" w:styleId="CommentSubject">
    <w:name w:val="annotation subject"/>
    <w:basedOn w:val="CommentText"/>
    <w:next w:val="CommentText"/>
    <w:link w:val="CommentSubjectChar"/>
    <w:uiPriority w:val="99"/>
    <w:semiHidden/>
    <w:unhideWhenUsed/>
    <w:rsid w:val="00526E06"/>
    <w:rPr>
      <w:b/>
      <w:bCs/>
      <w:sz w:val="20"/>
      <w:szCs w:val="20"/>
    </w:rPr>
  </w:style>
  <w:style w:type="character" w:customStyle="1" w:styleId="CommentSubjectChar">
    <w:name w:val="Comment Subject Char"/>
    <w:basedOn w:val="CommentTextChar"/>
    <w:link w:val="CommentSubject"/>
    <w:uiPriority w:val="99"/>
    <w:semiHidden/>
    <w:rsid w:val="00526E06"/>
    <w:rPr>
      <w:b/>
      <w:bCs/>
      <w:sz w:val="20"/>
      <w:szCs w:val="20"/>
    </w:rPr>
  </w:style>
  <w:style w:type="paragraph" w:styleId="Caption">
    <w:name w:val="caption"/>
    <w:basedOn w:val="Normal"/>
    <w:next w:val="Normal"/>
    <w:uiPriority w:val="35"/>
    <w:unhideWhenUsed/>
    <w:qFormat/>
    <w:rsid w:val="00F6465A"/>
    <w:pPr>
      <w:spacing w:after="200" w:line="240" w:lineRule="auto"/>
    </w:pPr>
    <w:rPr>
      <w:i/>
      <w:iCs/>
      <w:color w:val="44546A" w:themeColor="text2"/>
      <w:sz w:val="18"/>
      <w:szCs w:val="18"/>
    </w:rPr>
  </w:style>
  <w:style w:type="paragraph" w:styleId="TOCHeading">
    <w:name w:val="TOC Heading"/>
    <w:basedOn w:val="Heading1"/>
    <w:next w:val="Normal"/>
    <w:uiPriority w:val="39"/>
    <w:unhideWhenUsed/>
    <w:qFormat/>
    <w:rsid w:val="00397B99"/>
    <w:pPr>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622D4D"/>
    <w:pPr>
      <w:tabs>
        <w:tab w:val="left" w:pos="440"/>
        <w:tab w:val="right" w:leader="dot" w:pos="6623"/>
      </w:tabs>
      <w:spacing w:after="100"/>
    </w:pPr>
  </w:style>
  <w:style w:type="paragraph" w:styleId="TOC2">
    <w:name w:val="toc 2"/>
    <w:basedOn w:val="Normal"/>
    <w:next w:val="Normal"/>
    <w:autoRedefine/>
    <w:uiPriority w:val="39"/>
    <w:unhideWhenUsed/>
    <w:rsid w:val="00397B99"/>
    <w:pPr>
      <w:spacing w:after="100"/>
      <w:ind w:left="220"/>
    </w:pPr>
  </w:style>
  <w:style w:type="paragraph" w:styleId="Title">
    <w:name w:val="Title"/>
    <w:basedOn w:val="Normal"/>
    <w:next w:val="Normal"/>
    <w:link w:val="TitleChar"/>
    <w:uiPriority w:val="10"/>
    <w:qFormat/>
    <w:rsid w:val="00AD148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D1487"/>
    <w:rPr>
      <w:rFonts w:asciiTheme="majorHAnsi" w:eastAsiaTheme="majorEastAsia" w:hAnsiTheme="majorHAnsi" w:cstheme="majorBidi"/>
      <w:spacing w:val="-10"/>
      <w:kern w:val="28"/>
      <w:sz w:val="56"/>
      <w:szCs w:val="56"/>
    </w:rPr>
  </w:style>
  <w:style w:type="paragraph" w:customStyle="1" w:styleId="author">
    <w:name w:val="author"/>
    <w:basedOn w:val="Normal"/>
    <w:next w:val="Normal"/>
    <w:rsid w:val="000F31E3"/>
    <w:pPr>
      <w:suppressAutoHyphens/>
      <w:spacing w:before="480" w:after="220" w:line="240" w:lineRule="auto"/>
    </w:pPr>
    <w:rPr>
      <w:rFonts w:eastAsia="MS Mincho" w:cs="Times New Roman"/>
      <w:b/>
      <w:sz w:val="24"/>
      <w:szCs w:val="24"/>
      <w:lang w:val="en-GB" w:eastAsia="nl-NL"/>
    </w:rPr>
  </w:style>
  <w:style w:type="paragraph" w:customStyle="1" w:styleId="Title1">
    <w:name w:val="Title1"/>
    <w:basedOn w:val="Normal"/>
    <w:next w:val="Normal"/>
    <w:rsid w:val="000F31E3"/>
    <w:pPr>
      <w:keepNext/>
      <w:keepLines/>
      <w:pageBreakBefore/>
      <w:tabs>
        <w:tab w:val="left" w:pos="284"/>
      </w:tabs>
      <w:suppressAutoHyphens/>
      <w:spacing w:after="0" w:line="360" w:lineRule="atLeast"/>
    </w:pPr>
    <w:rPr>
      <w:rFonts w:eastAsia="MS Mincho" w:cs="Times New Roman"/>
      <w:b/>
      <w:sz w:val="32"/>
      <w:szCs w:val="24"/>
      <w:lang w:val="en-GB" w:eastAsia="nl-NL"/>
    </w:rPr>
  </w:style>
  <w:style w:type="paragraph" w:customStyle="1" w:styleId="affiliation">
    <w:name w:val="affiliation"/>
    <w:basedOn w:val="Normal"/>
    <w:next w:val="Normal"/>
    <w:rsid w:val="000F31E3"/>
    <w:pPr>
      <w:suppressAutoHyphens/>
      <w:spacing w:before="120" w:after="0" w:line="200" w:lineRule="atLeast"/>
      <w:ind w:left="238"/>
    </w:pPr>
    <w:rPr>
      <w:rFonts w:eastAsia="MS Mincho" w:cs="Times New Roman"/>
      <w:sz w:val="17"/>
      <w:szCs w:val="24"/>
      <w:lang w:val="en-GB" w:eastAsia="nl-NL"/>
    </w:rPr>
  </w:style>
  <w:style w:type="paragraph" w:customStyle="1" w:styleId="abstract">
    <w:name w:val="abstract"/>
    <w:basedOn w:val="Normal"/>
    <w:next w:val="Normal"/>
    <w:rsid w:val="000F31E3"/>
    <w:pPr>
      <w:spacing w:before="480" w:after="480" w:line="240" w:lineRule="auto"/>
    </w:pPr>
    <w:rPr>
      <w:rFonts w:eastAsia="MS Mincho" w:cs="Times New Roman"/>
      <w:sz w:val="24"/>
      <w:szCs w:val="24"/>
      <w:lang w:val="en-GB" w:eastAsia="nl-NL"/>
    </w:rPr>
  </w:style>
  <w:style w:type="table" w:styleId="TableGrid">
    <w:name w:val="Table Grid"/>
    <w:basedOn w:val="TableNormal"/>
    <w:uiPriority w:val="39"/>
    <w:rsid w:val="001459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unhideWhenUsed/>
    <w:rsid w:val="0032259E"/>
    <w:pPr>
      <w:spacing w:after="0" w:line="240" w:lineRule="auto"/>
    </w:pPr>
    <w:rPr>
      <w:rFonts w:asciiTheme="minorHAnsi" w:hAnsiTheme="minorHAnsi"/>
      <w:sz w:val="20"/>
      <w:szCs w:val="20"/>
    </w:rPr>
  </w:style>
  <w:style w:type="character" w:customStyle="1" w:styleId="EndnoteTextChar">
    <w:name w:val="Endnote Text Char"/>
    <w:basedOn w:val="DefaultParagraphFont"/>
    <w:link w:val="EndnoteText"/>
    <w:uiPriority w:val="99"/>
    <w:rsid w:val="0032259E"/>
    <w:rPr>
      <w:sz w:val="20"/>
      <w:szCs w:val="20"/>
      <w:lang w:val="en-US"/>
    </w:rPr>
  </w:style>
  <w:style w:type="character" w:styleId="EndnoteReference">
    <w:name w:val="endnote reference"/>
    <w:basedOn w:val="DefaultParagraphFont"/>
    <w:uiPriority w:val="99"/>
    <w:semiHidden/>
    <w:unhideWhenUsed/>
    <w:rsid w:val="0032259E"/>
    <w:rPr>
      <w:vertAlign w:val="superscript"/>
    </w:rPr>
  </w:style>
  <w:style w:type="paragraph" w:styleId="Header">
    <w:name w:val="header"/>
    <w:basedOn w:val="Normal"/>
    <w:link w:val="HeaderChar"/>
    <w:uiPriority w:val="99"/>
    <w:unhideWhenUsed/>
    <w:rsid w:val="00C92297"/>
    <w:pPr>
      <w:tabs>
        <w:tab w:val="center" w:pos="4513"/>
        <w:tab w:val="right" w:pos="9026"/>
      </w:tabs>
      <w:spacing w:after="0" w:line="240" w:lineRule="auto"/>
    </w:pPr>
    <w:rPr>
      <w:rFonts w:asciiTheme="minorHAnsi" w:hAnsiTheme="minorHAnsi"/>
    </w:rPr>
  </w:style>
  <w:style w:type="character" w:customStyle="1" w:styleId="HeaderChar">
    <w:name w:val="Header Char"/>
    <w:basedOn w:val="DefaultParagraphFont"/>
    <w:link w:val="Header"/>
    <w:uiPriority w:val="99"/>
    <w:rsid w:val="00C92297"/>
    <w:rPr>
      <w:lang w:val="en-US"/>
    </w:rPr>
  </w:style>
  <w:style w:type="paragraph" w:styleId="Footer">
    <w:name w:val="footer"/>
    <w:basedOn w:val="Normal"/>
    <w:link w:val="FooterChar"/>
    <w:uiPriority w:val="99"/>
    <w:unhideWhenUsed/>
    <w:rsid w:val="00C92297"/>
    <w:pPr>
      <w:tabs>
        <w:tab w:val="center" w:pos="4513"/>
        <w:tab w:val="right" w:pos="9026"/>
      </w:tabs>
      <w:spacing w:after="0" w:line="240" w:lineRule="auto"/>
    </w:pPr>
    <w:rPr>
      <w:rFonts w:asciiTheme="minorHAnsi" w:hAnsiTheme="minorHAnsi"/>
    </w:rPr>
  </w:style>
  <w:style w:type="character" w:customStyle="1" w:styleId="FooterChar">
    <w:name w:val="Footer Char"/>
    <w:basedOn w:val="DefaultParagraphFont"/>
    <w:link w:val="Footer"/>
    <w:uiPriority w:val="99"/>
    <w:rsid w:val="00C92297"/>
    <w:rPr>
      <w:lang w:val="en-US"/>
    </w:rPr>
  </w:style>
  <w:style w:type="paragraph" w:styleId="TOC3">
    <w:name w:val="toc 3"/>
    <w:basedOn w:val="Normal"/>
    <w:next w:val="Normal"/>
    <w:autoRedefine/>
    <w:uiPriority w:val="39"/>
    <w:unhideWhenUsed/>
    <w:rsid w:val="00D10676"/>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emf"/><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6.png"/><Relationship Id="rId118" Type="http://schemas.openxmlformats.org/officeDocument/2006/relationships/image" Target="media/image11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20" Type="http://schemas.openxmlformats.org/officeDocument/2006/relationships/image" Target="media/image13.emf"/><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emf"/><Relationship Id="rId96" Type="http://schemas.openxmlformats.org/officeDocument/2006/relationships/image" Target="media/image89.emf"/><Relationship Id="rId111"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emf"/><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816759-A7FD-45F1-8371-3D407392EC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918</TotalTime>
  <Pages>113</Pages>
  <Words>76442</Words>
  <Characters>420437</Characters>
  <Application>Microsoft Office Word</Application>
  <DocSecurity>0</DocSecurity>
  <Lines>3503</Lines>
  <Paragraphs>991</Paragraphs>
  <ScaleCrop>false</ScaleCrop>
  <HeadingPairs>
    <vt:vector size="2" baseType="variant">
      <vt:variant>
        <vt:lpstr>Title</vt:lpstr>
      </vt:variant>
      <vt:variant>
        <vt:i4>1</vt:i4>
      </vt:variant>
    </vt:vector>
  </HeadingPairs>
  <TitlesOfParts>
    <vt:vector size="1" baseType="lpstr">
      <vt:lpstr/>
    </vt:vector>
  </TitlesOfParts>
  <Company>KU Leuven</Company>
  <LinksUpToDate>false</LinksUpToDate>
  <CharactersWithSpaces>495888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Joachim Demaerel</dc:creator>
  <cp:keywords/>
  <dc:description/>
  <cp:lastModifiedBy>Joachim Demaerel</cp:lastModifiedBy>
  <cp:revision>67</cp:revision>
  <dcterms:created xsi:type="dcterms:W3CDTF">2018-01-03T14:24:00Z</dcterms:created>
  <dcterms:modified xsi:type="dcterms:W3CDTF">2018-01-15T16:30:00Z</dcterms:modified>
</cp:coreProperties>
</file>